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B4146" w14:textId="77777777" w:rsidR="00124057" w:rsidRPr="00124057" w:rsidRDefault="00124057" w:rsidP="00B47DA1">
      <w:pPr>
        <w:tabs>
          <w:tab w:val="left" w:pos="0"/>
          <w:tab w:val="left" w:pos="426"/>
        </w:tabs>
        <w:ind w:left="708" w:hanging="708"/>
        <w:jc w:val="center"/>
        <w:rPr>
          <w:rFonts w:asciiTheme="majorHAnsi" w:eastAsiaTheme="minorHAnsi" w:hAnsiTheme="majorHAnsi" w:cstheme="majorHAnsi"/>
          <w:b/>
          <w:sz w:val="28"/>
          <w:szCs w:val="28"/>
          <w:lang w:val="es-MX" w:eastAsia="es-MX"/>
        </w:rPr>
      </w:pPr>
      <w:r w:rsidRPr="00124057">
        <w:rPr>
          <w:rFonts w:asciiTheme="majorHAnsi" w:eastAsiaTheme="minorHAnsi" w:hAnsiTheme="majorHAnsi" w:cstheme="majorHAnsi"/>
          <w:b/>
          <w:sz w:val="28"/>
          <w:szCs w:val="28"/>
          <w:lang w:val="es-MX" w:eastAsia="es-MX"/>
        </w:rPr>
        <w:t>INFORME DEL AVANCE DE METAS DE LAS MATRICES DE INDICADORES DE RESULTADOS DE LOS PROGRAMAS PRESUPUESTARIOS DE CONACYT</w:t>
      </w:r>
    </w:p>
    <w:p w14:paraId="03A40535" w14:textId="7BD5D804" w:rsidR="00124057" w:rsidRPr="00124057" w:rsidRDefault="00A52FB8" w:rsidP="00124057">
      <w:pPr>
        <w:tabs>
          <w:tab w:val="left" w:pos="0"/>
          <w:tab w:val="left" w:pos="426"/>
        </w:tabs>
        <w:jc w:val="center"/>
        <w:rPr>
          <w:rFonts w:asciiTheme="majorHAnsi" w:eastAsiaTheme="minorHAnsi" w:hAnsiTheme="majorHAnsi" w:cstheme="majorHAnsi"/>
          <w:b/>
          <w:i/>
          <w:szCs w:val="28"/>
          <w:lang w:val="es-MX" w:eastAsia="es-MX"/>
        </w:rPr>
      </w:pPr>
      <w:r>
        <w:rPr>
          <w:rFonts w:asciiTheme="majorHAnsi" w:eastAsiaTheme="minorHAnsi" w:hAnsiTheme="majorHAnsi" w:cstheme="majorHAnsi"/>
          <w:b/>
          <w:sz w:val="28"/>
          <w:szCs w:val="28"/>
          <w:lang w:val="es-MX" w:eastAsia="es-MX"/>
        </w:rPr>
        <w:t>AL SEGUNDO TRIMESTRE</w:t>
      </w:r>
      <w:r w:rsidR="00125CD0">
        <w:rPr>
          <w:rFonts w:asciiTheme="majorHAnsi" w:eastAsiaTheme="minorHAnsi" w:hAnsiTheme="majorHAnsi" w:cstheme="majorHAnsi"/>
          <w:b/>
          <w:sz w:val="28"/>
          <w:szCs w:val="28"/>
          <w:lang w:val="es-MX" w:eastAsia="es-MX"/>
        </w:rPr>
        <w:t xml:space="preserve"> DE 2019.</w:t>
      </w:r>
    </w:p>
    <w:p w14:paraId="46686F96" w14:textId="77777777" w:rsidR="00124057" w:rsidRPr="00124057" w:rsidRDefault="00124057" w:rsidP="00124057">
      <w:pPr>
        <w:spacing w:before="120"/>
        <w:ind w:left="-426" w:right="-235"/>
        <w:jc w:val="right"/>
        <w:rPr>
          <w:rFonts w:asciiTheme="majorHAnsi" w:hAnsiTheme="majorHAnsi" w:cstheme="majorHAnsi"/>
          <w:sz w:val="14"/>
          <w:szCs w:val="14"/>
          <w:lang w:val="es-MX"/>
        </w:rPr>
      </w:pPr>
    </w:p>
    <w:p w14:paraId="2F8DA336" w14:textId="77777777" w:rsidR="00124057" w:rsidRPr="00124057" w:rsidRDefault="00124057" w:rsidP="00124057">
      <w:pPr>
        <w:spacing w:before="120" w:after="120"/>
        <w:jc w:val="both"/>
        <w:rPr>
          <w:rFonts w:asciiTheme="majorHAnsi" w:eastAsia="Times New Roman" w:hAnsiTheme="majorHAnsi" w:cstheme="majorHAnsi"/>
          <w:color w:val="000000"/>
          <w:lang w:eastAsia="es-MX"/>
        </w:rPr>
      </w:pPr>
      <w:r w:rsidRPr="00124057">
        <w:rPr>
          <w:rFonts w:asciiTheme="majorHAnsi" w:eastAsia="Times New Roman" w:hAnsiTheme="majorHAnsi" w:cstheme="majorHAnsi"/>
          <w:color w:val="000000"/>
          <w:lang w:eastAsia="es-MX"/>
        </w:rPr>
        <w:t>En atención a la normatividad vigente en materia de monitoreo y evaluación, el Consejo Nacional de Ciencia y Tecnología (CONACYT) realiza reportes periódicos de los avances de indicadores estratégicos y de gestión, correspondientes a sus programas presupuestarios. Dichos reportes, se basan en la información contenida en las Matrices de Indicadores de Resultados (MIR) registradas en el Portal Aplicativo de la Secretaria de Hacienda (PASH).</w:t>
      </w:r>
    </w:p>
    <w:p w14:paraId="67BB20A9" w14:textId="3E568C94" w:rsidR="00124057" w:rsidRPr="00124057" w:rsidRDefault="00124057" w:rsidP="00124057">
      <w:pPr>
        <w:spacing w:before="120" w:after="120"/>
        <w:jc w:val="both"/>
        <w:rPr>
          <w:rFonts w:asciiTheme="majorHAnsi" w:eastAsia="Times New Roman" w:hAnsiTheme="majorHAnsi" w:cstheme="majorHAnsi"/>
          <w:color w:val="000000"/>
          <w:lang w:eastAsia="es-MX"/>
        </w:rPr>
      </w:pPr>
      <w:r w:rsidRPr="00124057">
        <w:rPr>
          <w:rFonts w:asciiTheme="majorHAnsi" w:eastAsia="Times New Roman" w:hAnsiTheme="majorHAnsi" w:cstheme="majorHAnsi"/>
          <w:color w:val="000000"/>
          <w:lang w:eastAsia="es-MX"/>
        </w:rPr>
        <w:t>Considerando las características de la operación de los programas presupuestarios del CONACYT y la calendariz</w:t>
      </w:r>
      <w:r w:rsidR="00A52FB8">
        <w:rPr>
          <w:rFonts w:asciiTheme="majorHAnsi" w:eastAsia="Times New Roman" w:hAnsiTheme="majorHAnsi" w:cstheme="majorHAnsi"/>
          <w:color w:val="000000"/>
          <w:lang w:eastAsia="es-MX"/>
        </w:rPr>
        <w:t>ación de sus metas, en el segundo</w:t>
      </w:r>
      <w:r w:rsidR="00C17053">
        <w:rPr>
          <w:rFonts w:asciiTheme="majorHAnsi" w:eastAsia="Times New Roman" w:hAnsiTheme="majorHAnsi" w:cstheme="majorHAnsi"/>
          <w:color w:val="000000"/>
          <w:lang w:eastAsia="es-MX"/>
        </w:rPr>
        <w:t xml:space="preserve"> trimestre de 2019</w:t>
      </w:r>
      <w:r w:rsidRPr="00124057">
        <w:rPr>
          <w:rFonts w:asciiTheme="majorHAnsi" w:eastAsia="Times New Roman" w:hAnsiTheme="majorHAnsi" w:cstheme="majorHAnsi"/>
          <w:color w:val="000000"/>
          <w:lang w:eastAsia="es-MX"/>
        </w:rPr>
        <w:t xml:space="preserve"> se reportaron avan</w:t>
      </w:r>
      <w:r w:rsidR="00A52FB8">
        <w:rPr>
          <w:rFonts w:asciiTheme="majorHAnsi" w:eastAsia="Times New Roman" w:hAnsiTheme="majorHAnsi" w:cstheme="majorHAnsi"/>
          <w:color w:val="000000"/>
          <w:lang w:eastAsia="es-MX"/>
        </w:rPr>
        <w:t>ces de 26</w:t>
      </w:r>
      <w:r w:rsidRPr="00124057">
        <w:rPr>
          <w:rFonts w:asciiTheme="majorHAnsi" w:eastAsia="Times New Roman" w:hAnsiTheme="majorHAnsi" w:cstheme="majorHAnsi"/>
          <w:color w:val="000000"/>
          <w:lang w:eastAsia="es-MX"/>
        </w:rPr>
        <w:t xml:space="preserve"> indicadores registrados. Dichos indicad</w:t>
      </w:r>
      <w:r w:rsidR="00A52FB8">
        <w:rPr>
          <w:rFonts w:asciiTheme="majorHAnsi" w:eastAsia="Times New Roman" w:hAnsiTheme="majorHAnsi" w:cstheme="majorHAnsi"/>
          <w:color w:val="000000"/>
          <w:lang w:eastAsia="es-MX"/>
        </w:rPr>
        <w:t>ores corresponden a los siete (7</w:t>
      </w:r>
      <w:r w:rsidRPr="00124057">
        <w:rPr>
          <w:rFonts w:asciiTheme="majorHAnsi" w:eastAsia="Times New Roman" w:hAnsiTheme="majorHAnsi" w:cstheme="majorHAnsi"/>
          <w:color w:val="000000"/>
          <w:lang w:eastAsia="es-MX"/>
        </w:rPr>
        <w:t>) programas presupuestarios que se enlistan en el Cuadro 1:</w:t>
      </w:r>
    </w:p>
    <w:p w14:paraId="10E0EFA1" w14:textId="10EECF81" w:rsidR="00124057" w:rsidRPr="00124057" w:rsidRDefault="00124057" w:rsidP="00124057">
      <w:pPr>
        <w:spacing w:before="120" w:after="120"/>
        <w:jc w:val="center"/>
        <w:rPr>
          <w:rFonts w:asciiTheme="majorHAnsi" w:eastAsia="Times New Roman" w:hAnsiTheme="majorHAnsi" w:cstheme="majorHAnsi"/>
          <w:color w:val="000000"/>
          <w:lang w:eastAsia="es-MX"/>
        </w:rPr>
      </w:pPr>
      <w:r w:rsidRPr="00124057">
        <w:rPr>
          <w:rFonts w:asciiTheme="majorHAnsi" w:eastAsia="Times New Roman" w:hAnsiTheme="majorHAnsi" w:cstheme="majorHAnsi"/>
          <w:b/>
          <w:color w:val="000000"/>
          <w:lang w:eastAsia="es-MX"/>
        </w:rPr>
        <w:t xml:space="preserve">Cuadro 1. </w:t>
      </w:r>
      <w:r w:rsidRPr="00124057">
        <w:rPr>
          <w:rFonts w:asciiTheme="majorHAnsi" w:eastAsia="Times New Roman" w:hAnsiTheme="majorHAnsi" w:cstheme="majorHAnsi"/>
          <w:color w:val="000000"/>
          <w:lang w:eastAsia="es-MX"/>
        </w:rPr>
        <w:t xml:space="preserve">Programas presupuestarios con avances en sus indicadores reportados en el </w:t>
      </w:r>
      <w:r w:rsidR="00A52FB8">
        <w:rPr>
          <w:rFonts w:asciiTheme="majorHAnsi" w:eastAsia="Times New Roman" w:hAnsiTheme="majorHAnsi" w:cstheme="majorHAnsi"/>
          <w:color w:val="000000"/>
          <w:lang w:eastAsia="es-MX"/>
        </w:rPr>
        <w:t>segundo</w:t>
      </w:r>
      <w:r w:rsidRPr="00124057">
        <w:rPr>
          <w:rFonts w:asciiTheme="majorHAnsi" w:eastAsia="Times New Roman" w:hAnsiTheme="majorHAnsi" w:cstheme="majorHAnsi"/>
          <w:color w:val="000000"/>
          <w:lang w:eastAsia="es-MX"/>
        </w:rPr>
        <w:t xml:space="preserve"> trimestre.</w:t>
      </w:r>
    </w:p>
    <w:tbl>
      <w:tblPr>
        <w:tblW w:w="5000" w:type="pct"/>
        <w:jc w:val="center"/>
        <w:tblCellMar>
          <w:left w:w="70" w:type="dxa"/>
          <w:right w:w="70" w:type="dxa"/>
        </w:tblCellMar>
        <w:tblLook w:val="04A0" w:firstRow="1" w:lastRow="0" w:firstColumn="1" w:lastColumn="0" w:noHBand="0" w:noVBand="1"/>
      </w:tblPr>
      <w:tblGrid>
        <w:gridCol w:w="2069"/>
        <w:gridCol w:w="5075"/>
        <w:gridCol w:w="2534"/>
      </w:tblGrid>
      <w:tr w:rsidR="00124057" w:rsidRPr="00124057" w14:paraId="2251270E" w14:textId="77777777" w:rsidTr="00C422E4">
        <w:trPr>
          <w:trHeight w:val="920"/>
          <w:jc w:val="center"/>
        </w:trPr>
        <w:tc>
          <w:tcPr>
            <w:tcW w:w="1069" w:type="pct"/>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2055AD1C" w14:textId="77777777" w:rsidR="00124057" w:rsidRPr="00124057" w:rsidRDefault="00124057" w:rsidP="00124057">
            <w:pPr>
              <w:jc w:val="center"/>
              <w:rPr>
                <w:rFonts w:asciiTheme="majorHAnsi" w:eastAsia="Times New Roman" w:hAnsiTheme="majorHAnsi" w:cstheme="majorHAnsi"/>
                <w:color w:val="FFFFFF"/>
                <w:sz w:val="20"/>
                <w:szCs w:val="20"/>
                <w:lang w:val="es-MX" w:eastAsia="es-MX"/>
              </w:rPr>
            </w:pPr>
            <w:r w:rsidRPr="00124057">
              <w:rPr>
                <w:rFonts w:asciiTheme="majorHAnsi" w:eastAsia="Times New Roman" w:hAnsiTheme="majorHAnsi" w:cstheme="majorHAnsi"/>
                <w:color w:val="FFFFFF"/>
                <w:sz w:val="20"/>
                <w:szCs w:val="20"/>
                <w:lang w:val="es-MX" w:eastAsia="es-MX"/>
              </w:rPr>
              <w:t>Programa Presupuestario</w:t>
            </w:r>
          </w:p>
        </w:tc>
        <w:tc>
          <w:tcPr>
            <w:tcW w:w="2622" w:type="pct"/>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11DED8CD" w14:textId="77777777" w:rsidR="00124057" w:rsidRPr="00124057" w:rsidRDefault="00124057" w:rsidP="00124057">
            <w:pPr>
              <w:jc w:val="center"/>
              <w:rPr>
                <w:rFonts w:asciiTheme="majorHAnsi" w:eastAsia="Times New Roman" w:hAnsiTheme="majorHAnsi" w:cstheme="majorHAnsi"/>
                <w:color w:val="FFFFFF"/>
                <w:sz w:val="20"/>
                <w:szCs w:val="20"/>
                <w:lang w:val="es-MX" w:eastAsia="es-MX"/>
              </w:rPr>
            </w:pPr>
            <w:r w:rsidRPr="00124057">
              <w:rPr>
                <w:rFonts w:asciiTheme="majorHAnsi" w:eastAsia="Times New Roman" w:hAnsiTheme="majorHAnsi" w:cstheme="majorHAnsi"/>
                <w:color w:val="FFFFFF"/>
                <w:sz w:val="20"/>
                <w:szCs w:val="20"/>
                <w:lang w:val="es-MX" w:eastAsia="es-MX"/>
              </w:rPr>
              <w:t>Descripción</w:t>
            </w:r>
          </w:p>
        </w:tc>
        <w:tc>
          <w:tcPr>
            <w:tcW w:w="1309" w:type="pct"/>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2D2FEAD8" w14:textId="43F731BE" w:rsidR="00124057" w:rsidRPr="00124057" w:rsidRDefault="00124057" w:rsidP="00124057">
            <w:pPr>
              <w:jc w:val="center"/>
              <w:rPr>
                <w:rFonts w:asciiTheme="majorHAnsi" w:eastAsia="Times New Roman" w:hAnsiTheme="majorHAnsi" w:cstheme="majorHAnsi"/>
                <w:color w:val="FFFFFF"/>
                <w:sz w:val="20"/>
                <w:szCs w:val="20"/>
                <w:lang w:val="es-MX" w:eastAsia="es-MX"/>
              </w:rPr>
            </w:pPr>
            <w:r w:rsidRPr="00124057">
              <w:rPr>
                <w:rFonts w:asciiTheme="majorHAnsi" w:eastAsia="Times New Roman" w:hAnsiTheme="majorHAnsi" w:cstheme="majorHAnsi"/>
                <w:color w:val="FFFFFF"/>
                <w:sz w:val="20"/>
                <w:szCs w:val="20"/>
                <w:lang w:val="es-MX" w:eastAsia="es-MX"/>
              </w:rPr>
              <w:t>Total de Indicadores con</w:t>
            </w:r>
            <w:r w:rsidR="00A52FB8">
              <w:rPr>
                <w:rFonts w:asciiTheme="majorHAnsi" w:eastAsia="Times New Roman" w:hAnsiTheme="majorHAnsi" w:cstheme="majorHAnsi"/>
                <w:color w:val="FFFFFF"/>
                <w:sz w:val="20"/>
                <w:szCs w:val="20"/>
                <w:lang w:val="es-MX" w:eastAsia="es-MX"/>
              </w:rPr>
              <w:t xml:space="preserve"> avances reportados en el segundo</w:t>
            </w:r>
            <w:r w:rsidRPr="00124057">
              <w:rPr>
                <w:rFonts w:asciiTheme="majorHAnsi" w:eastAsia="Times New Roman" w:hAnsiTheme="majorHAnsi" w:cstheme="majorHAnsi"/>
                <w:color w:val="FFFFFF"/>
                <w:sz w:val="20"/>
                <w:szCs w:val="20"/>
                <w:lang w:val="es-MX" w:eastAsia="es-MX"/>
              </w:rPr>
              <w:t xml:space="preserve"> trimestre</w:t>
            </w:r>
          </w:p>
        </w:tc>
      </w:tr>
      <w:tr w:rsidR="00124057" w:rsidRPr="00124057" w14:paraId="74200678" w14:textId="77777777" w:rsidTr="00C422E4">
        <w:trPr>
          <w:trHeight w:val="464"/>
          <w:jc w:val="center"/>
        </w:trPr>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B69C956" w14:textId="77777777" w:rsidR="00124057" w:rsidRPr="00124057" w:rsidRDefault="00124057" w:rsidP="00124057">
            <w:pPr>
              <w:jc w:val="center"/>
              <w:rPr>
                <w:rFonts w:asciiTheme="majorHAnsi" w:eastAsia="Times New Roman" w:hAnsiTheme="majorHAnsi" w:cstheme="majorHAnsi"/>
                <w:sz w:val="20"/>
                <w:szCs w:val="20"/>
                <w:lang w:val="es-MX" w:eastAsia="es-MX"/>
              </w:rPr>
            </w:pPr>
            <w:r w:rsidRPr="00124057">
              <w:rPr>
                <w:rFonts w:asciiTheme="majorHAnsi" w:eastAsia="Times New Roman" w:hAnsiTheme="majorHAnsi" w:cstheme="majorHAnsi"/>
                <w:sz w:val="20"/>
                <w:szCs w:val="20"/>
                <w:lang w:val="es-MX" w:eastAsia="es-MX"/>
              </w:rPr>
              <w:t>F002</w:t>
            </w:r>
          </w:p>
        </w:tc>
        <w:tc>
          <w:tcPr>
            <w:tcW w:w="2622" w:type="pct"/>
            <w:tcBorders>
              <w:top w:val="single" w:sz="4" w:space="0" w:color="auto"/>
              <w:left w:val="nil"/>
              <w:bottom w:val="single" w:sz="4" w:space="0" w:color="auto"/>
              <w:right w:val="single" w:sz="4" w:space="0" w:color="auto"/>
            </w:tcBorders>
            <w:shd w:val="clear" w:color="auto" w:fill="auto"/>
            <w:vAlign w:val="center"/>
          </w:tcPr>
          <w:p w14:paraId="345DC202" w14:textId="77777777" w:rsidR="00124057" w:rsidRPr="00124057" w:rsidRDefault="00124057" w:rsidP="00124057">
            <w:pPr>
              <w:jc w:val="center"/>
              <w:rPr>
                <w:rFonts w:asciiTheme="majorHAnsi" w:eastAsia="Times New Roman" w:hAnsiTheme="majorHAnsi" w:cstheme="majorHAnsi"/>
                <w:sz w:val="20"/>
                <w:szCs w:val="20"/>
                <w:lang w:val="es-MX" w:eastAsia="es-MX"/>
              </w:rPr>
            </w:pPr>
            <w:r w:rsidRPr="00124057">
              <w:rPr>
                <w:rFonts w:asciiTheme="majorHAnsi" w:eastAsia="Times New Roman" w:hAnsiTheme="majorHAnsi" w:cstheme="majorHAnsi"/>
                <w:sz w:val="20"/>
                <w:szCs w:val="20"/>
                <w:lang w:val="es-MX" w:eastAsia="es-MX"/>
              </w:rPr>
              <w:t>Apoyos para actividades científicas, tecnológicas y de innovación</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0BE8916F" w14:textId="176C1A85" w:rsidR="00124057" w:rsidRPr="00124057" w:rsidRDefault="00A52FB8" w:rsidP="00124057">
            <w:pPr>
              <w:jc w:val="center"/>
              <w:rPr>
                <w:rFonts w:asciiTheme="majorHAnsi" w:eastAsia="Times New Roman" w:hAnsiTheme="majorHAnsi" w:cstheme="majorHAnsi"/>
                <w:sz w:val="20"/>
                <w:szCs w:val="20"/>
                <w:lang w:val="es-MX" w:eastAsia="es-MX"/>
              </w:rPr>
            </w:pPr>
            <w:r>
              <w:rPr>
                <w:rFonts w:asciiTheme="majorHAnsi" w:eastAsia="Times New Roman" w:hAnsiTheme="majorHAnsi" w:cstheme="majorHAnsi"/>
                <w:sz w:val="20"/>
                <w:szCs w:val="20"/>
                <w:lang w:val="es-MX" w:eastAsia="es-MX"/>
              </w:rPr>
              <w:t>4</w:t>
            </w:r>
          </w:p>
        </w:tc>
      </w:tr>
      <w:tr w:rsidR="00A52FB8" w:rsidRPr="00124057" w14:paraId="672B138D" w14:textId="77777777" w:rsidTr="00C422E4">
        <w:trPr>
          <w:trHeight w:val="464"/>
          <w:jc w:val="center"/>
        </w:trPr>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E1970F6" w14:textId="78D61BBC" w:rsidR="00A52FB8" w:rsidRPr="00124057" w:rsidRDefault="00A52FB8" w:rsidP="00124057">
            <w:pPr>
              <w:jc w:val="center"/>
              <w:rPr>
                <w:rFonts w:asciiTheme="majorHAnsi" w:eastAsia="Times New Roman" w:hAnsiTheme="majorHAnsi" w:cstheme="majorHAnsi"/>
                <w:sz w:val="20"/>
                <w:szCs w:val="20"/>
                <w:lang w:val="es-MX" w:eastAsia="es-MX"/>
              </w:rPr>
            </w:pPr>
            <w:r>
              <w:rPr>
                <w:rFonts w:asciiTheme="majorHAnsi" w:eastAsia="Times New Roman" w:hAnsiTheme="majorHAnsi" w:cstheme="majorHAnsi"/>
                <w:sz w:val="20"/>
                <w:szCs w:val="20"/>
                <w:lang w:val="es-MX" w:eastAsia="es-MX"/>
              </w:rPr>
              <w:t>P001</w:t>
            </w:r>
          </w:p>
        </w:tc>
        <w:tc>
          <w:tcPr>
            <w:tcW w:w="2622" w:type="pct"/>
            <w:tcBorders>
              <w:top w:val="single" w:sz="4" w:space="0" w:color="auto"/>
              <w:left w:val="nil"/>
              <w:bottom w:val="single" w:sz="4" w:space="0" w:color="auto"/>
              <w:right w:val="single" w:sz="4" w:space="0" w:color="auto"/>
            </w:tcBorders>
            <w:shd w:val="clear" w:color="auto" w:fill="auto"/>
            <w:vAlign w:val="center"/>
          </w:tcPr>
          <w:p w14:paraId="410F6EB3" w14:textId="3417A65D" w:rsidR="00A52FB8" w:rsidRPr="00124057" w:rsidRDefault="00A52FB8" w:rsidP="00124057">
            <w:pPr>
              <w:jc w:val="center"/>
              <w:rPr>
                <w:rFonts w:asciiTheme="majorHAnsi" w:eastAsia="Times New Roman" w:hAnsiTheme="majorHAnsi" w:cstheme="majorHAnsi"/>
                <w:sz w:val="20"/>
                <w:szCs w:val="20"/>
                <w:lang w:val="es-MX" w:eastAsia="es-MX"/>
              </w:rPr>
            </w:pPr>
            <w:r>
              <w:rPr>
                <w:rFonts w:asciiTheme="majorHAnsi" w:eastAsia="Times New Roman" w:hAnsiTheme="majorHAnsi" w:cstheme="majorHAnsi"/>
                <w:sz w:val="20"/>
                <w:szCs w:val="20"/>
                <w:lang w:val="es-MX" w:eastAsia="es-MX"/>
              </w:rPr>
              <w:t xml:space="preserve">Diseño y evaluación de políticas en ciencia, tecnología e innovación </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0816A0FF" w14:textId="0A560366" w:rsidR="00A52FB8" w:rsidRDefault="00A52FB8" w:rsidP="00124057">
            <w:pPr>
              <w:jc w:val="center"/>
              <w:rPr>
                <w:rFonts w:asciiTheme="majorHAnsi" w:eastAsia="Times New Roman" w:hAnsiTheme="majorHAnsi" w:cstheme="majorHAnsi"/>
                <w:sz w:val="20"/>
                <w:szCs w:val="20"/>
                <w:lang w:val="es-MX" w:eastAsia="es-MX"/>
              </w:rPr>
            </w:pPr>
            <w:r>
              <w:rPr>
                <w:rFonts w:asciiTheme="majorHAnsi" w:eastAsia="Times New Roman" w:hAnsiTheme="majorHAnsi" w:cstheme="majorHAnsi"/>
                <w:sz w:val="20"/>
                <w:szCs w:val="20"/>
                <w:lang w:val="es-MX" w:eastAsia="es-MX"/>
              </w:rPr>
              <w:t>2</w:t>
            </w:r>
          </w:p>
        </w:tc>
      </w:tr>
      <w:tr w:rsidR="00124057" w:rsidRPr="00124057" w14:paraId="1FA976D2" w14:textId="77777777" w:rsidTr="00C422E4">
        <w:trPr>
          <w:trHeight w:val="464"/>
          <w:jc w:val="center"/>
        </w:trPr>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91FFABB" w14:textId="77777777" w:rsidR="00124057" w:rsidRPr="00124057" w:rsidRDefault="00124057" w:rsidP="00124057">
            <w:pPr>
              <w:jc w:val="center"/>
              <w:rPr>
                <w:rFonts w:asciiTheme="majorHAnsi" w:eastAsia="Times New Roman" w:hAnsiTheme="majorHAnsi" w:cstheme="majorHAnsi"/>
                <w:sz w:val="20"/>
                <w:szCs w:val="20"/>
                <w:lang w:val="es-MX" w:eastAsia="es-MX"/>
              </w:rPr>
            </w:pPr>
            <w:r w:rsidRPr="00124057">
              <w:rPr>
                <w:rFonts w:asciiTheme="majorHAnsi" w:eastAsia="Times New Roman" w:hAnsiTheme="majorHAnsi" w:cstheme="majorHAnsi"/>
                <w:sz w:val="20"/>
                <w:szCs w:val="20"/>
                <w:lang w:val="es-MX" w:eastAsia="es-MX"/>
              </w:rPr>
              <w:t>S190</w:t>
            </w:r>
          </w:p>
        </w:tc>
        <w:tc>
          <w:tcPr>
            <w:tcW w:w="2622" w:type="pct"/>
            <w:tcBorders>
              <w:top w:val="single" w:sz="4" w:space="0" w:color="auto"/>
              <w:left w:val="nil"/>
              <w:bottom w:val="single" w:sz="4" w:space="0" w:color="auto"/>
              <w:right w:val="single" w:sz="4" w:space="0" w:color="auto"/>
            </w:tcBorders>
            <w:shd w:val="clear" w:color="auto" w:fill="auto"/>
            <w:vAlign w:val="center"/>
          </w:tcPr>
          <w:p w14:paraId="0AE2CACD" w14:textId="77777777" w:rsidR="00124057" w:rsidRPr="00124057" w:rsidRDefault="00124057" w:rsidP="00124057">
            <w:pPr>
              <w:jc w:val="center"/>
              <w:rPr>
                <w:rFonts w:asciiTheme="majorHAnsi" w:eastAsia="Times New Roman" w:hAnsiTheme="majorHAnsi" w:cstheme="majorHAnsi"/>
                <w:sz w:val="20"/>
                <w:szCs w:val="20"/>
                <w:lang w:val="es-MX" w:eastAsia="es-MX"/>
              </w:rPr>
            </w:pPr>
            <w:r w:rsidRPr="00124057">
              <w:rPr>
                <w:rFonts w:asciiTheme="majorHAnsi" w:eastAsia="Times New Roman" w:hAnsiTheme="majorHAnsi" w:cstheme="majorHAnsi"/>
                <w:sz w:val="20"/>
                <w:szCs w:val="20"/>
                <w:lang w:val="es-MX" w:eastAsia="es-MX"/>
              </w:rPr>
              <w:t>Becas de posgrado y apoyos a la calidad</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398ADF68" w14:textId="7A7BD2D7" w:rsidR="00124057" w:rsidRPr="00124057" w:rsidRDefault="00A52FB8" w:rsidP="00124057">
            <w:pPr>
              <w:jc w:val="center"/>
              <w:rPr>
                <w:rFonts w:asciiTheme="majorHAnsi" w:eastAsia="Times New Roman" w:hAnsiTheme="majorHAnsi" w:cstheme="majorHAnsi"/>
                <w:sz w:val="20"/>
                <w:szCs w:val="20"/>
                <w:lang w:val="es-MX" w:eastAsia="es-MX"/>
              </w:rPr>
            </w:pPr>
            <w:r>
              <w:rPr>
                <w:rFonts w:asciiTheme="majorHAnsi" w:eastAsia="Times New Roman" w:hAnsiTheme="majorHAnsi" w:cstheme="majorHAnsi"/>
                <w:sz w:val="20"/>
                <w:szCs w:val="20"/>
                <w:lang w:val="es-MX" w:eastAsia="es-MX"/>
              </w:rPr>
              <w:t>11</w:t>
            </w:r>
          </w:p>
        </w:tc>
      </w:tr>
      <w:tr w:rsidR="00124057" w:rsidRPr="00124057" w14:paraId="2557F82C" w14:textId="77777777" w:rsidTr="00C422E4">
        <w:trPr>
          <w:trHeight w:val="464"/>
          <w:jc w:val="center"/>
        </w:trPr>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3400831" w14:textId="77777777" w:rsidR="00124057" w:rsidRPr="00124057" w:rsidRDefault="00124057" w:rsidP="00124057">
            <w:pPr>
              <w:jc w:val="center"/>
              <w:rPr>
                <w:rFonts w:asciiTheme="majorHAnsi" w:eastAsia="Times New Roman" w:hAnsiTheme="majorHAnsi" w:cstheme="majorHAnsi"/>
                <w:sz w:val="20"/>
                <w:szCs w:val="20"/>
                <w:lang w:val="es-MX" w:eastAsia="es-MX"/>
              </w:rPr>
            </w:pPr>
            <w:r w:rsidRPr="00124057">
              <w:rPr>
                <w:rFonts w:asciiTheme="majorHAnsi" w:eastAsia="Times New Roman" w:hAnsiTheme="majorHAnsi" w:cstheme="majorHAnsi"/>
                <w:sz w:val="20"/>
                <w:szCs w:val="20"/>
                <w:lang w:val="es-MX" w:eastAsia="es-MX"/>
              </w:rPr>
              <w:t>S191</w:t>
            </w:r>
          </w:p>
        </w:tc>
        <w:tc>
          <w:tcPr>
            <w:tcW w:w="2622" w:type="pct"/>
            <w:tcBorders>
              <w:top w:val="single" w:sz="4" w:space="0" w:color="auto"/>
              <w:left w:val="nil"/>
              <w:bottom w:val="single" w:sz="4" w:space="0" w:color="auto"/>
              <w:right w:val="single" w:sz="4" w:space="0" w:color="auto"/>
            </w:tcBorders>
            <w:shd w:val="clear" w:color="auto" w:fill="auto"/>
            <w:vAlign w:val="center"/>
          </w:tcPr>
          <w:p w14:paraId="0A871898" w14:textId="77777777" w:rsidR="00124057" w:rsidRPr="00124057" w:rsidRDefault="00124057" w:rsidP="00124057">
            <w:pPr>
              <w:jc w:val="center"/>
              <w:rPr>
                <w:rFonts w:asciiTheme="majorHAnsi" w:eastAsia="Times New Roman" w:hAnsiTheme="majorHAnsi" w:cstheme="majorHAnsi"/>
                <w:sz w:val="20"/>
                <w:szCs w:val="20"/>
                <w:lang w:val="es-MX" w:eastAsia="es-MX"/>
              </w:rPr>
            </w:pPr>
            <w:r w:rsidRPr="00124057">
              <w:rPr>
                <w:rFonts w:asciiTheme="majorHAnsi" w:eastAsia="Times New Roman" w:hAnsiTheme="majorHAnsi" w:cstheme="majorHAnsi"/>
                <w:sz w:val="20"/>
                <w:szCs w:val="20"/>
                <w:lang w:val="es-MX" w:eastAsia="es-MX"/>
              </w:rPr>
              <w:t>Sistema Nacional de Investigadores</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7BC73C0F" w14:textId="53DCFF59" w:rsidR="00124057" w:rsidRPr="00124057" w:rsidRDefault="00C17053" w:rsidP="00124057">
            <w:pPr>
              <w:jc w:val="center"/>
              <w:rPr>
                <w:rFonts w:asciiTheme="majorHAnsi" w:eastAsia="Times New Roman" w:hAnsiTheme="majorHAnsi" w:cstheme="majorHAnsi"/>
                <w:sz w:val="20"/>
                <w:szCs w:val="20"/>
                <w:lang w:val="es-MX" w:eastAsia="es-MX"/>
              </w:rPr>
            </w:pPr>
            <w:r>
              <w:rPr>
                <w:rFonts w:asciiTheme="majorHAnsi" w:eastAsia="Times New Roman" w:hAnsiTheme="majorHAnsi" w:cstheme="majorHAnsi"/>
                <w:sz w:val="20"/>
                <w:szCs w:val="20"/>
                <w:lang w:val="es-MX" w:eastAsia="es-MX"/>
              </w:rPr>
              <w:t>5</w:t>
            </w:r>
          </w:p>
        </w:tc>
      </w:tr>
      <w:tr w:rsidR="00124057" w:rsidRPr="00124057" w14:paraId="4237974D" w14:textId="77777777" w:rsidTr="00C422E4">
        <w:trPr>
          <w:trHeight w:val="464"/>
          <w:jc w:val="center"/>
        </w:trPr>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AD8790A" w14:textId="77777777" w:rsidR="00124057" w:rsidRPr="00124057" w:rsidRDefault="00124057" w:rsidP="00124057">
            <w:pPr>
              <w:jc w:val="center"/>
              <w:rPr>
                <w:rFonts w:asciiTheme="majorHAnsi" w:eastAsia="Times New Roman" w:hAnsiTheme="majorHAnsi" w:cstheme="majorHAnsi"/>
                <w:sz w:val="20"/>
                <w:szCs w:val="20"/>
                <w:lang w:val="es-MX" w:eastAsia="es-MX"/>
              </w:rPr>
            </w:pPr>
            <w:r w:rsidRPr="00124057">
              <w:rPr>
                <w:rFonts w:asciiTheme="majorHAnsi" w:eastAsia="Times New Roman" w:hAnsiTheme="majorHAnsi" w:cstheme="majorHAnsi"/>
                <w:sz w:val="20"/>
                <w:szCs w:val="20"/>
                <w:lang w:val="es-MX" w:eastAsia="es-MX"/>
              </w:rPr>
              <w:t>S192</w:t>
            </w:r>
          </w:p>
        </w:tc>
        <w:tc>
          <w:tcPr>
            <w:tcW w:w="2622" w:type="pct"/>
            <w:tcBorders>
              <w:top w:val="single" w:sz="4" w:space="0" w:color="auto"/>
              <w:left w:val="nil"/>
              <w:bottom w:val="single" w:sz="4" w:space="0" w:color="auto"/>
              <w:right w:val="single" w:sz="4" w:space="0" w:color="auto"/>
            </w:tcBorders>
            <w:shd w:val="clear" w:color="auto" w:fill="auto"/>
            <w:vAlign w:val="center"/>
          </w:tcPr>
          <w:p w14:paraId="1DA8524C" w14:textId="77777777" w:rsidR="00124057" w:rsidRPr="00124057" w:rsidRDefault="00124057" w:rsidP="00124057">
            <w:pPr>
              <w:jc w:val="center"/>
              <w:rPr>
                <w:rFonts w:asciiTheme="majorHAnsi" w:eastAsia="Times New Roman" w:hAnsiTheme="majorHAnsi" w:cstheme="majorHAnsi"/>
                <w:sz w:val="20"/>
                <w:szCs w:val="20"/>
                <w:lang w:val="es-MX" w:eastAsia="es-MX"/>
              </w:rPr>
            </w:pPr>
            <w:r w:rsidRPr="00124057">
              <w:rPr>
                <w:rFonts w:asciiTheme="majorHAnsi" w:eastAsia="Times New Roman" w:hAnsiTheme="majorHAnsi" w:cstheme="majorHAnsi"/>
                <w:sz w:val="20"/>
                <w:szCs w:val="20"/>
                <w:lang w:val="es-MX" w:eastAsia="es-MX"/>
              </w:rPr>
              <w:t>Fortalecimiento sectorial de las capacidades científicas, tecnológicas y de innovación</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5D69E308" w14:textId="1A1EDDE8" w:rsidR="00124057" w:rsidRPr="00124057" w:rsidRDefault="00C17053" w:rsidP="00124057">
            <w:pPr>
              <w:jc w:val="center"/>
              <w:rPr>
                <w:rFonts w:asciiTheme="majorHAnsi" w:eastAsia="Times New Roman" w:hAnsiTheme="majorHAnsi" w:cstheme="majorHAnsi"/>
                <w:sz w:val="20"/>
                <w:szCs w:val="20"/>
                <w:lang w:val="es-MX" w:eastAsia="es-MX"/>
              </w:rPr>
            </w:pPr>
            <w:r>
              <w:rPr>
                <w:rFonts w:asciiTheme="majorHAnsi" w:eastAsia="Times New Roman" w:hAnsiTheme="majorHAnsi" w:cstheme="majorHAnsi"/>
                <w:sz w:val="20"/>
                <w:szCs w:val="20"/>
                <w:lang w:val="es-MX" w:eastAsia="es-MX"/>
              </w:rPr>
              <w:t>1</w:t>
            </w:r>
          </w:p>
        </w:tc>
      </w:tr>
      <w:tr w:rsidR="00124057" w:rsidRPr="00124057" w14:paraId="2F3B10C8" w14:textId="77777777" w:rsidTr="00C422E4">
        <w:trPr>
          <w:trHeight w:val="464"/>
          <w:jc w:val="center"/>
        </w:trPr>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A956769" w14:textId="77777777" w:rsidR="00124057" w:rsidRPr="00124057" w:rsidRDefault="00124057" w:rsidP="00124057">
            <w:pPr>
              <w:jc w:val="center"/>
              <w:rPr>
                <w:rFonts w:asciiTheme="majorHAnsi" w:eastAsia="Times New Roman" w:hAnsiTheme="majorHAnsi" w:cstheme="majorHAnsi"/>
                <w:sz w:val="20"/>
                <w:szCs w:val="20"/>
                <w:lang w:val="es-MX" w:eastAsia="es-MX"/>
              </w:rPr>
            </w:pPr>
            <w:r w:rsidRPr="00124057">
              <w:rPr>
                <w:rFonts w:asciiTheme="majorHAnsi" w:eastAsia="Times New Roman" w:hAnsiTheme="majorHAnsi" w:cstheme="majorHAnsi"/>
                <w:sz w:val="20"/>
                <w:szCs w:val="20"/>
                <w:lang w:val="es-MX" w:eastAsia="es-MX"/>
              </w:rPr>
              <w:t>S278</w:t>
            </w:r>
          </w:p>
        </w:tc>
        <w:tc>
          <w:tcPr>
            <w:tcW w:w="2622" w:type="pct"/>
            <w:tcBorders>
              <w:top w:val="single" w:sz="4" w:space="0" w:color="auto"/>
              <w:left w:val="nil"/>
              <w:bottom w:val="single" w:sz="4" w:space="0" w:color="auto"/>
              <w:right w:val="single" w:sz="4" w:space="0" w:color="auto"/>
            </w:tcBorders>
            <w:shd w:val="clear" w:color="auto" w:fill="auto"/>
            <w:vAlign w:val="center"/>
          </w:tcPr>
          <w:p w14:paraId="60ACFE36" w14:textId="77777777" w:rsidR="00124057" w:rsidRPr="00124057" w:rsidRDefault="00124057" w:rsidP="00124057">
            <w:pPr>
              <w:jc w:val="center"/>
              <w:rPr>
                <w:rFonts w:asciiTheme="majorHAnsi" w:eastAsia="Times New Roman" w:hAnsiTheme="majorHAnsi" w:cstheme="majorHAnsi"/>
                <w:sz w:val="20"/>
                <w:szCs w:val="20"/>
                <w:lang w:val="es-MX" w:eastAsia="es-MX"/>
              </w:rPr>
            </w:pPr>
            <w:r w:rsidRPr="00124057">
              <w:rPr>
                <w:rFonts w:asciiTheme="majorHAnsi" w:eastAsia="Times New Roman" w:hAnsiTheme="majorHAnsi" w:cstheme="majorHAnsi"/>
                <w:sz w:val="20"/>
                <w:szCs w:val="20"/>
                <w:lang w:val="es-MX" w:eastAsia="es-MX"/>
              </w:rPr>
              <w:t>Fomento regional de las capacidades científicas, tecnológicas y de innovación</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67A13A00" w14:textId="10607C85" w:rsidR="00124057" w:rsidRPr="00124057" w:rsidRDefault="00A52FB8" w:rsidP="00124057">
            <w:pPr>
              <w:jc w:val="center"/>
              <w:rPr>
                <w:rFonts w:asciiTheme="majorHAnsi" w:eastAsia="Times New Roman" w:hAnsiTheme="majorHAnsi" w:cstheme="majorHAnsi"/>
                <w:sz w:val="20"/>
                <w:szCs w:val="20"/>
                <w:lang w:val="es-MX" w:eastAsia="es-MX"/>
              </w:rPr>
            </w:pPr>
            <w:r>
              <w:rPr>
                <w:rFonts w:asciiTheme="majorHAnsi" w:eastAsia="Times New Roman" w:hAnsiTheme="majorHAnsi" w:cstheme="majorHAnsi"/>
                <w:sz w:val="20"/>
                <w:szCs w:val="20"/>
                <w:lang w:val="es-MX" w:eastAsia="es-MX"/>
              </w:rPr>
              <w:t>2</w:t>
            </w:r>
          </w:p>
        </w:tc>
      </w:tr>
      <w:tr w:rsidR="00A52FB8" w:rsidRPr="00124057" w14:paraId="00B8BF07" w14:textId="77777777" w:rsidTr="004C377B">
        <w:trPr>
          <w:trHeight w:val="464"/>
          <w:jc w:val="center"/>
        </w:trPr>
        <w:tc>
          <w:tcPr>
            <w:tcW w:w="106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C9CE10B" w14:textId="6260FE81" w:rsidR="00A52FB8" w:rsidRPr="00124057" w:rsidRDefault="00A52FB8" w:rsidP="00124057">
            <w:pPr>
              <w:jc w:val="center"/>
              <w:rPr>
                <w:rFonts w:asciiTheme="majorHAnsi" w:hAnsiTheme="majorHAnsi" w:cstheme="majorHAnsi"/>
                <w:color w:val="000000"/>
                <w:sz w:val="20"/>
                <w:szCs w:val="20"/>
              </w:rPr>
            </w:pPr>
            <w:r>
              <w:rPr>
                <w:rFonts w:asciiTheme="majorHAnsi" w:hAnsiTheme="majorHAnsi" w:cstheme="majorHAnsi"/>
                <w:color w:val="000000"/>
                <w:sz w:val="20"/>
                <w:szCs w:val="20"/>
              </w:rPr>
              <w:t>U003</w:t>
            </w:r>
          </w:p>
        </w:tc>
        <w:tc>
          <w:tcPr>
            <w:tcW w:w="2622" w:type="pct"/>
            <w:tcBorders>
              <w:top w:val="single" w:sz="4" w:space="0" w:color="auto"/>
              <w:left w:val="nil"/>
              <w:bottom w:val="single" w:sz="4" w:space="0" w:color="auto"/>
              <w:right w:val="single" w:sz="4" w:space="0" w:color="auto"/>
            </w:tcBorders>
            <w:shd w:val="clear" w:color="auto" w:fill="DDD9C3" w:themeFill="background2" w:themeFillShade="E6"/>
            <w:vAlign w:val="center"/>
          </w:tcPr>
          <w:p w14:paraId="597247A0" w14:textId="6412DAE4" w:rsidR="00A52FB8" w:rsidRPr="00124057" w:rsidRDefault="00A52FB8" w:rsidP="00124057">
            <w:pPr>
              <w:jc w:val="center"/>
              <w:rPr>
                <w:rFonts w:asciiTheme="majorHAnsi" w:eastAsia="Times New Roman" w:hAnsiTheme="majorHAnsi" w:cstheme="majorHAnsi"/>
                <w:sz w:val="20"/>
                <w:szCs w:val="20"/>
                <w:lang w:val="es-MX" w:eastAsia="es-MX"/>
              </w:rPr>
            </w:pPr>
            <w:r>
              <w:rPr>
                <w:rFonts w:asciiTheme="majorHAnsi" w:eastAsia="Times New Roman" w:hAnsiTheme="majorHAnsi" w:cstheme="majorHAnsi"/>
                <w:sz w:val="20"/>
                <w:szCs w:val="20"/>
                <w:lang w:val="es-MX" w:eastAsia="es-MX"/>
              </w:rPr>
              <w:t>Innovación tecnológica para incrementar la productividad de las empresas</w:t>
            </w:r>
          </w:p>
        </w:tc>
        <w:tc>
          <w:tcPr>
            <w:tcW w:w="130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0329CDF" w14:textId="426450AB" w:rsidR="00A52FB8" w:rsidRDefault="00A52FB8" w:rsidP="00124057">
            <w:pPr>
              <w:jc w:val="center"/>
              <w:rPr>
                <w:rFonts w:asciiTheme="majorHAnsi" w:eastAsia="Times New Roman" w:hAnsiTheme="majorHAnsi" w:cstheme="majorHAnsi"/>
                <w:sz w:val="20"/>
                <w:szCs w:val="20"/>
                <w:lang w:val="es-MX" w:eastAsia="es-MX"/>
              </w:rPr>
            </w:pPr>
            <w:r>
              <w:rPr>
                <w:rFonts w:asciiTheme="majorHAnsi" w:eastAsia="Times New Roman" w:hAnsiTheme="majorHAnsi" w:cstheme="majorHAnsi"/>
                <w:sz w:val="20"/>
                <w:szCs w:val="20"/>
                <w:lang w:val="es-MX" w:eastAsia="es-MX"/>
              </w:rPr>
              <w:t>1</w:t>
            </w:r>
          </w:p>
        </w:tc>
      </w:tr>
      <w:tr w:rsidR="00124057" w:rsidRPr="00124057" w14:paraId="515CE07D" w14:textId="77777777" w:rsidTr="00C422E4">
        <w:trPr>
          <w:trHeight w:val="464"/>
          <w:jc w:val="center"/>
        </w:trPr>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C2DE7CC" w14:textId="77777777" w:rsidR="00124057" w:rsidRPr="00124057" w:rsidRDefault="00124057" w:rsidP="00124057">
            <w:pPr>
              <w:jc w:val="center"/>
              <w:rPr>
                <w:rFonts w:asciiTheme="majorHAnsi" w:hAnsiTheme="majorHAnsi" w:cstheme="majorHAnsi"/>
                <w:color w:val="000000"/>
                <w:sz w:val="20"/>
                <w:szCs w:val="20"/>
              </w:rPr>
            </w:pPr>
          </w:p>
        </w:tc>
        <w:tc>
          <w:tcPr>
            <w:tcW w:w="2622" w:type="pct"/>
            <w:tcBorders>
              <w:top w:val="single" w:sz="4" w:space="0" w:color="auto"/>
              <w:left w:val="nil"/>
              <w:bottom w:val="single" w:sz="4" w:space="0" w:color="auto"/>
              <w:right w:val="single" w:sz="4" w:space="0" w:color="auto"/>
            </w:tcBorders>
            <w:shd w:val="clear" w:color="auto" w:fill="auto"/>
            <w:vAlign w:val="center"/>
          </w:tcPr>
          <w:p w14:paraId="78223647" w14:textId="77777777" w:rsidR="00124057" w:rsidRPr="00124057" w:rsidRDefault="00124057" w:rsidP="00124057">
            <w:pPr>
              <w:jc w:val="center"/>
              <w:rPr>
                <w:rFonts w:asciiTheme="majorHAnsi" w:eastAsia="Times New Roman" w:hAnsiTheme="majorHAnsi" w:cstheme="majorHAnsi"/>
                <w:sz w:val="20"/>
                <w:szCs w:val="20"/>
                <w:lang w:val="es-MX" w:eastAsia="es-MX"/>
              </w:rPr>
            </w:pPr>
            <w:r w:rsidRPr="00124057">
              <w:rPr>
                <w:rFonts w:asciiTheme="majorHAnsi" w:eastAsia="Times New Roman" w:hAnsiTheme="majorHAnsi" w:cstheme="majorHAnsi"/>
                <w:sz w:val="20"/>
                <w:szCs w:val="20"/>
                <w:lang w:val="es-MX" w:eastAsia="es-MX"/>
              </w:rPr>
              <w:t>Total</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53893256" w14:textId="221ED600" w:rsidR="00124057" w:rsidRPr="00124057" w:rsidRDefault="00A52FB8" w:rsidP="00124057">
            <w:pPr>
              <w:jc w:val="center"/>
              <w:rPr>
                <w:rFonts w:asciiTheme="majorHAnsi" w:eastAsia="Times New Roman" w:hAnsiTheme="majorHAnsi" w:cstheme="majorHAnsi"/>
                <w:sz w:val="20"/>
                <w:szCs w:val="20"/>
                <w:lang w:val="es-MX" w:eastAsia="es-MX"/>
              </w:rPr>
            </w:pPr>
            <w:r>
              <w:rPr>
                <w:rFonts w:asciiTheme="majorHAnsi" w:eastAsia="Times New Roman" w:hAnsiTheme="majorHAnsi" w:cstheme="majorHAnsi"/>
                <w:sz w:val="20"/>
                <w:szCs w:val="20"/>
                <w:lang w:val="es-MX" w:eastAsia="es-MX"/>
              </w:rPr>
              <w:t>26</w:t>
            </w:r>
          </w:p>
        </w:tc>
      </w:tr>
    </w:tbl>
    <w:p w14:paraId="731CEDAE" w14:textId="77777777" w:rsidR="00124057" w:rsidRPr="00124057" w:rsidRDefault="00124057" w:rsidP="00124057">
      <w:pPr>
        <w:spacing w:before="120" w:after="120"/>
        <w:jc w:val="both"/>
        <w:rPr>
          <w:rFonts w:asciiTheme="majorHAnsi" w:eastAsia="Times New Roman" w:hAnsiTheme="majorHAnsi" w:cstheme="majorHAnsi"/>
          <w:color w:val="000000"/>
          <w:sz w:val="20"/>
          <w:szCs w:val="20"/>
          <w:lang w:eastAsia="es-MX"/>
        </w:rPr>
      </w:pPr>
      <w:r w:rsidRPr="00124057">
        <w:rPr>
          <w:rFonts w:asciiTheme="majorHAnsi" w:eastAsia="Times New Roman" w:hAnsiTheme="majorHAnsi" w:cstheme="majorHAnsi"/>
          <w:color w:val="000000"/>
          <w:sz w:val="20"/>
          <w:szCs w:val="20"/>
          <w:lang w:eastAsia="es-MX"/>
        </w:rPr>
        <w:t>Fuente: Elaboración propia</w:t>
      </w:r>
    </w:p>
    <w:p w14:paraId="37D716FC" w14:textId="77777777" w:rsidR="00124057" w:rsidRPr="00124057" w:rsidRDefault="00124057" w:rsidP="00124057">
      <w:pPr>
        <w:spacing w:before="120" w:after="120"/>
        <w:jc w:val="both"/>
        <w:rPr>
          <w:rFonts w:asciiTheme="majorHAnsi" w:eastAsia="Times New Roman" w:hAnsiTheme="majorHAnsi" w:cstheme="majorHAnsi"/>
          <w:color w:val="000000"/>
          <w:lang w:eastAsia="es-MX"/>
        </w:rPr>
      </w:pPr>
    </w:p>
    <w:p w14:paraId="5199953E" w14:textId="2847B601" w:rsidR="00124057" w:rsidRPr="00124057" w:rsidRDefault="00124057" w:rsidP="00124057">
      <w:pPr>
        <w:spacing w:before="120" w:after="120"/>
        <w:jc w:val="both"/>
        <w:rPr>
          <w:rFonts w:asciiTheme="majorHAnsi" w:eastAsia="Times New Roman" w:hAnsiTheme="majorHAnsi" w:cstheme="majorHAnsi"/>
          <w:color w:val="000000"/>
          <w:lang w:eastAsia="es-MX"/>
        </w:rPr>
      </w:pPr>
      <w:r w:rsidRPr="00124057">
        <w:rPr>
          <w:rFonts w:asciiTheme="majorHAnsi" w:eastAsia="Times New Roman" w:hAnsiTheme="majorHAnsi" w:cstheme="majorHAnsi"/>
          <w:color w:val="000000"/>
          <w:lang w:eastAsia="es-MX"/>
        </w:rPr>
        <w:t>Para poder dar seguimiento e identificar aquellos indicadores cuyo nivel de cumplimiento fue el adecuado</w:t>
      </w:r>
      <w:r>
        <w:rPr>
          <w:rFonts w:asciiTheme="majorHAnsi" w:eastAsia="Times New Roman" w:hAnsiTheme="majorHAnsi" w:cstheme="majorHAnsi"/>
          <w:color w:val="000000"/>
          <w:lang w:eastAsia="es-MX"/>
        </w:rPr>
        <w:t>,</w:t>
      </w:r>
      <w:r w:rsidRPr="00124057">
        <w:rPr>
          <w:rFonts w:asciiTheme="majorHAnsi" w:eastAsia="Times New Roman" w:hAnsiTheme="majorHAnsi" w:cstheme="majorHAnsi"/>
          <w:color w:val="000000"/>
          <w:lang w:eastAsia="es-MX"/>
        </w:rPr>
        <w:t xml:space="preserve"> se establecen los parámetros de semaforización, los cuales se encuentran definidos en las fichas técnicas de los indicadores. </w:t>
      </w:r>
    </w:p>
    <w:p w14:paraId="282C638F" w14:textId="77777777" w:rsidR="00AC7842" w:rsidRDefault="00AC7842" w:rsidP="00124057">
      <w:pPr>
        <w:spacing w:before="120" w:after="120"/>
        <w:jc w:val="both"/>
        <w:rPr>
          <w:rFonts w:asciiTheme="majorHAnsi" w:eastAsia="Times New Roman" w:hAnsiTheme="majorHAnsi" w:cstheme="majorHAnsi"/>
          <w:b/>
          <w:color w:val="000000"/>
          <w:lang w:eastAsia="es-MX"/>
        </w:rPr>
      </w:pPr>
    </w:p>
    <w:p w14:paraId="5A76B992" w14:textId="54BE6B6F" w:rsidR="00124057" w:rsidRPr="00124057" w:rsidRDefault="00124057" w:rsidP="00124057">
      <w:pPr>
        <w:spacing w:before="120" w:after="120"/>
        <w:jc w:val="both"/>
        <w:rPr>
          <w:rFonts w:asciiTheme="majorHAnsi" w:eastAsia="Times New Roman" w:hAnsiTheme="majorHAnsi" w:cstheme="majorHAnsi"/>
          <w:color w:val="000000"/>
          <w:lang w:eastAsia="es-MX"/>
        </w:rPr>
      </w:pPr>
      <w:r w:rsidRPr="00124057">
        <w:rPr>
          <w:rFonts w:asciiTheme="majorHAnsi" w:eastAsia="Times New Roman" w:hAnsiTheme="majorHAnsi" w:cstheme="majorHAnsi"/>
          <w:b/>
          <w:color w:val="000000"/>
          <w:lang w:eastAsia="es-MX"/>
        </w:rPr>
        <w:lastRenderedPageBreak/>
        <w:t>Cuadro 2.</w:t>
      </w:r>
      <w:r w:rsidRPr="00124057">
        <w:rPr>
          <w:rFonts w:asciiTheme="majorHAnsi" w:eastAsia="Times New Roman" w:hAnsiTheme="majorHAnsi" w:cstheme="majorHAnsi"/>
          <w:color w:val="000000"/>
          <w:lang w:eastAsia="es-MX"/>
        </w:rPr>
        <w:t xml:space="preserve"> Umbrales de semaforización</w:t>
      </w:r>
    </w:p>
    <w:tbl>
      <w:tblPr>
        <w:tblW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1"/>
        <w:gridCol w:w="1321"/>
      </w:tblGrid>
      <w:tr w:rsidR="00124057" w:rsidRPr="00124057" w14:paraId="46361554" w14:textId="77777777" w:rsidTr="00C422E4">
        <w:trPr>
          <w:trHeight w:val="240"/>
        </w:trPr>
        <w:tc>
          <w:tcPr>
            <w:tcW w:w="1651" w:type="dxa"/>
            <w:shd w:val="clear" w:color="auto" w:fill="auto"/>
            <w:noWrap/>
            <w:vAlign w:val="bottom"/>
            <w:hideMark/>
          </w:tcPr>
          <w:p w14:paraId="17B9EBE9" w14:textId="77777777" w:rsidR="00124057" w:rsidRPr="00124057" w:rsidRDefault="00124057" w:rsidP="00124057">
            <w:pPr>
              <w:jc w:val="center"/>
              <w:rPr>
                <w:rFonts w:ascii="Calibri" w:eastAsia="Times New Roman" w:hAnsi="Calibri" w:cs="Calibri"/>
                <w:color w:val="000000"/>
                <w:sz w:val="18"/>
                <w:szCs w:val="18"/>
                <w:lang w:val="es-ES"/>
              </w:rPr>
            </w:pPr>
            <w:r w:rsidRPr="00124057">
              <w:rPr>
                <w:rFonts w:ascii="Calibri" w:eastAsia="Times New Roman" w:hAnsi="Calibri" w:cs="Calibri"/>
                <w:b/>
                <w:bCs/>
                <w:color w:val="000000"/>
                <w:sz w:val="18"/>
                <w:szCs w:val="18"/>
                <w:lang w:val="es-ES"/>
              </w:rPr>
              <w:t xml:space="preserve">Umbral </w:t>
            </w:r>
          </w:p>
        </w:tc>
        <w:tc>
          <w:tcPr>
            <w:tcW w:w="1321" w:type="dxa"/>
            <w:shd w:val="clear" w:color="auto" w:fill="auto"/>
            <w:noWrap/>
            <w:vAlign w:val="bottom"/>
            <w:hideMark/>
          </w:tcPr>
          <w:p w14:paraId="529C0343" w14:textId="77777777" w:rsidR="00124057" w:rsidRPr="00124057" w:rsidRDefault="00124057" w:rsidP="00124057">
            <w:pPr>
              <w:rPr>
                <w:rFonts w:ascii="Calibri" w:eastAsia="Times New Roman" w:hAnsi="Calibri" w:cs="Calibri"/>
                <w:b/>
                <w:bCs/>
                <w:color w:val="000000"/>
                <w:sz w:val="18"/>
                <w:szCs w:val="18"/>
                <w:lang w:val="es-ES"/>
              </w:rPr>
            </w:pPr>
            <w:r w:rsidRPr="00124057">
              <w:rPr>
                <w:rFonts w:ascii="Calibri" w:eastAsia="Times New Roman" w:hAnsi="Calibri" w:cs="Calibri"/>
                <w:b/>
                <w:bCs/>
                <w:color w:val="000000"/>
                <w:sz w:val="18"/>
                <w:szCs w:val="18"/>
                <w:lang w:val="es-ES"/>
              </w:rPr>
              <w:t>Valor</w:t>
            </w:r>
          </w:p>
        </w:tc>
      </w:tr>
      <w:tr w:rsidR="00124057" w:rsidRPr="00124057" w14:paraId="0F6A6A44" w14:textId="77777777" w:rsidTr="00C422E4">
        <w:trPr>
          <w:trHeight w:val="421"/>
        </w:trPr>
        <w:tc>
          <w:tcPr>
            <w:tcW w:w="1651" w:type="dxa"/>
            <w:shd w:val="clear" w:color="auto" w:fill="auto"/>
            <w:noWrap/>
            <w:vAlign w:val="center"/>
            <w:hideMark/>
          </w:tcPr>
          <w:p w14:paraId="23DD1840" w14:textId="77777777" w:rsidR="00124057" w:rsidRPr="00124057" w:rsidRDefault="00124057" w:rsidP="00124057">
            <w:pPr>
              <w:jc w:val="center"/>
              <w:rPr>
                <w:rFonts w:ascii="Calibri" w:eastAsia="Times New Roman" w:hAnsi="Calibri" w:cs="Calibri"/>
                <w:color w:val="000000"/>
                <w:sz w:val="18"/>
                <w:szCs w:val="18"/>
                <w:lang w:val="es-ES"/>
              </w:rPr>
            </w:pPr>
            <w:r w:rsidRPr="00124057">
              <w:rPr>
                <w:rFonts w:ascii="Calibri" w:eastAsia="Times New Roman" w:hAnsi="Calibri" w:cs="Calibri"/>
                <w:color w:val="000000"/>
                <w:sz w:val="18"/>
                <w:szCs w:val="18"/>
                <w:lang w:val="es-ES"/>
              </w:rPr>
              <w:t>Verde - Amarillo</w:t>
            </w:r>
          </w:p>
        </w:tc>
        <w:tc>
          <w:tcPr>
            <w:tcW w:w="1321" w:type="dxa"/>
            <w:shd w:val="clear" w:color="auto" w:fill="auto"/>
            <w:noWrap/>
            <w:vAlign w:val="center"/>
            <w:hideMark/>
          </w:tcPr>
          <w:p w14:paraId="73F815D4" w14:textId="77777777" w:rsidR="00124057" w:rsidRPr="00124057" w:rsidRDefault="00124057" w:rsidP="00124057">
            <w:pPr>
              <w:rPr>
                <w:rFonts w:ascii="Calibri" w:eastAsia="Times New Roman" w:hAnsi="Calibri" w:cs="Calibri"/>
                <w:color w:val="000000"/>
                <w:sz w:val="18"/>
                <w:szCs w:val="18"/>
                <w:lang w:val="es-ES"/>
              </w:rPr>
            </w:pPr>
            <w:r w:rsidRPr="00124057">
              <w:rPr>
                <w:rFonts w:ascii="Calibri" w:eastAsia="Times New Roman" w:hAnsi="Calibri" w:cs="Calibri"/>
                <w:color w:val="000000"/>
                <w:sz w:val="18"/>
                <w:szCs w:val="18"/>
                <w:lang w:val="es-ES"/>
              </w:rPr>
              <w:t xml:space="preserve"> (+- 15%)</w:t>
            </w:r>
          </w:p>
        </w:tc>
      </w:tr>
      <w:tr w:rsidR="00124057" w:rsidRPr="00124057" w14:paraId="43A44F89" w14:textId="77777777" w:rsidTr="00C422E4">
        <w:trPr>
          <w:trHeight w:val="393"/>
        </w:trPr>
        <w:tc>
          <w:tcPr>
            <w:tcW w:w="1651" w:type="dxa"/>
            <w:shd w:val="clear" w:color="auto" w:fill="auto"/>
            <w:noWrap/>
            <w:vAlign w:val="center"/>
            <w:hideMark/>
          </w:tcPr>
          <w:p w14:paraId="007B7D1C" w14:textId="77777777" w:rsidR="00124057" w:rsidRPr="00124057" w:rsidRDefault="00124057" w:rsidP="00124057">
            <w:pPr>
              <w:jc w:val="center"/>
              <w:rPr>
                <w:rFonts w:ascii="Calibri" w:eastAsia="Times New Roman" w:hAnsi="Calibri" w:cs="Calibri"/>
                <w:color w:val="000000"/>
                <w:sz w:val="18"/>
                <w:szCs w:val="18"/>
                <w:lang w:val="es-ES"/>
              </w:rPr>
            </w:pPr>
            <w:r w:rsidRPr="00124057">
              <w:rPr>
                <w:rFonts w:ascii="Calibri" w:eastAsia="Times New Roman" w:hAnsi="Calibri" w:cs="Calibri"/>
                <w:color w:val="000000"/>
                <w:sz w:val="18"/>
                <w:szCs w:val="18"/>
                <w:lang w:val="es-ES"/>
              </w:rPr>
              <w:t>Amarillo - Rojo</w:t>
            </w:r>
          </w:p>
        </w:tc>
        <w:tc>
          <w:tcPr>
            <w:tcW w:w="1321" w:type="dxa"/>
            <w:shd w:val="clear" w:color="auto" w:fill="auto"/>
            <w:noWrap/>
            <w:vAlign w:val="center"/>
            <w:hideMark/>
          </w:tcPr>
          <w:p w14:paraId="1C7B5CD0" w14:textId="77777777" w:rsidR="00124057" w:rsidRPr="00124057" w:rsidRDefault="00124057" w:rsidP="00124057">
            <w:pPr>
              <w:rPr>
                <w:rFonts w:ascii="Calibri" w:eastAsia="Times New Roman" w:hAnsi="Calibri" w:cs="Calibri"/>
                <w:color w:val="000000"/>
                <w:sz w:val="18"/>
                <w:szCs w:val="18"/>
                <w:lang w:val="es-ES"/>
              </w:rPr>
            </w:pPr>
            <w:r w:rsidRPr="00124057">
              <w:rPr>
                <w:rFonts w:ascii="Calibri" w:eastAsia="Times New Roman" w:hAnsi="Calibri" w:cs="Calibri"/>
                <w:color w:val="000000"/>
                <w:sz w:val="18"/>
                <w:szCs w:val="18"/>
                <w:lang w:val="es-ES"/>
              </w:rPr>
              <w:t xml:space="preserve"> (+- 25%) </w:t>
            </w:r>
          </w:p>
        </w:tc>
      </w:tr>
    </w:tbl>
    <w:p w14:paraId="395A5D3E" w14:textId="1DA92658" w:rsidR="00124057" w:rsidRPr="00124057" w:rsidRDefault="00124057" w:rsidP="00124057">
      <w:pPr>
        <w:spacing w:before="120" w:after="120"/>
        <w:jc w:val="both"/>
        <w:rPr>
          <w:rFonts w:asciiTheme="majorHAnsi" w:eastAsia="Times New Roman" w:hAnsiTheme="majorHAnsi" w:cstheme="majorHAnsi"/>
          <w:color w:val="000000"/>
          <w:lang w:eastAsia="es-MX"/>
        </w:rPr>
      </w:pPr>
      <w:r w:rsidRPr="00124057">
        <w:rPr>
          <w:rFonts w:asciiTheme="majorHAnsi" w:eastAsia="Times New Roman" w:hAnsiTheme="majorHAnsi" w:cstheme="majorHAnsi"/>
          <w:color w:val="000000"/>
          <w:lang w:eastAsia="es-MX"/>
        </w:rPr>
        <w:t>Los parámetros de semaforización indican si el comportamiento del indicador es el adecuado en términos del rango que se esperaba alcanzar respecto de la meta programada. Para calcular el porcentaje de cumplimiento de las metas de cada programa, se genera un cociente entre la diferencia de la meta alcanzada y la programada, con respecto a la meta planeada para el trimestre</w:t>
      </w:r>
      <w:r w:rsidR="00D042DC">
        <w:rPr>
          <w:rFonts w:asciiTheme="majorHAnsi" w:eastAsia="Times New Roman" w:hAnsiTheme="majorHAnsi" w:cstheme="majorHAnsi"/>
          <w:color w:val="000000"/>
          <w:lang w:eastAsia="es-MX"/>
        </w:rPr>
        <w:t>,</w:t>
      </w:r>
      <w:r w:rsidRPr="00124057">
        <w:rPr>
          <w:rFonts w:asciiTheme="majorHAnsi" w:eastAsia="Times New Roman" w:hAnsiTheme="majorHAnsi" w:cstheme="majorHAnsi"/>
          <w:color w:val="000000"/>
          <w:lang w:eastAsia="es-MX"/>
        </w:rPr>
        <w:t xml:space="preserve"> semestre </w:t>
      </w:r>
      <w:r w:rsidR="00D042DC">
        <w:rPr>
          <w:rFonts w:asciiTheme="majorHAnsi" w:eastAsia="Times New Roman" w:hAnsiTheme="majorHAnsi" w:cstheme="majorHAnsi"/>
          <w:color w:val="000000"/>
          <w:lang w:eastAsia="es-MX"/>
        </w:rPr>
        <w:t xml:space="preserve">o año </w:t>
      </w:r>
      <w:r w:rsidRPr="00124057">
        <w:rPr>
          <w:rFonts w:asciiTheme="majorHAnsi" w:eastAsia="Times New Roman" w:hAnsiTheme="majorHAnsi" w:cstheme="majorHAnsi"/>
          <w:color w:val="000000"/>
          <w:lang w:eastAsia="es-MX"/>
        </w:rPr>
        <w:t xml:space="preserve">correspondiente, multiplicado por 100 a fin de expresarse como porcentaje. </w:t>
      </w:r>
    </w:p>
    <w:p w14:paraId="5AB7F42E" w14:textId="77777777" w:rsidR="00124057" w:rsidRPr="00124057" w:rsidRDefault="00124057" w:rsidP="00124057">
      <w:pPr>
        <w:spacing w:before="120" w:after="120"/>
        <w:jc w:val="both"/>
        <w:rPr>
          <w:rFonts w:asciiTheme="majorHAnsi" w:eastAsia="Times New Roman" w:hAnsiTheme="majorHAnsi" w:cstheme="majorHAnsi"/>
          <w:color w:val="000000"/>
          <w:lang w:eastAsia="es-MX"/>
        </w:rPr>
      </w:pPr>
      <w:r w:rsidRPr="00124057">
        <w:rPr>
          <w:rFonts w:asciiTheme="majorHAnsi" w:eastAsia="Times New Roman" w:hAnsiTheme="majorHAnsi" w:cstheme="majorHAnsi"/>
          <w:color w:val="000000"/>
          <w:lang w:eastAsia="es-MX"/>
        </w:rPr>
        <w:t>Mediante los parámetros de semaforización se indica cuando el comportamiento del indicador es:</w:t>
      </w:r>
    </w:p>
    <w:p w14:paraId="5E1F6EB0" w14:textId="77777777" w:rsidR="00124057" w:rsidRPr="00124057" w:rsidRDefault="00124057" w:rsidP="00124057">
      <w:pPr>
        <w:spacing w:before="120" w:after="120"/>
        <w:jc w:val="both"/>
        <w:rPr>
          <w:rFonts w:asciiTheme="majorHAnsi" w:eastAsia="Times New Roman" w:hAnsiTheme="majorHAnsi" w:cstheme="majorHAnsi"/>
          <w:color w:val="000000"/>
          <w:lang w:eastAsia="es-MX"/>
        </w:rPr>
      </w:pPr>
      <w:r w:rsidRPr="00124057">
        <w:rPr>
          <w:rFonts w:asciiTheme="majorHAnsi" w:eastAsia="Times New Roman" w:hAnsiTheme="majorHAnsi" w:cstheme="majorHAnsi"/>
          <w:color w:val="000000"/>
          <w:lang w:eastAsia="es-MX"/>
        </w:rPr>
        <w:t xml:space="preserve">• Aceptable (verde): el valor alcanzado del indicador se encuentra en un rango por encima o por debajo de la meta programada, pero se mantiene dentro del rango establecido. </w:t>
      </w:r>
    </w:p>
    <w:p w14:paraId="76E637F1" w14:textId="77777777" w:rsidR="00124057" w:rsidRPr="00124057" w:rsidRDefault="00124057" w:rsidP="00124057">
      <w:pPr>
        <w:spacing w:before="120" w:after="120"/>
        <w:jc w:val="both"/>
        <w:rPr>
          <w:rFonts w:asciiTheme="majorHAnsi" w:eastAsia="Times New Roman" w:hAnsiTheme="majorHAnsi" w:cstheme="majorHAnsi"/>
          <w:color w:val="000000"/>
          <w:lang w:eastAsia="es-MX"/>
        </w:rPr>
      </w:pPr>
      <w:r w:rsidRPr="00124057">
        <w:rPr>
          <w:rFonts w:asciiTheme="majorHAnsi" w:eastAsia="Times New Roman" w:hAnsiTheme="majorHAnsi" w:cstheme="majorHAnsi"/>
          <w:color w:val="000000"/>
          <w:lang w:eastAsia="es-MX"/>
        </w:rPr>
        <w:t xml:space="preserve">• Con riesgo (amarillo): el valor alcanzado del indicador es mayor o menor que la meta programada, pero se mantiene dentro del rango establecido. </w:t>
      </w:r>
    </w:p>
    <w:p w14:paraId="1E4A1148" w14:textId="531347BC" w:rsidR="00124057" w:rsidRPr="00124057" w:rsidRDefault="00124057" w:rsidP="00124057">
      <w:pPr>
        <w:spacing w:before="120" w:after="120"/>
        <w:jc w:val="both"/>
        <w:rPr>
          <w:rFonts w:asciiTheme="majorHAnsi" w:eastAsia="Times New Roman" w:hAnsiTheme="majorHAnsi" w:cstheme="majorHAnsi"/>
          <w:color w:val="000000"/>
          <w:lang w:eastAsia="es-MX"/>
        </w:rPr>
      </w:pPr>
      <w:r w:rsidRPr="00124057">
        <w:rPr>
          <w:rFonts w:asciiTheme="majorHAnsi" w:eastAsia="Times New Roman" w:hAnsiTheme="majorHAnsi" w:cstheme="majorHAnsi"/>
          <w:color w:val="000000"/>
          <w:lang w:eastAsia="es-MX"/>
        </w:rPr>
        <w:t>• Crítico (rojo): el valor alcanzado del indicador está muy por debajo de la meta programada o supera tanto la meta programada que se puede considerar como una falla de planeación (es decir la meta no fue bien establecida); de conformidad con los rangos establecidos.</w:t>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1"/>
        <w:gridCol w:w="6853"/>
      </w:tblGrid>
      <w:tr w:rsidR="00124057" w:rsidRPr="00124057" w14:paraId="40EB8B21" w14:textId="77777777" w:rsidTr="00C422E4">
        <w:trPr>
          <w:trHeight w:val="240"/>
        </w:trPr>
        <w:tc>
          <w:tcPr>
            <w:tcW w:w="1651" w:type="dxa"/>
            <w:shd w:val="clear" w:color="auto" w:fill="auto"/>
            <w:noWrap/>
            <w:vAlign w:val="bottom"/>
            <w:hideMark/>
          </w:tcPr>
          <w:p w14:paraId="1A85A889" w14:textId="77777777" w:rsidR="00124057" w:rsidRPr="00124057" w:rsidRDefault="00124057" w:rsidP="00124057">
            <w:pPr>
              <w:jc w:val="center"/>
              <w:rPr>
                <w:rFonts w:ascii="Calibri" w:eastAsia="Times New Roman" w:hAnsi="Calibri" w:cs="Calibri"/>
                <w:color w:val="000000"/>
                <w:sz w:val="18"/>
                <w:szCs w:val="18"/>
                <w:lang w:val="es-ES"/>
              </w:rPr>
            </w:pPr>
            <w:r w:rsidRPr="00124057">
              <w:rPr>
                <w:rFonts w:ascii="Calibri" w:eastAsia="Times New Roman" w:hAnsi="Calibri" w:cs="Calibri"/>
                <w:b/>
                <w:bCs/>
                <w:color w:val="000000"/>
                <w:sz w:val="18"/>
                <w:szCs w:val="18"/>
                <w:lang w:val="es-ES"/>
              </w:rPr>
              <w:t>Semáforo</w:t>
            </w:r>
          </w:p>
        </w:tc>
        <w:tc>
          <w:tcPr>
            <w:tcW w:w="6853" w:type="dxa"/>
            <w:shd w:val="clear" w:color="auto" w:fill="auto"/>
            <w:noWrap/>
            <w:vAlign w:val="bottom"/>
            <w:hideMark/>
          </w:tcPr>
          <w:p w14:paraId="149F5E26" w14:textId="77777777" w:rsidR="00124057" w:rsidRPr="00124057" w:rsidRDefault="00124057" w:rsidP="00124057">
            <w:pPr>
              <w:rPr>
                <w:rFonts w:ascii="Calibri" w:eastAsia="Times New Roman" w:hAnsi="Calibri" w:cs="Calibri"/>
                <w:b/>
                <w:bCs/>
                <w:color w:val="000000"/>
                <w:sz w:val="18"/>
                <w:szCs w:val="18"/>
                <w:lang w:val="es-ES"/>
              </w:rPr>
            </w:pPr>
            <w:r w:rsidRPr="00124057">
              <w:rPr>
                <w:rFonts w:ascii="Calibri" w:eastAsia="Times New Roman" w:hAnsi="Calibri" w:cs="Calibri"/>
                <w:b/>
                <w:bCs/>
                <w:color w:val="000000"/>
                <w:sz w:val="18"/>
                <w:szCs w:val="18"/>
                <w:lang w:val="es-ES"/>
              </w:rPr>
              <w:t>Parámetro de Semaforización</w:t>
            </w:r>
          </w:p>
        </w:tc>
      </w:tr>
      <w:tr w:rsidR="00124057" w:rsidRPr="00124057" w14:paraId="4556939A" w14:textId="77777777" w:rsidTr="00C422E4">
        <w:trPr>
          <w:trHeight w:val="421"/>
        </w:trPr>
        <w:tc>
          <w:tcPr>
            <w:tcW w:w="1651" w:type="dxa"/>
            <w:shd w:val="clear" w:color="auto" w:fill="auto"/>
            <w:noWrap/>
            <w:vAlign w:val="center"/>
            <w:hideMark/>
          </w:tcPr>
          <w:p w14:paraId="27455B17" w14:textId="77777777" w:rsidR="00124057" w:rsidRPr="00124057" w:rsidRDefault="00124057" w:rsidP="00124057">
            <w:pPr>
              <w:jc w:val="center"/>
              <w:rPr>
                <w:rFonts w:ascii="Calibri" w:eastAsia="Times New Roman" w:hAnsi="Calibri" w:cs="Calibri"/>
                <w:color w:val="000000"/>
                <w:sz w:val="18"/>
                <w:szCs w:val="18"/>
                <w:lang w:val="es-ES"/>
              </w:rPr>
            </w:pPr>
            <w:r w:rsidRPr="00124057">
              <w:rPr>
                <w:rFonts w:asciiTheme="majorHAnsi" w:eastAsia="Times New Roman" w:hAnsiTheme="majorHAnsi" w:cstheme="majorHAnsi"/>
                <w:noProof/>
                <w:color w:val="000000"/>
                <w:lang w:val="es-ES"/>
              </w:rPr>
              <mc:AlternateContent>
                <mc:Choice Requires="wps">
                  <w:drawing>
                    <wp:anchor distT="0" distB="0" distL="114300" distR="114300" simplePos="0" relativeHeight="251661312" behindDoc="0" locked="0" layoutInCell="1" allowOverlap="1" wp14:anchorId="67C2E852" wp14:editId="3B577D9D">
                      <wp:simplePos x="0" y="0"/>
                      <wp:positionH relativeFrom="column">
                        <wp:posOffset>329565</wp:posOffset>
                      </wp:positionH>
                      <wp:positionV relativeFrom="paragraph">
                        <wp:posOffset>45085</wp:posOffset>
                      </wp:positionV>
                      <wp:extent cx="179705" cy="179705"/>
                      <wp:effectExtent l="57150" t="19050" r="10795" b="86995"/>
                      <wp:wrapNone/>
                      <wp:docPr id="4" name="Elipse 4"/>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8412E0" id="Elipse 4" o:spid="_x0000_s1026" style="position:absolute;margin-left:25.95pt;margin-top:3.5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" fillcolor="#00b050" strokecolor="#4a7ebb">
                      <v:shadow on="t" color="black" opacity="22937f" origin=",.5" offset="0,.63889mm"/>
                    </v:oval>
                  </w:pict>
                </mc:Fallback>
              </mc:AlternateContent>
            </w:r>
          </w:p>
        </w:tc>
        <w:tc>
          <w:tcPr>
            <w:tcW w:w="6853" w:type="dxa"/>
            <w:shd w:val="clear" w:color="auto" w:fill="auto"/>
            <w:noWrap/>
            <w:vAlign w:val="center"/>
            <w:hideMark/>
          </w:tcPr>
          <w:p w14:paraId="2AC43CA0" w14:textId="77777777" w:rsidR="00124057" w:rsidRPr="00124057" w:rsidRDefault="00124057" w:rsidP="00124057">
            <w:pPr>
              <w:rPr>
                <w:rFonts w:ascii="Calibri" w:eastAsia="Times New Roman" w:hAnsi="Calibri" w:cs="Calibri"/>
                <w:color w:val="000000"/>
                <w:sz w:val="18"/>
                <w:szCs w:val="18"/>
                <w:lang w:val="es-ES"/>
              </w:rPr>
            </w:pPr>
            <w:r w:rsidRPr="00124057">
              <w:rPr>
                <w:rFonts w:ascii="Calibri" w:eastAsia="Times New Roman" w:hAnsi="Calibri" w:cs="Calibri"/>
                <w:color w:val="000000"/>
                <w:sz w:val="18"/>
                <w:szCs w:val="18"/>
                <w:lang w:val="es-ES"/>
              </w:rPr>
              <w:t>Aceptable: Porcentaje de cumplimiento del indicador entre el umbral  verde-amarillo (+- 15%)</w:t>
            </w:r>
          </w:p>
        </w:tc>
      </w:tr>
      <w:tr w:rsidR="00124057" w:rsidRPr="00124057" w14:paraId="2A3CA1F8" w14:textId="77777777" w:rsidTr="00C422E4">
        <w:trPr>
          <w:trHeight w:val="240"/>
        </w:trPr>
        <w:tc>
          <w:tcPr>
            <w:tcW w:w="1651" w:type="dxa"/>
            <w:shd w:val="clear" w:color="auto" w:fill="auto"/>
            <w:noWrap/>
            <w:vAlign w:val="center"/>
            <w:hideMark/>
          </w:tcPr>
          <w:p w14:paraId="25694DBE" w14:textId="77777777" w:rsidR="00124057" w:rsidRPr="00124057" w:rsidRDefault="00124057" w:rsidP="00124057">
            <w:pPr>
              <w:jc w:val="center"/>
              <w:rPr>
                <w:rFonts w:ascii="Calibri" w:eastAsia="Times New Roman" w:hAnsi="Calibri" w:cs="Calibri"/>
                <w:color w:val="000000"/>
                <w:sz w:val="18"/>
                <w:szCs w:val="18"/>
                <w:lang w:val="es-ES"/>
              </w:rPr>
            </w:pPr>
            <w:r w:rsidRPr="00124057">
              <w:rPr>
                <w:rFonts w:asciiTheme="majorHAnsi" w:eastAsia="Times New Roman" w:hAnsiTheme="majorHAnsi" w:cstheme="majorHAnsi"/>
                <w:noProof/>
                <w:color w:val="000000"/>
                <w:lang w:val="es-ES"/>
              </w:rPr>
              <mc:AlternateContent>
                <mc:Choice Requires="wps">
                  <w:drawing>
                    <wp:anchor distT="0" distB="0" distL="114300" distR="114300" simplePos="0" relativeHeight="251660288" behindDoc="0" locked="0" layoutInCell="1" allowOverlap="1" wp14:anchorId="267AB220" wp14:editId="4C10310B">
                      <wp:simplePos x="0" y="0"/>
                      <wp:positionH relativeFrom="column">
                        <wp:posOffset>317500</wp:posOffset>
                      </wp:positionH>
                      <wp:positionV relativeFrom="paragraph">
                        <wp:posOffset>48895</wp:posOffset>
                      </wp:positionV>
                      <wp:extent cx="179705" cy="179705"/>
                      <wp:effectExtent l="57150" t="19050" r="10795" b="86995"/>
                      <wp:wrapNone/>
                      <wp:docPr id="3" name="Elipse 3"/>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FFFF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976FD2" id="Elipse 3" o:spid="_x0000_s1026" style="position:absolute;margin-left:25pt;margin-top:3.8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" fillcolor="yellow" strokecolor="#4a7ebb">
                      <v:shadow on="t" color="black" opacity="22937f" origin=",.5" offset="0,.63889mm"/>
                    </v:oval>
                  </w:pict>
                </mc:Fallback>
              </mc:AlternateContent>
            </w:r>
          </w:p>
        </w:tc>
        <w:tc>
          <w:tcPr>
            <w:tcW w:w="6853" w:type="dxa"/>
            <w:shd w:val="clear" w:color="auto" w:fill="auto"/>
            <w:noWrap/>
            <w:vAlign w:val="center"/>
            <w:hideMark/>
          </w:tcPr>
          <w:p w14:paraId="53D840D9" w14:textId="77777777" w:rsidR="00124057" w:rsidRPr="00124057" w:rsidRDefault="00124057" w:rsidP="00124057">
            <w:pPr>
              <w:rPr>
                <w:rFonts w:ascii="Calibri" w:eastAsia="Times New Roman" w:hAnsi="Calibri" w:cs="Calibri"/>
                <w:color w:val="000000"/>
                <w:sz w:val="18"/>
                <w:szCs w:val="18"/>
                <w:lang w:val="es-ES"/>
              </w:rPr>
            </w:pPr>
            <w:r w:rsidRPr="00124057">
              <w:rPr>
                <w:rFonts w:ascii="Calibri" w:eastAsia="Times New Roman" w:hAnsi="Calibri" w:cs="Calibri"/>
                <w:color w:val="000000"/>
                <w:sz w:val="18"/>
                <w:szCs w:val="18"/>
                <w:lang w:val="es-ES"/>
              </w:rPr>
              <w:t>Con riesgo :Porcentaje de cumplimiento del indicador entre el umbral verde-amarillo (+- 15%) y el umbral amarillo-rojo (+-25%)</w:t>
            </w:r>
          </w:p>
        </w:tc>
      </w:tr>
      <w:tr w:rsidR="00124057" w:rsidRPr="00124057" w14:paraId="6E347DF4" w14:textId="77777777" w:rsidTr="00C422E4">
        <w:trPr>
          <w:trHeight w:val="391"/>
        </w:trPr>
        <w:tc>
          <w:tcPr>
            <w:tcW w:w="1651" w:type="dxa"/>
            <w:shd w:val="clear" w:color="auto" w:fill="auto"/>
            <w:noWrap/>
            <w:vAlign w:val="center"/>
          </w:tcPr>
          <w:p w14:paraId="731E7877" w14:textId="77777777" w:rsidR="00124057" w:rsidRPr="00124057" w:rsidRDefault="00124057" w:rsidP="00124057">
            <w:pPr>
              <w:jc w:val="center"/>
              <w:rPr>
                <w:rFonts w:asciiTheme="majorHAnsi" w:eastAsia="Times New Roman" w:hAnsiTheme="majorHAnsi" w:cstheme="majorHAnsi"/>
                <w:noProof/>
                <w:color w:val="000000"/>
                <w:lang w:val="es-ES"/>
              </w:rPr>
            </w:pPr>
            <w:r w:rsidRPr="00124057">
              <w:rPr>
                <w:rFonts w:asciiTheme="majorHAnsi" w:eastAsia="Times New Roman" w:hAnsiTheme="majorHAnsi" w:cstheme="majorHAnsi"/>
                <w:noProof/>
                <w:color w:val="000000"/>
                <w:lang w:val="es-ES"/>
              </w:rPr>
              <mc:AlternateContent>
                <mc:Choice Requires="wps">
                  <w:drawing>
                    <wp:anchor distT="0" distB="0" distL="114300" distR="114300" simplePos="0" relativeHeight="251659264" behindDoc="0" locked="0" layoutInCell="1" allowOverlap="1" wp14:anchorId="24364E69" wp14:editId="526ADCB3">
                      <wp:simplePos x="0" y="0"/>
                      <wp:positionH relativeFrom="column">
                        <wp:posOffset>304165</wp:posOffset>
                      </wp:positionH>
                      <wp:positionV relativeFrom="paragraph">
                        <wp:posOffset>24130</wp:posOffset>
                      </wp:positionV>
                      <wp:extent cx="179705" cy="179705"/>
                      <wp:effectExtent l="57150" t="19050" r="10795" b="86995"/>
                      <wp:wrapNone/>
                      <wp:docPr id="2" name="Elipse 2"/>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FF0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119B8E" id="Elipse 2" o:spid="_x0000_s1026" style="position:absolute;margin-left:23.95pt;margin-top:1.9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" fillcolor="red" strokecolor="#4a7ebb">
                      <v:shadow on="t" color="black" opacity="22937f" origin=",.5" offset="0,.63889mm"/>
                    </v:oval>
                  </w:pict>
                </mc:Fallback>
              </mc:AlternateContent>
            </w:r>
          </w:p>
        </w:tc>
        <w:tc>
          <w:tcPr>
            <w:tcW w:w="6853" w:type="dxa"/>
            <w:shd w:val="clear" w:color="auto" w:fill="auto"/>
            <w:noWrap/>
            <w:vAlign w:val="center"/>
          </w:tcPr>
          <w:p w14:paraId="7300511B" w14:textId="77777777" w:rsidR="00124057" w:rsidRPr="00124057" w:rsidRDefault="00124057" w:rsidP="00124057">
            <w:pPr>
              <w:rPr>
                <w:rFonts w:ascii="Calibri" w:eastAsia="Times New Roman" w:hAnsi="Calibri" w:cs="Calibri"/>
                <w:color w:val="000000"/>
                <w:sz w:val="18"/>
                <w:szCs w:val="18"/>
                <w:lang w:val="es-ES"/>
              </w:rPr>
            </w:pPr>
            <w:r w:rsidRPr="00124057">
              <w:rPr>
                <w:rFonts w:ascii="Calibri" w:eastAsia="Times New Roman" w:hAnsi="Calibri" w:cs="Calibri"/>
                <w:color w:val="000000"/>
                <w:sz w:val="18"/>
                <w:szCs w:val="18"/>
                <w:lang w:val="es-ES"/>
              </w:rPr>
              <w:t>Crítico: Porcentaje de cumplimiento del indicador es superior al umbral  amarillo-rojo (+- 25%)</w:t>
            </w:r>
          </w:p>
        </w:tc>
      </w:tr>
    </w:tbl>
    <w:p w14:paraId="60C5F3F5" w14:textId="02FB8702" w:rsidR="00124057" w:rsidRDefault="00124057" w:rsidP="00124057">
      <w:pPr>
        <w:spacing w:before="120" w:after="120"/>
        <w:jc w:val="both"/>
        <w:rPr>
          <w:rFonts w:asciiTheme="majorHAnsi" w:eastAsia="Times New Roman" w:hAnsiTheme="majorHAnsi" w:cstheme="majorHAnsi"/>
          <w:color w:val="000000"/>
          <w:lang w:eastAsia="es-MX"/>
        </w:rPr>
      </w:pPr>
      <w:r w:rsidRPr="00124057">
        <w:rPr>
          <w:rFonts w:asciiTheme="majorHAnsi" w:eastAsia="Times New Roman" w:hAnsiTheme="majorHAnsi" w:cstheme="majorHAnsi"/>
          <w:color w:val="000000"/>
          <w:lang w:eastAsia="es-MX"/>
        </w:rPr>
        <w:t>En el Cuadro 3 y 4 se muestra el porcentaje de indicadores por nivel de cumpl</w:t>
      </w:r>
      <w:r w:rsidR="00A52FB8">
        <w:rPr>
          <w:rFonts w:asciiTheme="majorHAnsi" w:eastAsia="Times New Roman" w:hAnsiTheme="majorHAnsi" w:cstheme="majorHAnsi"/>
          <w:color w:val="000000"/>
          <w:lang w:eastAsia="es-MX"/>
        </w:rPr>
        <w:t>imiento en sus metas. De los 26</w:t>
      </w:r>
      <w:r w:rsidRPr="00124057">
        <w:rPr>
          <w:rFonts w:asciiTheme="majorHAnsi" w:eastAsia="Times New Roman" w:hAnsiTheme="majorHAnsi" w:cstheme="majorHAnsi"/>
          <w:color w:val="000000"/>
          <w:lang w:eastAsia="es-MX"/>
        </w:rPr>
        <w:t xml:space="preserve"> indicadores</w:t>
      </w:r>
      <w:r w:rsidR="00881A62">
        <w:rPr>
          <w:rFonts w:asciiTheme="majorHAnsi" w:eastAsia="Times New Roman" w:hAnsiTheme="majorHAnsi" w:cstheme="majorHAnsi"/>
          <w:color w:val="000000"/>
          <w:lang w:eastAsia="es-MX"/>
        </w:rPr>
        <w:t xml:space="preserve"> reportados, 17</w:t>
      </w:r>
      <w:r w:rsidRPr="00124057">
        <w:rPr>
          <w:rFonts w:asciiTheme="majorHAnsi" w:eastAsia="Times New Roman" w:hAnsiTheme="majorHAnsi" w:cstheme="majorHAnsi"/>
          <w:color w:val="000000"/>
          <w:lang w:eastAsia="es-MX"/>
        </w:rPr>
        <w:t xml:space="preserve"> tienen un nivel de cumplimiento aceptable (verde); </w:t>
      </w:r>
      <w:r w:rsidR="00881A62">
        <w:rPr>
          <w:rFonts w:asciiTheme="majorHAnsi" w:eastAsia="Times New Roman" w:hAnsiTheme="majorHAnsi" w:cstheme="majorHAnsi"/>
          <w:color w:val="000000"/>
          <w:lang w:eastAsia="es-MX"/>
        </w:rPr>
        <w:t>y 9</w:t>
      </w:r>
      <w:r w:rsidRPr="00124057">
        <w:rPr>
          <w:rFonts w:asciiTheme="majorHAnsi" w:eastAsia="Times New Roman" w:hAnsiTheme="majorHAnsi" w:cstheme="majorHAnsi"/>
          <w:color w:val="000000"/>
          <w:lang w:eastAsia="es-MX"/>
        </w:rPr>
        <w:t xml:space="preserve"> indicadores tienen un nivel de cumplimiento crítico (rojo). Lo anterior indica que la gran mayoría de los indicadores de los programas presupuestarios de CONACYT, </w:t>
      </w:r>
      <w:r w:rsidRPr="00B35355">
        <w:rPr>
          <w:rFonts w:asciiTheme="majorHAnsi" w:eastAsia="Times New Roman" w:hAnsiTheme="majorHAnsi" w:cstheme="majorHAnsi"/>
          <w:color w:val="000000"/>
          <w:lang w:eastAsia="es-MX"/>
        </w:rPr>
        <w:t>tuvieron un comportam</w:t>
      </w:r>
      <w:r w:rsidR="00765A59" w:rsidRPr="00B35355">
        <w:rPr>
          <w:rFonts w:asciiTheme="majorHAnsi" w:eastAsia="Times New Roman" w:hAnsiTheme="majorHAnsi" w:cstheme="majorHAnsi"/>
          <w:color w:val="000000"/>
          <w:lang w:eastAsia="es-MX"/>
        </w:rPr>
        <w:t>iento adecuado durante el segundo</w:t>
      </w:r>
      <w:r w:rsidRPr="00B35355">
        <w:rPr>
          <w:rFonts w:asciiTheme="majorHAnsi" w:eastAsia="Times New Roman" w:hAnsiTheme="majorHAnsi" w:cstheme="majorHAnsi"/>
          <w:color w:val="000000"/>
          <w:lang w:eastAsia="es-MX"/>
        </w:rPr>
        <w:t xml:space="preserve"> trimestre del año.</w:t>
      </w:r>
    </w:p>
    <w:p w14:paraId="61EC0819" w14:textId="36FF8C29" w:rsidR="003460C0" w:rsidRDefault="003460C0" w:rsidP="00124057">
      <w:pPr>
        <w:spacing w:before="120" w:after="120"/>
        <w:jc w:val="both"/>
        <w:rPr>
          <w:rFonts w:asciiTheme="majorHAnsi" w:eastAsia="Times New Roman" w:hAnsiTheme="majorHAnsi" w:cstheme="majorHAnsi"/>
          <w:color w:val="000000"/>
          <w:lang w:eastAsia="es-MX"/>
        </w:rPr>
      </w:pPr>
    </w:p>
    <w:p w14:paraId="04B0DC03" w14:textId="0FF50DC6" w:rsidR="003460C0" w:rsidRDefault="003460C0" w:rsidP="00124057">
      <w:pPr>
        <w:spacing w:before="120" w:after="120"/>
        <w:jc w:val="both"/>
        <w:rPr>
          <w:rFonts w:asciiTheme="majorHAnsi" w:eastAsia="Times New Roman" w:hAnsiTheme="majorHAnsi" w:cstheme="majorHAnsi"/>
          <w:color w:val="000000"/>
          <w:lang w:eastAsia="es-MX"/>
        </w:rPr>
      </w:pPr>
    </w:p>
    <w:p w14:paraId="471E1EA0" w14:textId="33ED5345" w:rsidR="003460C0" w:rsidRDefault="003460C0" w:rsidP="00124057">
      <w:pPr>
        <w:spacing w:before="120" w:after="120"/>
        <w:jc w:val="both"/>
        <w:rPr>
          <w:rFonts w:asciiTheme="majorHAnsi" w:eastAsia="Times New Roman" w:hAnsiTheme="majorHAnsi" w:cstheme="majorHAnsi"/>
          <w:color w:val="000000"/>
          <w:lang w:eastAsia="es-MX"/>
        </w:rPr>
      </w:pPr>
    </w:p>
    <w:p w14:paraId="32A03C55" w14:textId="4837608B" w:rsidR="00C17053" w:rsidRDefault="00C17053" w:rsidP="00124057">
      <w:pPr>
        <w:spacing w:before="120" w:after="120"/>
        <w:jc w:val="both"/>
        <w:rPr>
          <w:rFonts w:asciiTheme="majorHAnsi" w:eastAsia="Times New Roman" w:hAnsiTheme="majorHAnsi" w:cstheme="majorHAnsi"/>
          <w:color w:val="000000"/>
          <w:lang w:eastAsia="es-MX"/>
        </w:rPr>
      </w:pPr>
    </w:p>
    <w:p w14:paraId="0F7FA245" w14:textId="2E80E884" w:rsidR="00C17053" w:rsidRDefault="00C17053" w:rsidP="00124057">
      <w:pPr>
        <w:spacing w:before="120" w:after="120"/>
        <w:jc w:val="both"/>
        <w:rPr>
          <w:rFonts w:asciiTheme="majorHAnsi" w:eastAsia="Times New Roman" w:hAnsiTheme="majorHAnsi" w:cstheme="majorHAnsi"/>
          <w:color w:val="000000"/>
          <w:lang w:eastAsia="es-MX"/>
        </w:rPr>
      </w:pPr>
    </w:p>
    <w:p w14:paraId="2264D351" w14:textId="110B8938" w:rsidR="00C17053" w:rsidRDefault="00C17053" w:rsidP="00124057">
      <w:pPr>
        <w:spacing w:before="120" w:after="120"/>
        <w:jc w:val="both"/>
        <w:rPr>
          <w:rFonts w:asciiTheme="majorHAnsi" w:eastAsia="Times New Roman" w:hAnsiTheme="majorHAnsi" w:cstheme="majorHAnsi"/>
          <w:color w:val="000000"/>
          <w:lang w:eastAsia="es-MX"/>
        </w:rPr>
      </w:pPr>
    </w:p>
    <w:p w14:paraId="252CE7E1" w14:textId="742AC5B8" w:rsidR="00124057" w:rsidRPr="00124057" w:rsidRDefault="00124057" w:rsidP="0027257E">
      <w:pPr>
        <w:spacing w:before="120" w:after="120"/>
        <w:rPr>
          <w:rFonts w:asciiTheme="majorHAnsi" w:eastAsia="Times New Roman" w:hAnsiTheme="majorHAnsi" w:cstheme="majorHAnsi"/>
          <w:b/>
          <w:color w:val="000000"/>
          <w:lang w:eastAsia="es-MX"/>
        </w:rPr>
      </w:pPr>
    </w:p>
    <w:p w14:paraId="46C86F77" w14:textId="29421BE8" w:rsidR="00124057" w:rsidRPr="00124057" w:rsidRDefault="00124057" w:rsidP="00124057">
      <w:pPr>
        <w:spacing w:before="120" w:after="120"/>
        <w:jc w:val="center"/>
        <w:rPr>
          <w:rFonts w:asciiTheme="majorHAnsi" w:eastAsia="Times New Roman" w:hAnsiTheme="majorHAnsi" w:cstheme="majorHAnsi"/>
          <w:color w:val="000000"/>
          <w:lang w:eastAsia="es-MX"/>
        </w:rPr>
      </w:pPr>
      <w:r w:rsidRPr="00124057">
        <w:rPr>
          <w:rFonts w:asciiTheme="majorHAnsi" w:eastAsia="Times New Roman" w:hAnsiTheme="majorHAnsi" w:cstheme="majorHAnsi"/>
          <w:b/>
          <w:color w:val="000000"/>
          <w:lang w:eastAsia="es-MX"/>
        </w:rPr>
        <w:lastRenderedPageBreak/>
        <w:t xml:space="preserve">Cuadro </w:t>
      </w:r>
      <w:r w:rsidR="0027257E">
        <w:rPr>
          <w:rFonts w:asciiTheme="majorHAnsi" w:eastAsia="Times New Roman" w:hAnsiTheme="majorHAnsi" w:cstheme="majorHAnsi"/>
          <w:b/>
          <w:color w:val="000000"/>
          <w:lang w:eastAsia="es-MX"/>
        </w:rPr>
        <w:t>3</w:t>
      </w:r>
      <w:r w:rsidRPr="00124057">
        <w:rPr>
          <w:rFonts w:asciiTheme="majorHAnsi" w:eastAsia="Times New Roman" w:hAnsiTheme="majorHAnsi" w:cstheme="majorHAnsi"/>
          <w:b/>
          <w:color w:val="000000"/>
          <w:lang w:eastAsia="es-MX"/>
        </w:rPr>
        <w:t>.</w:t>
      </w:r>
      <w:r w:rsidRPr="00124057">
        <w:rPr>
          <w:rFonts w:asciiTheme="majorHAnsi" w:eastAsia="Times New Roman" w:hAnsiTheme="majorHAnsi" w:cstheme="majorHAnsi"/>
          <w:color w:val="000000"/>
          <w:lang w:eastAsia="es-MX"/>
        </w:rPr>
        <w:t xml:space="preserve"> Cum</w:t>
      </w:r>
      <w:r w:rsidR="00765A59">
        <w:rPr>
          <w:rFonts w:asciiTheme="majorHAnsi" w:eastAsia="Times New Roman" w:hAnsiTheme="majorHAnsi" w:cstheme="majorHAnsi"/>
          <w:color w:val="000000"/>
          <w:lang w:eastAsia="es-MX"/>
        </w:rPr>
        <w:t>plimiento de las metas al segundo</w:t>
      </w:r>
      <w:r w:rsidR="00C17053">
        <w:rPr>
          <w:rFonts w:asciiTheme="majorHAnsi" w:eastAsia="Times New Roman" w:hAnsiTheme="majorHAnsi" w:cstheme="majorHAnsi"/>
          <w:color w:val="000000"/>
          <w:lang w:eastAsia="es-MX"/>
        </w:rPr>
        <w:t xml:space="preserve"> trimestre de 2019</w:t>
      </w:r>
      <w:r w:rsidRPr="00124057">
        <w:rPr>
          <w:rFonts w:asciiTheme="majorHAnsi" w:eastAsia="Times New Roman" w:hAnsiTheme="majorHAnsi" w:cstheme="majorHAnsi"/>
          <w:color w:val="000000"/>
          <w:lang w:eastAsia="es-MX"/>
        </w:rPr>
        <w:t xml:space="preserve"> de los programas del CONACYT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1717"/>
        <w:gridCol w:w="1663"/>
        <w:gridCol w:w="1396"/>
        <w:gridCol w:w="1783"/>
      </w:tblGrid>
      <w:tr w:rsidR="00124057" w:rsidRPr="00124057" w14:paraId="48AE55F4" w14:textId="77777777" w:rsidTr="00C17053">
        <w:trPr>
          <w:trHeight w:val="315"/>
        </w:trPr>
        <w:tc>
          <w:tcPr>
            <w:tcW w:w="1611" w:type="pct"/>
            <w:vMerge w:val="restart"/>
            <w:shd w:val="clear" w:color="auto" w:fill="244061" w:themeFill="accent1" w:themeFillShade="80"/>
            <w:vAlign w:val="center"/>
            <w:hideMark/>
          </w:tcPr>
          <w:p w14:paraId="12690213" w14:textId="77777777" w:rsidR="00124057" w:rsidRPr="00124057" w:rsidRDefault="00124057" w:rsidP="00124057">
            <w:pPr>
              <w:jc w:val="both"/>
              <w:rPr>
                <w:rFonts w:asciiTheme="majorHAnsi" w:eastAsia="Times New Roman" w:hAnsiTheme="majorHAnsi" w:cstheme="majorHAnsi"/>
                <w:color w:val="FFFFFF"/>
                <w:sz w:val="18"/>
                <w:szCs w:val="18"/>
                <w:lang w:val="es-MX" w:eastAsia="es-MX"/>
              </w:rPr>
            </w:pPr>
            <w:r w:rsidRPr="00124057">
              <w:rPr>
                <w:rFonts w:asciiTheme="majorHAnsi" w:eastAsia="Times New Roman" w:hAnsiTheme="majorHAnsi" w:cstheme="majorHAnsi"/>
                <w:color w:val="FFFFFF"/>
                <w:sz w:val="18"/>
                <w:szCs w:val="18"/>
                <w:lang w:val="es-MX" w:eastAsia="es-MX"/>
              </w:rPr>
              <w:t>Programa presupuestario (Modalidad y nombre)</w:t>
            </w:r>
          </w:p>
        </w:tc>
        <w:tc>
          <w:tcPr>
            <w:tcW w:w="2467" w:type="pct"/>
            <w:gridSpan w:val="3"/>
            <w:shd w:val="clear" w:color="auto" w:fill="244061" w:themeFill="accent1" w:themeFillShade="80"/>
            <w:noWrap/>
            <w:vAlign w:val="center"/>
            <w:hideMark/>
          </w:tcPr>
          <w:p w14:paraId="61813E36" w14:textId="77777777" w:rsidR="00124057" w:rsidRPr="00124057" w:rsidRDefault="00124057" w:rsidP="00124057">
            <w:pPr>
              <w:jc w:val="center"/>
              <w:rPr>
                <w:rFonts w:asciiTheme="majorHAnsi" w:eastAsia="Times New Roman" w:hAnsiTheme="majorHAnsi" w:cstheme="majorHAnsi"/>
                <w:color w:val="FFFFFF"/>
                <w:sz w:val="18"/>
                <w:szCs w:val="18"/>
                <w:lang w:val="es-MX" w:eastAsia="es-MX"/>
              </w:rPr>
            </w:pPr>
            <w:r w:rsidRPr="00124057">
              <w:rPr>
                <w:rFonts w:asciiTheme="majorHAnsi" w:eastAsia="Times New Roman" w:hAnsiTheme="majorHAnsi" w:cstheme="majorHAnsi"/>
                <w:color w:val="FFFFFF"/>
                <w:sz w:val="18"/>
                <w:szCs w:val="18"/>
                <w:lang w:val="es-MX" w:eastAsia="es-MX"/>
              </w:rPr>
              <w:t>Semáforo de  cumplimiento de la meta</w:t>
            </w:r>
          </w:p>
        </w:tc>
        <w:tc>
          <w:tcPr>
            <w:tcW w:w="921" w:type="pct"/>
            <w:vMerge w:val="restart"/>
            <w:shd w:val="clear" w:color="auto" w:fill="244061" w:themeFill="accent1" w:themeFillShade="80"/>
            <w:noWrap/>
            <w:vAlign w:val="center"/>
            <w:hideMark/>
          </w:tcPr>
          <w:p w14:paraId="363C7702" w14:textId="77777777" w:rsidR="00124057" w:rsidRPr="00124057" w:rsidRDefault="00124057" w:rsidP="00124057">
            <w:pPr>
              <w:jc w:val="center"/>
              <w:rPr>
                <w:rFonts w:asciiTheme="majorHAnsi" w:eastAsia="Times New Roman" w:hAnsiTheme="majorHAnsi" w:cstheme="majorHAnsi"/>
                <w:color w:val="FFFFFF"/>
                <w:sz w:val="18"/>
                <w:szCs w:val="18"/>
                <w:lang w:val="es-MX" w:eastAsia="es-MX"/>
              </w:rPr>
            </w:pPr>
            <w:r w:rsidRPr="00124057">
              <w:rPr>
                <w:rFonts w:asciiTheme="majorHAnsi" w:eastAsia="Times New Roman" w:hAnsiTheme="majorHAnsi" w:cstheme="majorHAnsi"/>
                <w:color w:val="FFFFFF"/>
                <w:sz w:val="18"/>
                <w:szCs w:val="18"/>
                <w:lang w:val="es-MX" w:eastAsia="es-MX"/>
              </w:rPr>
              <w:t>Total</w:t>
            </w:r>
          </w:p>
        </w:tc>
      </w:tr>
      <w:tr w:rsidR="00124057" w:rsidRPr="00124057" w14:paraId="222C41EF" w14:textId="77777777" w:rsidTr="00C17053">
        <w:trPr>
          <w:trHeight w:val="990"/>
        </w:trPr>
        <w:tc>
          <w:tcPr>
            <w:tcW w:w="1611" w:type="pct"/>
            <w:vMerge/>
            <w:vAlign w:val="center"/>
            <w:hideMark/>
          </w:tcPr>
          <w:p w14:paraId="63243D64" w14:textId="77777777" w:rsidR="00124057" w:rsidRPr="00124057" w:rsidRDefault="00124057" w:rsidP="00124057">
            <w:pPr>
              <w:jc w:val="both"/>
              <w:rPr>
                <w:rFonts w:asciiTheme="majorHAnsi" w:eastAsia="Times New Roman" w:hAnsiTheme="majorHAnsi" w:cstheme="majorHAnsi"/>
                <w:color w:val="FFFFFF"/>
                <w:sz w:val="18"/>
                <w:szCs w:val="18"/>
                <w:lang w:val="es-MX" w:eastAsia="es-MX"/>
              </w:rPr>
            </w:pPr>
          </w:p>
        </w:tc>
        <w:tc>
          <w:tcPr>
            <w:tcW w:w="887" w:type="pct"/>
            <w:shd w:val="clear" w:color="auto" w:fill="244061" w:themeFill="accent1" w:themeFillShade="80"/>
            <w:vAlign w:val="center"/>
            <w:hideMark/>
          </w:tcPr>
          <w:p w14:paraId="005417AC" w14:textId="77777777" w:rsidR="00124057" w:rsidRPr="00124057" w:rsidRDefault="00124057" w:rsidP="00124057">
            <w:pPr>
              <w:jc w:val="center"/>
              <w:rPr>
                <w:rFonts w:asciiTheme="majorHAnsi" w:eastAsia="Times New Roman" w:hAnsiTheme="majorHAnsi" w:cstheme="majorHAnsi"/>
                <w:color w:val="FFFFFF"/>
                <w:sz w:val="18"/>
                <w:szCs w:val="18"/>
                <w:lang w:val="es-MX" w:eastAsia="es-MX"/>
              </w:rPr>
            </w:pPr>
            <w:r w:rsidRPr="00124057">
              <w:rPr>
                <w:rFonts w:asciiTheme="majorHAnsi" w:eastAsia="Times New Roman" w:hAnsiTheme="majorHAnsi" w:cstheme="majorHAnsi"/>
                <w:color w:val="FFFFFF"/>
                <w:sz w:val="18"/>
                <w:szCs w:val="18"/>
                <w:lang w:val="es-MX" w:eastAsia="es-MX"/>
              </w:rPr>
              <w:t>Aceptable</w:t>
            </w:r>
          </w:p>
          <w:p w14:paraId="351CDC01" w14:textId="77777777" w:rsidR="00124057" w:rsidRPr="00124057" w:rsidRDefault="00124057" w:rsidP="00124057">
            <w:pPr>
              <w:jc w:val="center"/>
              <w:rPr>
                <w:rFonts w:asciiTheme="majorHAnsi" w:eastAsia="Times New Roman" w:hAnsiTheme="majorHAnsi" w:cstheme="majorHAnsi"/>
                <w:color w:val="FFFFFF"/>
                <w:sz w:val="18"/>
                <w:szCs w:val="18"/>
                <w:lang w:val="es-MX" w:eastAsia="es-MX"/>
              </w:rPr>
            </w:pPr>
            <w:r w:rsidRPr="00124057">
              <w:rPr>
                <w:rFonts w:asciiTheme="majorHAnsi" w:eastAsia="Times New Roman" w:hAnsiTheme="majorHAnsi" w:cstheme="majorHAnsi"/>
                <w:noProof/>
                <w:color w:val="000000"/>
                <w:lang w:val="es-ES"/>
              </w:rPr>
              <mc:AlternateContent>
                <mc:Choice Requires="wps">
                  <w:drawing>
                    <wp:anchor distT="0" distB="0" distL="114300" distR="114300" simplePos="0" relativeHeight="251664384" behindDoc="0" locked="0" layoutInCell="1" allowOverlap="1" wp14:anchorId="68A18E99" wp14:editId="18E8800A">
                      <wp:simplePos x="0" y="0"/>
                      <wp:positionH relativeFrom="column">
                        <wp:posOffset>381635</wp:posOffset>
                      </wp:positionH>
                      <wp:positionV relativeFrom="paragraph">
                        <wp:posOffset>219710</wp:posOffset>
                      </wp:positionV>
                      <wp:extent cx="179705" cy="179705"/>
                      <wp:effectExtent l="57150" t="19050" r="10795" b="86995"/>
                      <wp:wrapNone/>
                      <wp:docPr id="15" name="Elipse 15"/>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EFAF34" id="Elipse 15" o:spid="_x0000_s1026" style="position:absolute;margin-left:30.05pt;margin-top:17.3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" fillcolor="#00b050" strokecolor="#4a7ebb">
                      <v:shadow on="t" color="black" opacity="22937f" origin=",.5" offset="0,.63889mm"/>
                    </v:oval>
                  </w:pict>
                </mc:Fallback>
              </mc:AlternateContent>
            </w:r>
            <w:r w:rsidRPr="00124057">
              <w:rPr>
                <w:rFonts w:asciiTheme="majorHAnsi" w:eastAsia="Times New Roman" w:hAnsiTheme="majorHAnsi" w:cstheme="majorHAnsi"/>
                <w:color w:val="FFFFFF"/>
                <w:sz w:val="18"/>
                <w:szCs w:val="18"/>
                <w:lang w:val="es-MX" w:eastAsia="es-MX"/>
              </w:rPr>
              <w:t xml:space="preserve">(verde) </w:t>
            </w:r>
          </w:p>
        </w:tc>
        <w:tc>
          <w:tcPr>
            <w:tcW w:w="859" w:type="pct"/>
            <w:shd w:val="clear" w:color="auto" w:fill="244061" w:themeFill="accent1" w:themeFillShade="80"/>
            <w:vAlign w:val="center"/>
            <w:hideMark/>
          </w:tcPr>
          <w:p w14:paraId="2F30E6E3" w14:textId="77777777" w:rsidR="00124057" w:rsidRPr="00124057" w:rsidRDefault="00124057" w:rsidP="00124057">
            <w:pPr>
              <w:jc w:val="center"/>
              <w:rPr>
                <w:rFonts w:asciiTheme="majorHAnsi" w:eastAsia="Times New Roman" w:hAnsiTheme="majorHAnsi" w:cstheme="majorHAnsi"/>
                <w:color w:val="FFFFFF"/>
                <w:sz w:val="18"/>
                <w:szCs w:val="18"/>
                <w:lang w:val="es-MX" w:eastAsia="es-MX"/>
              </w:rPr>
            </w:pPr>
            <w:r w:rsidRPr="00124057">
              <w:rPr>
                <w:rFonts w:asciiTheme="majorHAnsi" w:eastAsia="Times New Roman" w:hAnsiTheme="majorHAnsi" w:cstheme="majorHAnsi"/>
                <w:color w:val="FFFFFF"/>
                <w:sz w:val="18"/>
                <w:szCs w:val="18"/>
                <w:lang w:val="es-MX" w:eastAsia="es-MX"/>
              </w:rPr>
              <w:t xml:space="preserve">Con riego </w:t>
            </w:r>
          </w:p>
          <w:p w14:paraId="02165023" w14:textId="77777777" w:rsidR="00124057" w:rsidRPr="00124057" w:rsidRDefault="00124057" w:rsidP="00124057">
            <w:pPr>
              <w:jc w:val="center"/>
              <w:rPr>
                <w:rFonts w:asciiTheme="majorHAnsi" w:eastAsia="Times New Roman" w:hAnsiTheme="majorHAnsi" w:cstheme="majorHAnsi"/>
                <w:color w:val="FFFFFF"/>
                <w:sz w:val="18"/>
                <w:szCs w:val="18"/>
                <w:lang w:val="es-MX" w:eastAsia="es-MX"/>
              </w:rPr>
            </w:pPr>
            <w:r w:rsidRPr="00124057">
              <w:rPr>
                <w:rFonts w:asciiTheme="majorHAnsi" w:eastAsia="Times New Roman" w:hAnsiTheme="majorHAnsi" w:cstheme="majorHAnsi"/>
                <w:noProof/>
                <w:color w:val="000000"/>
                <w:lang w:val="es-ES"/>
              </w:rPr>
              <mc:AlternateContent>
                <mc:Choice Requires="wps">
                  <w:drawing>
                    <wp:anchor distT="0" distB="0" distL="114300" distR="114300" simplePos="0" relativeHeight="251663360" behindDoc="0" locked="0" layoutInCell="1" allowOverlap="1" wp14:anchorId="2A84CE29" wp14:editId="43E5BC28">
                      <wp:simplePos x="0" y="0"/>
                      <wp:positionH relativeFrom="column">
                        <wp:posOffset>389255</wp:posOffset>
                      </wp:positionH>
                      <wp:positionV relativeFrom="paragraph">
                        <wp:posOffset>221615</wp:posOffset>
                      </wp:positionV>
                      <wp:extent cx="179705" cy="179705"/>
                      <wp:effectExtent l="57150" t="19050" r="10795" b="86995"/>
                      <wp:wrapNone/>
                      <wp:docPr id="13" name="Elipse 13"/>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FFFF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0CA927" id="Elipse 13" o:spid="_x0000_s1026" style="position:absolute;margin-left:30.65pt;margin-top:17.4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" fillcolor="yellow" strokecolor="#4a7ebb">
                      <v:shadow on="t" color="black" opacity="22937f" origin=",.5" offset="0,.63889mm"/>
                    </v:oval>
                  </w:pict>
                </mc:Fallback>
              </mc:AlternateContent>
            </w:r>
            <w:r w:rsidRPr="00124057">
              <w:rPr>
                <w:rFonts w:asciiTheme="majorHAnsi" w:eastAsia="Times New Roman" w:hAnsiTheme="majorHAnsi" w:cstheme="majorHAnsi"/>
                <w:color w:val="FFFFFF"/>
                <w:sz w:val="18"/>
                <w:szCs w:val="18"/>
                <w:lang w:val="es-MX" w:eastAsia="es-MX"/>
              </w:rPr>
              <w:t>(amarillo)</w:t>
            </w:r>
            <w:r w:rsidRPr="00124057">
              <w:rPr>
                <w:rFonts w:asciiTheme="majorHAnsi" w:eastAsia="Times New Roman" w:hAnsiTheme="majorHAnsi" w:cstheme="majorHAnsi"/>
                <w:noProof/>
                <w:color w:val="000000"/>
                <w:lang w:val="es-ES"/>
              </w:rPr>
              <w:t xml:space="preserve"> </w:t>
            </w:r>
          </w:p>
        </w:tc>
        <w:tc>
          <w:tcPr>
            <w:tcW w:w="721" w:type="pct"/>
            <w:shd w:val="clear" w:color="auto" w:fill="244061" w:themeFill="accent1" w:themeFillShade="80"/>
            <w:vAlign w:val="center"/>
            <w:hideMark/>
          </w:tcPr>
          <w:p w14:paraId="2D0CEEA3" w14:textId="77777777" w:rsidR="00124057" w:rsidRPr="00124057" w:rsidRDefault="00124057" w:rsidP="00124057">
            <w:pPr>
              <w:jc w:val="center"/>
              <w:rPr>
                <w:rFonts w:asciiTheme="majorHAnsi" w:eastAsia="Times New Roman" w:hAnsiTheme="majorHAnsi" w:cstheme="majorHAnsi"/>
                <w:color w:val="FFFFFF"/>
                <w:sz w:val="18"/>
                <w:szCs w:val="18"/>
                <w:lang w:val="es-MX" w:eastAsia="es-MX"/>
              </w:rPr>
            </w:pPr>
            <w:r w:rsidRPr="00124057">
              <w:rPr>
                <w:rFonts w:asciiTheme="majorHAnsi" w:eastAsia="Times New Roman" w:hAnsiTheme="majorHAnsi" w:cstheme="majorHAnsi"/>
                <w:color w:val="FFFFFF"/>
                <w:sz w:val="18"/>
                <w:szCs w:val="18"/>
                <w:lang w:val="es-MX" w:eastAsia="es-MX"/>
              </w:rPr>
              <w:t xml:space="preserve">Crítico </w:t>
            </w:r>
          </w:p>
          <w:p w14:paraId="642BA53A" w14:textId="77777777" w:rsidR="00124057" w:rsidRPr="00124057" w:rsidRDefault="00124057" w:rsidP="00124057">
            <w:pPr>
              <w:jc w:val="center"/>
              <w:rPr>
                <w:rFonts w:asciiTheme="majorHAnsi" w:eastAsia="Times New Roman" w:hAnsiTheme="majorHAnsi" w:cstheme="majorHAnsi"/>
                <w:color w:val="FFFFFF"/>
                <w:sz w:val="18"/>
                <w:szCs w:val="18"/>
                <w:lang w:val="es-MX" w:eastAsia="es-MX"/>
              </w:rPr>
            </w:pPr>
            <w:r w:rsidRPr="00124057">
              <w:rPr>
                <w:rFonts w:asciiTheme="majorHAnsi" w:eastAsia="Times New Roman" w:hAnsiTheme="majorHAnsi" w:cstheme="majorHAnsi"/>
                <w:noProof/>
                <w:color w:val="000000"/>
                <w:lang w:val="es-ES"/>
              </w:rPr>
              <mc:AlternateContent>
                <mc:Choice Requires="wps">
                  <w:drawing>
                    <wp:anchor distT="0" distB="0" distL="114300" distR="114300" simplePos="0" relativeHeight="251662336" behindDoc="0" locked="0" layoutInCell="1" allowOverlap="1" wp14:anchorId="5F702C63" wp14:editId="6D63B458">
                      <wp:simplePos x="0" y="0"/>
                      <wp:positionH relativeFrom="column">
                        <wp:posOffset>262255</wp:posOffset>
                      </wp:positionH>
                      <wp:positionV relativeFrom="paragraph">
                        <wp:posOffset>203835</wp:posOffset>
                      </wp:positionV>
                      <wp:extent cx="179705" cy="179705"/>
                      <wp:effectExtent l="57150" t="19050" r="10795" b="86995"/>
                      <wp:wrapNone/>
                      <wp:docPr id="12" name="Elipse 12"/>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FF0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B0EC58" id="Elipse 12" o:spid="_x0000_s1026" style="position:absolute;margin-left:20.65pt;margin-top:16.05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" fillcolor="red" strokecolor="#4a7ebb">
                      <v:shadow on="t" color="black" opacity="22937f" origin=",.5" offset="0,.63889mm"/>
                    </v:oval>
                  </w:pict>
                </mc:Fallback>
              </mc:AlternateContent>
            </w:r>
            <w:r w:rsidRPr="00124057">
              <w:rPr>
                <w:rFonts w:asciiTheme="majorHAnsi" w:eastAsia="Times New Roman" w:hAnsiTheme="majorHAnsi" w:cstheme="majorHAnsi"/>
                <w:color w:val="FFFFFF"/>
                <w:sz w:val="18"/>
                <w:szCs w:val="18"/>
                <w:lang w:val="es-MX" w:eastAsia="es-MX"/>
              </w:rPr>
              <w:t>(rojo)</w:t>
            </w:r>
          </w:p>
        </w:tc>
        <w:tc>
          <w:tcPr>
            <w:tcW w:w="921" w:type="pct"/>
            <w:vMerge/>
            <w:vAlign w:val="center"/>
            <w:hideMark/>
          </w:tcPr>
          <w:p w14:paraId="796E93E2" w14:textId="77777777" w:rsidR="00124057" w:rsidRPr="00124057" w:rsidRDefault="00124057" w:rsidP="00124057">
            <w:pPr>
              <w:rPr>
                <w:rFonts w:asciiTheme="majorHAnsi" w:eastAsia="Times New Roman" w:hAnsiTheme="majorHAnsi" w:cstheme="majorHAnsi"/>
                <w:b/>
                <w:bCs/>
                <w:color w:val="FFFFFF"/>
                <w:sz w:val="18"/>
                <w:szCs w:val="18"/>
                <w:lang w:val="es-ES"/>
              </w:rPr>
            </w:pPr>
          </w:p>
        </w:tc>
      </w:tr>
      <w:tr w:rsidR="00124057" w:rsidRPr="00124057" w14:paraId="04BEEABE" w14:textId="77777777" w:rsidTr="00C17053">
        <w:trPr>
          <w:trHeight w:val="691"/>
        </w:trPr>
        <w:tc>
          <w:tcPr>
            <w:tcW w:w="1611" w:type="pct"/>
            <w:shd w:val="clear" w:color="000000" w:fill="FFFFFF"/>
          </w:tcPr>
          <w:p w14:paraId="3A5D0993" w14:textId="77777777" w:rsidR="00124057" w:rsidRPr="00124057" w:rsidRDefault="00124057" w:rsidP="00124057">
            <w:pPr>
              <w:ind w:left="642" w:hanging="567"/>
              <w:jc w:val="both"/>
              <w:rPr>
                <w:rFonts w:asciiTheme="majorHAnsi" w:eastAsia="Times New Roman" w:hAnsiTheme="majorHAnsi" w:cstheme="majorHAnsi"/>
                <w:color w:val="000000"/>
                <w:sz w:val="18"/>
                <w:szCs w:val="18"/>
                <w:lang w:val="es-ES"/>
              </w:rPr>
            </w:pPr>
            <w:r w:rsidRPr="00124057">
              <w:rPr>
                <w:rFonts w:asciiTheme="majorHAnsi" w:eastAsia="Times New Roman" w:hAnsiTheme="majorHAnsi" w:cstheme="majorHAnsi"/>
                <w:color w:val="000000"/>
                <w:sz w:val="18"/>
                <w:szCs w:val="18"/>
                <w:lang w:val="es-ES"/>
              </w:rPr>
              <w:t>F002- Apoyos para actividades científicas, tecnológicas y de innovación</w:t>
            </w:r>
          </w:p>
        </w:tc>
        <w:tc>
          <w:tcPr>
            <w:tcW w:w="887" w:type="pct"/>
            <w:shd w:val="clear" w:color="000000" w:fill="FFFFFF"/>
            <w:noWrap/>
            <w:vAlign w:val="center"/>
          </w:tcPr>
          <w:p w14:paraId="1E451F6D" w14:textId="351A00E9" w:rsidR="00124057" w:rsidRPr="00124057" w:rsidRDefault="00765A59" w:rsidP="00124057">
            <w:pPr>
              <w:jc w:val="center"/>
              <w:rPr>
                <w:rFonts w:asciiTheme="majorHAnsi" w:eastAsia="Times New Roman" w:hAnsiTheme="majorHAnsi" w:cstheme="majorHAnsi"/>
                <w:color w:val="000000"/>
                <w:sz w:val="18"/>
                <w:szCs w:val="18"/>
                <w:lang w:val="es-ES"/>
              </w:rPr>
            </w:pPr>
            <w:r>
              <w:rPr>
                <w:rFonts w:asciiTheme="majorHAnsi" w:eastAsia="Times New Roman" w:hAnsiTheme="majorHAnsi" w:cstheme="majorHAnsi"/>
                <w:color w:val="000000"/>
                <w:sz w:val="18"/>
                <w:szCs w:val="18"/>
                <w:lang w:val="es-ES"/>
              </w:rPr>
              <w:t>25.00%</w:t>
            </w:r>
          </w:p>
        </w:tc>
        <w:tc>
          <w:tcPr>
            <w:tcW w:w="859" w:type="pct"/>
            <w:shd w:val="clear" w:color="000000" w:fill="FFFFFF"/>
            <w:noWrap/>
            <w:vAlign w:val="center"/>
          </w:tcPr>
          <w:p w14:paraId="5CD355F6" w14:textId="687CAC74" w:rsidR="00124057" w:rsidRPr="00124057" w:rsidRDefault="00124057" w:rsidP="00124057">
            <w:pPr>
              <w:jc w:val="center"/>
              <w:rPr>
                <w:rFonts w:asciiTheme="majorHAnsi" w:eastAsia="Times New Roman" w:hAnsiTheme="majorHAnsi" w:cstheme="majorHAnsi"/>
                <w:color w:val="000000"/>
                <w:sz w:val="18"/>
                <w:szCs w:val="18"/>
                <w:lang w:val="es-ES"/>
              </w:rPr>
            </w:pPr>
          </w:p>
        </w:tc>
        <w:tc>
          <w:tcPr>
            <w:tcW w:w="721" w:type="pct"/>
            <w:shd w:val="clear" w:color="000000" w:fill="FFFFFF"/>
            <w:noWrap/>
            <w:vAlign w:val="center"/>
          </w:tcPr>
          <w:p w14:paraId="3295B581" w14:textId="02DCABA2" w:rsidR="00124057" w:rsidRPr="00124057" w:rsidRDefault="00765A59" w:rsidP="00124057">
            <w:pPr>
              <w:jc w:val="center"/>
              <w:rPr>
                <w:rFonts w:asciiTheme="majorHAnsi" w:eastAsia="Times New Roman" w:hAnsiTheme="majorHAnsi" w:cstheme="majorHAnsi"/>
                <w:color w:val="000000"/>
                <w:sz w:val="18"/>
                <w:szCs w:val="18"/>
                <w:lang w:val="es-ES"/>
              </w:rPr>
            </w:pPr>
            <w:r>
              <w:rPr>
                <w:rFonts w:asciiTheme="majorHAnsi" w:eastAsia="Times New Roman" w:hAnsiTheme="majorHAnsi" w:cstheme="majorHAnsi"/>
                <w:color w:val="000000"/>
                <w:sz w:val="18"/>
                <w:szCs w:val="18"/>
                <w:lang w:val="es-ES"/>
              </w:rPr>
              <w:t>75.00%</w:t>
            </w:r>
          </w:p>
        </w:tc>
        <w:tc>
          <w:tcPr>
            <w:tcW w:w="921" w:type="pct"/>
            <w:shd w:val="clear" w:color="000000" w:fill="FFFFFF"/>
            <w:noWrap/>
            <w:vAlign w:val="center"/>
          </w:tcPr>
          <w:p w14:paraId="3460E85C" w14:textId="77777777" w:rsidR="00124057" w:rsidRPr="00124057" w:rsidRDefault="00124057" w:rsidP="00124057">
            <w:pPr>
              <w:jc w:val="center"/>
              <w:rPr>
                <w:rFonts w:asciiTheme="majorHAnsi" w:eastAsia="Times New Roman" w:hAnsiTheme="majorHAnsi" w:cstheme="majorHAnsi"/>
                <w:color w:val="000000"/>
                <w:sz w:val="18"/>
                <w:szCs w:val="18"/>
                <w:lang w:val="es-ES"/>
              </w:rPr>
            </w:pPr>
            <w:r w:rsidRPr="00124057">
              <w:rPr>
                <w:rFonts w:asciiTheme="majorHAnsi" w:eastAsia="Times New Roman" w:hAnsiTheme="majorHAnsi" w:cstheme="majorHAnsi"/>
                <w:color w:val="000000"/>
                <w:sz w:val="18"/>
                <w:szCs w:val="18"/>
                <w:lang w:val="es-ES"/>
              </w:rPr>
              <w:t>100%</w:t>
            </w:r>
          </w:p>
        </w:tc>
      </w:tr>
      <w:tr w:rsidR="00765A59" w:rsidRPr="00124057" w14:paraId="6E1DB527" w14:textId="77777777" w:rsidTr="00C17053">
        <w:trPr>
          <w:trHeight w:val="691"/>
        </w:trPr>
        <w:tc>
          <w:tcPr>
            <w:tcW w:w="1611" w:type="pct"/>
            <w:shd w:val="clear" w:color="000000" w:fill="FFFFFF"/>
          </w:tcPr>
          <w:p w14:paraId="32580765" w14:textId="10657C4D" w:rsidR="00765A59" w:rsidRPr="00124057" w:rsidRDefault="00765A59" w:rsidP="00124057">
            <w:pPr>
              <w:ind w:left="642" w:hanging="567"/>
              <w:jc w:val="both"/>
              <w:rPr>
                <w:rFonts w:asciiTheme="majorHAnsi" w:eastAsia="Times New Roman" w:hAnsiTheme="majorHAnsi" w:cstheme="majorHAnsi"/>
                <w:color w:val="000000"/>
                <w:sz w:val="18"/>
                <w:szCs w:val="18"/>
                <w:lang w:val="es-ES"/>
              </w:rPr>
            </w:pPr>
            <w:r>
              <w:rPr>
                <w:rFonts w:asciiTheme="majorHAnsi" w:eastAsia="Times New Roman" w:hAnsiTheme="majorHAnsi" w:cstheme="majorHAnsi"/>
                <w:color w:val="000000"/>
                <w:sz w:val="18"/>
                <w:szCs w:val="18"/>
                <w:lang w:val="es-ES"/>
              </w:rPr>
              <w:t>P001-</w:t>
            </w:r>
            <w:r>
              <w:rPr>
                <w:rFonts w:asciiTheme="majorHAnsi" w:eastAsia="Times New Roman" w:hAnsiTheme="majorHAnsi" w:cstheme="majorHAnsi"/>
                <w:sz w:val="20"/>
                <w:szCs w:val="20"/>
                <w:lang w:val="es-MX" w:eastAsia="es-MX"/>
              </w:rPr>
              <w:t xml:space="preserve"> Diseño y evaluación de políticas en ciencia, tecnología e innovación</w:t>
            </w:r>
          </w:p>
        </w:tc>
        <w:tc>
          <w:tcPr>
            <w:tcW w:w="887" w:type="pct"/>
            <w:shd w:val="clear" w:color="000000" w:fill="FFFFFF"/>
            <w:noWrap/>
            <w:vAlign w:val="center"/>
          </w:tcPr>
          <w:p w14:paraId="762088A7" w14:textId="5FFC671E" w:rsidR="00765A59" w:rsidRPr="00124057" w:rsidRDefault="00765A59" w:rsidP="00124057">
            <w:pPr>
              <w:jc w:val="center"/>
              <w:rPr>
                <w:rFonts w:asciiTheme="majorHAnsi" w:eastAsia="Times New Roman" w:hAnsiTheme="majorHAnsi" w:cstheme="majorHAnsi"/>
                <w:color w:val="000000"/>
                <w:sz w:val="18"/>
                <w:szCs w:val="18"/>
                <w:lang w:val="es-ES"/>
              </w:rPr>
            </w:pPr>
            <w:r>
              <w:rPr>
                <w:rFonts w:asciiTheme="majorHAnsi" w:eastAsia="Times New Roman" w:hAnsiTheme="majorHAnsi" w:cstheme="majorHAnsi"/>
                <w:color w:val="000000"/>
                <w:sz w:val="18"/>
                <w:szCs w:val="18"/>
                <w:lang w:val="es-ES"/>
              </w:rPr>
              <w:t>100.00%</w:t>
            </w:r>
          </w:p>
        </w:tc>
        <w:tc>
          <w:tcPr>
            <w:tcW w:w="859" w:type="pct"/>
            <w:shd w:val="clear" w:color="000000" w:fill="FFFFFF"/>
            <w:noWrap/>
            <w:vAlign w:val="center"/>
          </w:tcPr>
          <w:p w14:paraId="59275C23" w14:textId="77777777" w:rsidR="00765A59" w:rsidRPr="00124057" w:rsidRDefault="00765A59" w:rsidP="00124057">
            <w:pPr>
              <w:jc w:val="center"/>
              <w:rPr>
                <w:rFonts w:asciiTheme="majorHAnsi" w:eastAsia="Times New Roman" w:hAnsiTheme="majorHAnsi" w:cstheme="majorHAnsi"/>
                <w:color w:val="000000"/>
                <w:sz w:val="18"/>
                <w:szCs w:val="18"/>
                <w:lang w:val="es-ES"/>
              </w:rPr>
            </w:pPr>
          </w:p>
        </w:tc>
        <w:tc>
          <w:tcPr>
            <w:tcW w:w="721" w:type="pct"/>
            <w:shd w:val="clear" w:color="000000" w:fill="FFFFFF"/>
            <w:noWrap/>
            <w:vAlign w:val="center"/>
          </w:tcPr>
          <w:p w14:paraId="56069317" w14:textId="77777777" w:rsidR="00765A59" w:rsidRDefault="00765A59" w:rsidP="00124057">
            <w:pPr>
              <w:jc w:val="center"/>
              <w:rPr>
                <w:rFonts w:asciiTheme="majorHAnsi" w:eastAsia="Times New Roman" w:hAnsiTheme="majorHAnsi" w:cstheme="majorHAnsi"/>
                <w:color w:val="000000"/>
                <w:sz w:val="18"/>
                <w:szCs w:val="18"/>
                <w:lang w:val="es-ES"/>
              </w:rPr>
            </w:pPr>
          </w:p>
        </w:tc>
        <w:tc>
          <w:tcPr>
            <w:tcW w:w="921" w:type="pct"/>
            <w:shd w:val="clear" w:color="000000" w:fill="FFFFFF"/>
            <w:noWrap/>
            <w:vAlign w:val="center"/>
          </w:tcPr>
          <w:p w14:paraId="5545B42B" w14:textId="77777777" w:rsidR="00765A59" w:rsidRPr="00124057" w:rsidRDefault="00765A59" w:rsidP="00124057">
            <w:pPr>
              <w:jc w:val="center"/>
              <w:rPr>
                <w:rFonts w:asciiTheme="majorHAnsi" w:eastAsia="Times New Roman" w:hAnsiTheme="majorHAnsi" w:cstheme="majorHAnsi"/>
                <w:color w:val="000000"/>
                <w:sz w:val="18"/>
                <w:szCs w:val="18"/>
                <w:lang w:val="es-ES"/>
              </w:rPr>
            </w:pPr>
          </w:p>
        </w:tc>
      </w:tr>
      <w:tr w:rsidR="00124057" w:rsidRPr="00124057" w14:paraId="0B9266E1" w14:textId="77777777" w:rsidTr="00C17053">
        <w:trPr>
          <w:trHeight w:val="492"/>
        </w:trPr>
        <w:tc>
          <w:tcPr>
            <w:tcW w:w="1611" w:type="pct"/>
            <w:shd w:val="clear" w:color="000000" w:fill="FFFFFF"/>
          </w:tcPr>
          <w:p w14:paraId="418A8C07" w14:textId="77777777" w:rsidR="00124057" w:rsidRPr="00124057" w:rsidRDefault="00124057" w:rsidP="00124057">
            <w:pPr>
              <w:ind w:left="642" w:hanging="567"/>
              <w:jc w:val="both"/>
              <w:rPr>
                <w:rFonts w:asciiTheme="majorHAnsi" w:eastAsia="Times New Roman" w:hAnsiTheme="majorHAnsi" w:cstheme="majorHAnsi"/>
                <w:color w:val="000000"/>
                <w:sz w:val="18"/>
                <w:szCs w:val="18"/>
                <w:lang w:val="es-ES"/>
              </w:rPr>
            </w:pPr>
            <w:r w:rsidRPr="00124057">
              <w:rPr>
                <w:rFonts w:asciiTheme="majorHAnsi" w:eastAsia="Times New Roman" w:hAnsiTheme="majorHAnsi" w:cstheme="majorHAnsi"/>
                <w:color w:val="000000"/>
                <w:sz w:val="18"/>
                <w:szCs w:val="18"/>
                <w:lang w:val="es-ES"/>
              </w:rPr>
              <w:t>S190- Becas de posgrado y apoyos a la calidad</w:t>
            </w:r>
          </w:p>
        </w:tc>
        <w:tc>
          <w:tcPr>
            <w:tcW w:w="887" w:type="pct"/>
            <w:shd w:val="clear" w:color="000000" w:fill="FFFFFF"/>
            <w:noWrap/>
            <w:vAlign w:val="center"/>
          </w:tcPr>
          <w:p w14:paraId="7B2AC53A" w14:textId="352F93AE" w:rsidR="00124057" w:rsidRPr="00124057" w:rsidRDefault="00765A59" w:rsidP="00124057">
            <w:pPr>
              <w:jc w:val="center"/>
              <w:rPr>
                <w:rFonts w:asciiTheme="majorHAnsi" w:eastAsia="Times New Roman" w:hAnsiTheme="majorHAnsi" w:cstheme="majorHAnsi"/>
                <w:color w:val="000000"/>
                <w:sz w:val="18"/>
                <w:szCs w:val="18"/>
                <w:lang w:val="es-ES"/>
              </w:rPr>
            </w:pPr>
            <w:r>
              <w:rPr>
                <w:rFonts w:asciiTheme="majorHAnsi" w:eastAsia="Times New Roman" w:hAnsiTheme="majorHAnsi" w:cstheme="majorHAnsi"/>
                <w:color w:val="000000"/>
                <w:sz w:val="18"/>
                <w:szCs w:val="18"/>
                <w:lang w:val="es-ES"/>
              </w:rPr>
              <w:t>63.64</w:t>
            </w:r>
            <w:r w:rsidR="00124057" w:rsidRPr="00124057">
              <w:rPr>
                <w:rFonts w:asciiTheme="majorHAnsi" w:eastAsia="Times New Roman" w:hAnsiTheme="majorHAnsi" w:cstheme="majorHAnsi"/>
                <w:color w:val="000000"/>
                <w:sz w:val="18"/>
                <w:szCs w:val="18"/>
                <w:lang w:val="es-ES"/>
              </w:rPr>
              <w:t>%</w:t>
            </w:r>
          </w:p>
        </w:tc>
        <w:tc>
          <w:tcPr>
            <w:tcW w:w="859" w:type="pct"/>
            <w:shd w:val="clear" w:color="000000" w:fill="FFFFFF"/>
            <w:noWrap/>
            <w:vAlign w:val="center"/>
          </w:tcPr>
          <w:p w14:paraId="32DD365C" w14:textId="11F0DA26" w:rsidR="00124057" w:rsidRPr="00124057" w:rsidRDefault="00124057" w:rsidP="00124057">
            <w:pPr>
              <w:jc w:val="center"/>
              <w:rPr>
                <w:rFonts w:asciiTheme="majorHAnsi" w:eastAsia="Times New Roman" w:hAnsiTheme="majorHAnsi" w:cstheme="majorHAnsi"/>
                <w:color w:val="000000"/>
                <w:sz w:val="18"/>
                <w:szCs w:val="18"/>
                <w:lang w:val="es-ES"/>
              </w:rPr>
            </w:pPr>
          </w:p>
        </w:tc>
        <w:tc>
          <w:tcPr>
            <w:tcW w:w="721" w:type="pct"/>
            <w:shd w:val="clear" w:color="000000" w:fill="FFFFFF"/>
            <w:noWrap/>
            <w:vAlign w:val="center"/>
          </w:tcPr>
          <w:p w14:paraId="6B7B3DA9" w14:textId="4FC58EC8" w:rsidR="00124057" w:rsidRPr="00124057" w:rsidRDefault="00765A59" w:rsidP="00124057">
            <w:pPr>
              <w:jc w:val="center"/>
              <w:rPr>
                <w:rFonts w:asciiTheme="majorHAnsi" w:eastAsia="Times New Roman" w:hAnsiTheme="majorHAnsi" w:cstheme="majorHAnsi"/>
                <w:color w:val="000000"/>
                <w:sz w:val="18"/>
                <w:szCs w:val="18"/>
                <w:lang w:val="es-ES"/>
              </w:rPr>
            </w:pPr>
            <w:r>
              <w:rPr>
                <w:rFonts w:asciiTheme="majorHAnsi" w:eastAsia="Times New Roman" w:hAnsiTheme="majorHAnsi" w:cstheme="majorHAnsi"/>
                <w:color w:val="000000"/>
                <w:sz w:val="18"/>
                <w:szCs w:val="18"/>
                <w:lang w:val="es-ES"/>
              </w:rPr>
              <w:t>36.36</w:t>
            </w:r>
            <w:r w:rsidR="00124057" w:rsidRPr="00124057">
              <w:rPr>
                <w:rFonts w:asciiTheme="majorHAnsi" w:eastAsia="Times New Roman" w:hAnsiTheme="majorHAnsi" w:cstheme="majorHAnsi"/>
                <w:color w:val="000000"/>
                <w:sz w:val="18"/>
                <w:szCs w:val="18"/>
                <w:lang w:val="es-ES"/>
              </w:rPr>
              <w:t>%</w:t>
            </w:r>
          </w:p>
        </w:tc>
        <w:tc>
          <w:tcPr>
            <w:tcW w:w="921" w:type="pct"/>
            <w:shd w:val="clear" w:color="000000" w:fill="FFFFFF"/>
            <w:noWrap/>
            <w:vAlign w:val="center"/>
          </w:tcPr>
          <w:p w14:paraId="71F97F37" w14:textId="77777777" w:rsidR="00124057" w:rsidRPr="00124057" w:rsidRDefault="00124057" w:rsidP="00124057">
            <w:pPr>
              <w:jc w:val="center"/>
              <w:rPr>
                <w:rFonts w:asciiTheme="majorHAnsi" w:eastAsia="Times New Roman" w:hAnsiTheme="majorHAnsi" w:cstheme="majorHAnsi"/>
                <w:color w:val="000000"/>
                <w:sz w:val="18"/>
                <w:szCs w:val="18"/>
                <w:lang w:val="es-ES"/>
              </w:rPr>
            </w:pPr>
            <w:r w:rsidRPr="00124057">
              <w:rPr>
                <w:rFonts w:asciiTheme="majorHAnsi" w:eastAsia="Times New Roman" w:hAnsiTheme="majorHAnsi" w:cstheme="majorHAnsi"/>
                <w:color w:val="000000"/>
                <w:sz w:val="18"/>
                <w:szCs w:val="18"/>
                <w:lang w:val="es-ES"/>
              </w:rPr>
              <w:t>100%</w:t>
            </w:r>
          </w:p>
        </w:tc>
      </w:tr>
      <w:tr w:rsidR="00124057" w:rsidRPr="00124057" w14:paraId="000F047C" w14:textId="77777777" w:rsidTr="00C17053">
        <w:trPr>
          <w:trHeight w:val="557"/>
        </w:trPr>
        <w:tc>
          <w:tcPr>
            <w:tcW w:w="1611" w:type="pct"/>
            <w:shd w:val="clear" w:color="000000" w:fill="FFFFFF"/>
          </w:tcPr>
          <w:p w14:paraId="0A818FFF" w14:textId="77777777" w:rsidR="00124057" w:rsidRPr="00124057" w:rsidRDefault="00124057" w:rsidP="00124057">
            <w:pPr>
              <w:ind w:left="642" w:hanging="567"/>
              <w:jc w:val="both"/>
              <w:rPr>
                <w:rFonts w:asciiTheme="majorHAnsi" w:eastAsia="Times New Roman" w:hAnsiTheme="majorHAnsi" w:cstheme="majorHAnsi"/>
                <w:color w:val="000000"/>
                <w:sz w:val="18"/>
                <w:szCs w:val="18"/>
                <w:lang w:val="es-ES"/>
              </w:rPr>
            </w:pPr>
            <w:r w:rsidRPr="00124057">
              <w:rPr>
                <w:rFonts w:asciiTheme="majorHAnsi" w:eastAsia="Times New Roman" w:hAnsiTheme="majorHAnsi" w:cstheme="majorHAnsi"/>
                <w:color w:val="000000"/>
                <w:sz w:val="18"/>
                <w:szCs w:val="18"/>
                <w:lang w:val="es-ES"/>
              </w:rPr>
              <w:t>S191- Sistema Nacional de Investigadores</w:t>
            </w:r>
          </w:p>
        </w:tc>
        <w:tc>
          <w:tcPr>
            <w:tcW w:w="887" w:type="pct"/>
            <w:shd w:val="clear" w:color="000000" w:fill="FFFFFF"/>
            <w:noWrap/>
            <w:vAlign w:val="center"/>
          </w:tcPr>
          <w:p w14:paraId="277DDD57" w14:textId="63E325A8" w:rsidR="00124057" w:rsidRPr="00124057" w:rsidRDefault="00C17053" w:rsidP="00124057">
            <w:pPr>
              <w:jc w:val="center"/>
              <w:rPr>
                <w:rFonts w:asciiTheme="majorHAnsi" w:eastAsia="Times New Roman" w:hAnsiTheme="majorHAnsi" w:cstheme="majorHAnsi"/>
                <w:color w:val="000000"/>
                <w:sz w:val="18"/>
                <w:szCs w:val="18"/>
                <w:lang w:val="es-ES"/>
              </w:rPr>
            </w:pPr>
            <w:r>
              <w:rPr>
                <w:rFonts w:asciiTheme="majorHAnsi" w:eastAsia="Times New Roman" w:hAnsiTheme="majorHAnsi" w:cstheme="majorHAnsi"/>
                <w:color w:val="000000"/>
                <w:sz w:val="18"/>
                <w:szCs w:val="18"/>
                <w:lang w:val="es-ES"/>
              </w:rPr>
              <w:t>100.00</w:t>
            </w:r>
            <w:r w:rsidR="00124057" w:rsidRPr="00124057">
              <w:rPr>
                <w:rFonts w:asciiTheme="majorHAnsi" w:eastAsia="Times New Roman" w:hAnsiTheme="majorHAnsi" w:cstheme="majorHAnsi"/>
                <w:color w:val="000000"/>
                <w:sz w:val="18"/>
                <w:szCs w:val="18"/>
                <w:lang w:val="es-ES"/>
              </w:rPr>
              <w:t>%</w:t>
            </w:r>
          </w:p>
        </w:tc>
        <w:tc>
          <w:tcPr>
            <w:tcW w:w="859" w:type="pct"/>
            <w:shd w:val="clear" w:color="000000" w:fill="FFFFFF"/>
            <w:noWrap/>
            <w:vAlign w:val="center"/>
          </w:tcPr>
          <w:p w14:paraId="22A112D2" w14:textId="5FEDAEE2" w:rsidR="00124057" w:rsidRPr="00124057" w:rsidRDefault="00124057" w:rsidP="00124057">
            <w:pPr>
              <w:jc w:val="center"/>
              <w:rPr>
                <w:rFonts w:asciiTheme="majorHAnsi" w:eastAsia="Times New Roman" w:hAnsiTheme="majorHAnsi" w:cstheme="majorHAnsi"/>
                <w:color w:val="000000"/>
                <w:sz w:val="18"/>
                <w:szCs w:val="18"/>
                <w:lang w:val="es-ES"/>
              </w:rPr>
            </w:pPr>
          </w:p>
        </w:tc>
        <w:tc>
          <w:tcPr>
            <w:tcW w:w="721" w:type="pct"/>
            <w:shd w:val="clear" w:color="000000" w:fill="FFFFFF"/>
            <w:noWrap/>
            <w:vAlign w:val="center"/>
          </w:tcPr>
          <w:p w14:paraId="185BCF51" w14:textId="1C287720" w:rsidR="00124057" w:rsidRPr="00124057" w:rsidRDefault="00124057" w:rsidP="00124057">
            <w:pPr>
              <w:jc w:val="center"/>
              <w:rPr>
                <w:rFonts w:asciiTheme="majorHAnsi" w:eastAsia="Times New Roman" w:hAnsiTheme="majorHAnsi" w:cstheme="majorHAnsi"/>
                <w:color w:val="000000"/>
                <w:sz w:val="18"/>
                <w:szCs w:val="18"/>
                <w:lang w:val="es-ES"/>
              </w:rPr>
            </w:pPr>
          </w:p>
        </w:tc>
        <w:tc>
          <w:tcPr>
            <w:tcW w:w="921" w:type="pct"/>
            <w:shd w:val="clear" w:color="000000" w:fill="FFFFFF"/>
            <w:noWrap/>
            <w:vAlign w:val="center"/>
          </w:tcPr>
          <w:p w14:paraId="152D25C7" w14:textId="77777777" w:rsidR="00124057" w:rsidRPr="00124057" w:rsidRDefault="00124057" w:rsidP="00124057">
            <w:pPr>
              <w:jc w:val="center"/>
              <w:rPr>
                <w:rFonts w:asciiTheme="majorHAnsi" w:eastAsia="Times New Roman" w:hAnsiTheme="majorHAnsi" w:cstheme="majorHAnsi"/>
                <w:color w:val="000000"/>
                <w:sz w:val="18"/>
                <w:szCs w:val="18"/>
                <w:lang w:val="es-ES"/>
              </w:rPr>
            </w:pPr>
            <w:r w:rsidRPr="00124057">
              <w:rPr>
                <w:rFonts w:asciiTheme="majorHAnsi" w:eastAsia="Times New Roman" w:hAnsiTheme="majorHAnsi" w:cstheme="majorHAnsi"/>
                <w:color w:val="000000"/>
                <w:sz w:val="18"/>
                <w:szCs w:val="18"/>
                <w:lang w:val="es-ES"/>
              </w:rPr>
              <w:t>100%</w:t>
            </w:r>
          </w:p>
        </w:tc>
      </w:tr>
      <w:tr w:rsidR="00124057" w:rsidRPr="00124057" w14:paraId="5A38A9A8" w14:textId="77777777" w:rsidTr="00C17053">
        <w:trPr>
          <w:trHeight w:val="915"/>
        </w:trPr>
        <w:tc>
          <w:tcPr>
            <w:tcW w:w="1611" w:type="pct"/>
            <w:shd w:val="clear" w:color="000000" w:fill="FFFFFF"/>
          </w:tcPr>
          <w:p w14:paraId="5B2BBD92" w14:textId="77777777" w:rsidR="00124057" w:rsidRPr="00124057" w:rsidRDefault="00124057" w:rsidP="00124057">
            <w:pPr>
              <w:ind w:left="642" w:hanging="567"/>
              <w:jc w:val="both"/>
              <w:rPr>
                <w:rFonts w:asciiTheme="majorHAnsi" w:eastAsia="Times New Roman" w:hAnsiTheme="majorHAnsi" w:cstheme="majorHAnsi"/>
                <w:color w:val="000000"/>
                <w:sz w:val="18"/>
                <w:szCs w:val="18"/>
                <w:lang w:val="es-ES"/>
              </w:rPr>
            </w:pPr>
            <w:r w:rsidRPr="00124057">
              <w:rPr>
                <w:rFonts w:asciiTheme="majorHAnsi" w:eastAsia="Times New Roman" w:hAnsiTheme="majorHAnsi" w:cstheme="majorHAnsi"/>
                <w:color w:val="000000"/>
                <w:sz w:val="18"/>
                <w:szCs w:val="18"/>
                <w:lang w:val="es-ES"/>
              </w:rPr>
              <w:t>S192- Fortalecimiento sectorial de las capacidades científicas, tecnológicas y de innovación</w:t>
            </w:r>
          </w:p>
        </w:tc>
        <w:tc>
          <w:tcPr>
            <w:tcW w:w="887" w:type="pct"/>
            <w:shd w:val="clear" w:color="000000" w:fill="FFFFFF"/>
            <w:noWrap/>
            <w:vAlign w:val="center"/>
          </w:tcPr>
          <w:p w14:paraId="3814708B" w14:textId="6E7EE9E5" w:rsidR="00124057" w:rsidRPr="00124057" w:rsidRDefault="00765A59" w:rsidP="00124057">
            <w:pPr>
              <w:jc w:val="center"/>
              <w:rPr>
                <w:rFonts w:asciiTheme="majorHAnsi" w:eastAsia="Times New Roman" w:hAnsiTheme="majorHAnsi" w:cstheme="majorHAnsi"/>
                <w:color w:val="000000"/>
                <w:sz w:val="18"/>
                <w:szCs w:val="18"/>
                <w:lang w:val="es-ES"/>
              </w:rPr>
            </w:pPr>
            <w:r>
              <w:rPr>
                <w:rFonts w:asciiTheme="majorHAnsi" w:eastAsia="Times New Roman" w:hAnsiTheme="majorHAnsi" w:cstheme="majorHAnsi"/>
                <w:color w:val="000000"/>
                <w:sz w:val="18"/>
                <w:szCs w:val="18"/>
                <w:lang w:val="es-ES"/>
              </w:rPr>
              <w:t>100</w:t>
            </w:r>
            <w:r w:rsidRPr="00124057">
              <w:rPr>
                <w:rFonts w:asciiTheme="majorHAnsi" w:eastAsia="Times New Roman" w:hAnsiTheme="majorHAnsi" w:cstheme="majorHAnsi"/>
                <w:color w:val="000000"/>
                <w:sz w:val="18"/>
                <w:szCs w:val="18"/>
                <w:lang w:val="es-ES"/>
              </w:rPr>
              <w:t>.00%</w:t>
            </w:r>
          </w:p>
        </w:tc>
        <w:tc>
          <w:tcPr>
            <w:tcW w:w="859" w:type="pct"/>
            <w:shd w:val="clear" w:color="000000" w:fill="FFFFFF"/>
            <w:noWrap/>
            <w:vAlign w:val="center"/>
          </w:tcPr>
          <w:p w14:paraId="032E5832" w14:textId="3C5AEE17" w:rsidR="00124057" w:rsidRPr="00124057" w:rsidRDefault="00124057" w:rsidP="00124057">
            <w:pPr>
              <w:jc w:val="center"/>
              <w:rPr>
                <w:rFonts w:asciiTheme="majorHAnsi" w:eastAsia="Times New Roman" w:hAnsiTheme="majorHAnsi" w:cstheme="majorHAnsi"/>
                <w:color w:val="000000"/>
                <w:sz w:val="18"/>
                <w:szCs w:val="18"/>
                <w:lang w:val="es-ES"/>
              </w:rPr>
            </w:pPr>
          </w:p>
        </w:tc>
        <w:tc>
          <w:tcPr>
            <w:tcW w:w="721" w:type="pct"/>
            <w:shd w:val="clear" w:color="000000" w:fill="FFFFFF"/>
            <w:noWrap/>
            <w:vAlign w:val="center"/>
          </w:tcPr>
          <w:p w14:paraId="23FA2585" w14:textId="528C6155" w:rsidR="00124057" w:rsidRPr="00124057" w:rsidRDefault="00124057" w:rsidP="00124057">
            <w:pPr>
              <w:jc w:val="center"/>
              <w:rPr>
                <w:rFonts w:asciiTheme="majorHAnsi" w:eastAsia="Times New Roman" w:hAnsiTheme="majorHAnsi" w:cstheme="majorHAnsi"/>
                <w:color w:val="000000"/>
                <w:sz w:val="18"/>
                <w:szCs w:val="18"/>
                <w:lang w:val="es-ES"/>
              </w:rPr>
            </w:pPr>
          </w:p>
        </w:tc>
        <w:tc>
          <w:tcPr>
            <w:tcW w:w="921" w:type="pct"/>
            <w:shd w:val="clear" w:color="000000" w:fill="FFFFFF"/>
            <w:noWrap/>
            <w:vAlign w:val="center"/>
          </w:tcPr>
          <w:p w14:paraId="4E7E315D" w14:textId="77777777" w:rsidR="00124057" w:rsidRPr="00124057" w:rsidRDefault="00124057" w:rsidP="00124057">
            <w:pPr>
              <w:jc w:val="center"/>
              <w:rPr>
                <w:rFonts w:asciiTheme="majorHAnsi" w:eastAsia="Times New Roman" w:hAnsiTheme="majorHAnsi" w:cstheme="majorHAnsi"/>
                <w:color w:val="000000"/>
                <w:sz w:val="18"/>
                <w:szCs w:val="18"/>
                <w:lang w:val="es-ES"/>
              </w:rPr>
            </w:pPr>
            <w:r w:rsidRPr="00124057">
              <w:rPr>
                <w:rFonts w:asciiTheme="majorHAnsi" w:eastAsia="Times New Roman" w:hAnsiTheme="majorHAnsi" w:cstheme="majorHAnsi"/>
                <w:color w:val="000000"/>
                <w:sz w:val="18"/>
                <w:szCs w:val="18"/>
                <w:lang w:val="es-ES"/>
              </w:rPr>
              <w:t>100%</w:t>
            </w:r>
          </w:p>
        </w:tc>
      </w:tr>
      <w:tr w:rsidR="00124057" w:rsidRPr="00124057" w14:paraId="7952C413" w14:textId="77777777" w:rsidTr="00C17053">
        <w:trPr>
          <w:trHeight w:val="915"/>
        </w:trPr>
        <w:tc>
          <w:tcPr>
            <w:tcW w:w="1611" w:type="pct"/>
            <w:shd w:val="clear" w:color="000000" w:fill="FFFFFF"/>
          </w:tcPr>
          <w:p w14:paraId="209D7B00" w14:textId="77777777" w:rsidR="00124057" w:rsidRPr="00124057" w:rsidRDefault="00124057" w:rsidP="00124057">
            <w:pPr>
              <w:ind w:left="642" w:hanging="567"/>
              <w:jc w:val="both"/>
              <w:rPr>
                <w:rFonts w:asciiTheme="majorHAnsi" w:eastAsia="Times New Roman" w:hAnsiTheme="majorHAnsi" w:cstheme="majorHAnsi"/>
                <w:color w:val="000000"/>
                <w:sz w:val="18"/>
                <w:szCs w:val="18"/>
                <w:lang w:val="es-ES"/>
              </w:rPr>
            </w:pPr>
            <w:r w:rsidRPr="00124057">
              <w:rPr>
                <w:rFonts w:asciiTheme="majorHAnsi" w:eastAsia="Times New Roman" w:hAnsiTheme="majorHAnsi" w:cstheme="majorHAnsi"/>
                <w:color w:val="000000"/>
                <w:sz w:val="18"/>
                <w:szCs w:val="18"/>
                <w:lang w:val="es-ES"/>
              </w:rPr>
              <w:t>S278- Fomento regional de las capacidades científicas, tecnológicas y de innovación</w:t>
            </w:r>
          </w:p>
        </w:tc>
        <w:tc>
          <w:tcPr>
            <w:tcW w:w="887" w:type="pct"/>
            <w:shd w:val="clear" w:color="000000" w:fill="FFFFFF"/>
            <w:noWrap/>
            <w:vAlign w:val="center"/>
          </w:tcPr>
          <w:p w14:paraId="54847FB2" w14:textId="7D4788CA" w:rsidR="00124057" w:rsidRPr="00124057" w:rsidRDefault="00020E43" w:rsidP="00124057">
            <w:pPr>
              <w:jc w:val="center"/>
              <w:rPr>
                <w:rFonts w:asciiTheme="majorHAnsi" w:eastAsia="Times New Roman" w:hAnsiTheme="majorHAnsi" w:cstheme="majorHAnsi"/>
                <w:color w:val="000000"/>
                <w:sz w:val="18"/>
                <w:szCs w:val="18"/>
                <w:lang w:val="es-ES"/>
              </w:rPr>
            </w:pPr>
            <w:r>
              <w:rPr>
                <w:rFonts w:asciiTheme="majorHAnsi" w:eastAsia="Times New Roman" w:hAnsiTheme="majorHAnsi" w:cstheme="majorHAnsi"/>
                <w:color w:val="000000"/>
                <w:sz w:val="18"/>
                <w:szCs w:val="18"/>
                <w:lang w:val="es-ES"/>
              </w:rPr>
              <w:t>50.00%</w:t>
            </w:r>
          </w:p>
        </w:tc>
        <w:tc>
          <w:tcPr>
            <w:tcW w:w="859" w:type="pct"/>
            <w:shd w:val="clear" w:color="000000" w:fill="FFFFFF"/>
            <w:noWrap/>
            <w:vAlign w:val="center"/>
          </w:tcPr>
          <w:p w14:paraId="7A23C18D" w14:textId="77777777" w:rsidR="00124057" w:rsidRPr="00124057" w:rsidRDefault="00124057" w:rsidP="00124057">
            <w:pPr>
              <w:jc w:val="center"/>
              <w:rPr>
                <w:rFonts w:asciiTheme="majorHAnsi" w:eastAsia="Times New Roman" w:hAnsiTheme="majorHAnsi" w:cstheme="majorHAnsi"/>
                <w:color w:val="000000"/>
                <w:sz w:val="18"/>
                <w:szCs w:val="18"/>
                <w:lang w:val="es-ES"/>
              </w:rPr>
            </w:pPr>
          </w:p>
        </w:tc>
        <w:tc>
          <w:tcPr>
            <w:tcW w:w="721" w:type="pct"/>
            <w:shd w:val="clear" w:color="000000" w:fill="FFFFFF"/>
            <w:noWrap/>
            <w:vAlign w:val="center"/>
          </w:tcPr>
          <w:p w14:paraId="48C54205" w14:textId="2AB84328" w:rsidR="00124057" w:rsidRPr="00124057" w:rsidRDefault="00020E43" w:rsidP="00124057">
            <w:pPr>
              <w:jc w:val="center"/>
              <w:rPr>
                <w:rFonts w:asciiTheme="majorHAnsi" w:eastAsia="Times New Roman" w:hAnsiTheme="majorHAnsi" w:cstheme="majorHAnsi"/>
                <w:color w:val="000000"/>
                <w:sz w:val="18"/>
                <w:szCs w:val="18"/>
                <w:lang w:val="es-ES"/>
              </w:rPr>
            </w:pPr>
            <w:r>
              <w:rPr>
                <w:rFonts w:asciiTheme="majorHAnsi" w:eastAsia="Times New Roman" w:hAnsiTheme="majorHAnsi" w:cstheme="majorHAnsi"/>
                <w:color w:val="000000"/>
                <w:sz w:val="18"/>
                <w:szCs w:val="18"/>
                <w:lang w:val="es-ES"/>
              </w:rPr>
              <w:t>5</w:t>
            </w:r>
            <w:r w:rsidR="00C17053">
              <w:rPr>
                <w:rFonts w:asciiTheme="majorHAnsi" w:eastAsia="Times New Roman" w:hAnsiTheme="majorHAnsi" w:cstheme="majorHAnsi"/>
                <w:color w:val="000000"/>
                <w:sz w:val="18"/>
                <w:szCs w:val="18"/>
                <w:lang w:val="es-ES"/>
              </w:rPr>
              <w:t>0</w:t>
            </w:r>
            <w:r w:rsidR="00124057" w:rsidRPr="00124057">
              <w:rPr>
                <w:rFonts w:asciiTheme="majorHAnsi" w:eastAsia="Times New Roman" w:hAnsiTheme="majorHAnsi" w:cstheme="majorHAnsi"/>
                <w:color w:val="000000"/>
                <w:sz w:val="18"/>
                <w:szCs w:val="18"/>
                <w:lang w:val="es-ES"/>
              </w:rPr>
              <w:t>.00%</w:t>
            </w:r>
          </w:p>
        </w:tc>
        <w:tc>
          <w:tcPr>
            <w:tcW w:w="921" w:type="pct"/>
            <w:shd w:val="clear" w:color="000000" w:fill="FFFFFF"/>
            <w:noWrap/>
            <w:vAlign w:val="center"/>
          </w:tcPr>
          <w:p w14:paraId="5282A723" w14:textId="77777777" w:rsidR="00124057" w:rsidRPr="00124057" w:rsidRDefault="00124057" w:rsidP="00124057">
            <w:pPr>
              <w:jc w:val="center"/>
              <w:rPr>
                <w:rFonts w:asciiTheme="majorHAnsi" w:eastAsia="Times New Roman" w:hAnsiTheme="majorHAnsi" w:cstheme="majorHAnsi"/>
                <w:color w:val="000000"/>
                <w:sz w:val="18"/>
                <w:szCs w:val="18"/>
                <w:lang w:val="es-ES"/>
              </w:rPr>
            </w:pPr>
            <w:r w:rsidRPr="00124057">
              <w:rPr>
                <w:rFonts w:asciiTheme="majorHAnsi" w:eastAsia="Times New Roman" w:hAnsiTheme="majorHAnsi" w:cstheme="majorHAnsi"/>
                <w:color w:val="000000"/>
                <w:sz w:val="18"/>
                <w:szCs w:val="18"/>
                <w:lang w:val="es-ES"/>
              </w:rPr>
              <w:t>100%</w:t>
            </w:r>
          </w:p>
        </w:tc>
      </w:tr>
      <w:tr w:rsidR="00765A59" w:rsidRPr="00124057" w14:paraId="35D2CF1F" w14:textId="77777777" w:rsidTr="0034337E">
        <w:trPr>
          <w:trHeight w:val="915"/>
        </w:trPr>
        <w:tc>
          <w:tcPr>
            <w:tcW w:w="1611" w:type="pct"/>
            <w:shd w:val="clear" w:color="auto" w:fill="DDD9C3" w:themeFill="background2" w:themeFillShade="E6"/>
          </w:tcPr>
          <w:p w14:paraId="2483EB5A" w14:textId="3D156087" w:rsidR="00765A59" w:rsidRPr="00124057" w:rsidRDefault="00765A59" w:rsidP="00124057">
            <w:pPr>
              <w:ind w:left="642" w:hanging="567"/>
              <w:jc w:val="both"/>
              <w:rPr>
                <w:rFonts w:asciiTheme="majorHAnsi" w:eastAsia="Times New Roman" w:hAnsiTheme="majorHAnsi" w:cstheme="majorHAnsi"/>
                <w:color w:val="000000"/>
                <w:sz w:val="18"/>
                <w:szCs w:val="18"/>
                <w:lang w:val="es-ES"/>
              </w:rPr>
            </w:pPr>
            <w:r>
              <w:rPr>
                <w:rFonts w:asciiTheme="majorHAnsi" w:eastAsia="Times New Roman" w:hAnsiTheme="majorHAnsi" w:cstheme="majorHAnsi"/>
                <w:color w:val="000000"/>
                <w:sz w:val="18"/>
                <w:szCs w:val="18"/>
                <w:lang w:val="es-ES"/>
              </w:rPr>
              <w:t>U003-</w:t>
            </w:r>
            <w:r>
              <w:rPr>
                <w:rFonts w:asciiTheme="majorHAnsi" w:eastAsia="Times New Roman" w:hAnsiTheme="majorHAnsi" w:cstheme="majorHAnsi"/>
                <w:sz w:val="20"/>
                <w:szCs w:val="20"/>
                <w:lang w:val="es-MX" w:eastAsia="es-MX"/>
              </w:rPr>
              <w:t xml:space="preserve"> Innovación tecnológica para incrementar la productividad de las empresas</w:t>
            </w:r>
          </w:p>
        </w:tc>
        <w:tc>
          <w:tcPr>
            <w:tcW w:w="887" w:type="pct"/>
            <w:shd w:val="clear" w:color="auto" w:fill="DDD9C3" w:themeFill="background2" w:themeFillShade="E6"/>
            <w:noWrap/>
            <w:vAlign w:val="center"/>
          </w:tcPr>
          <w:p w14:paraId="73E8AE90" w14:textId="77777777" w:rsidR="00765A59" w:rsidRPr="00124057" w:rsidRDefault="00765A59" w:rsidP="00124057">
            <w:pPr>
              <w:jc w:val="center"/>
              <w:rPr>
                <w:rFonts w:asciiTheme="majorHAnsi" w:eastAsia="Times New Roman" w:hAnsiTheme="majorHAnsi" w:cstheme="majorHAnsi"/>
                <w:color w:val="000000"/>
                <w:sz w:val="18"/>
                <w:szCs w:val="18"/>
                <w:lang w:val="es-ES"/>
              </w:rPr>
            </w:pPr>
          </w:p>
        </w:tc>
        <w:tc>
          <w:tcPr>
            <w:tcW w:w="859" w:type="pct"/>
            <w:shd w:val="clear" w:color="auto" w:fill="DDD9C3" w:themeFill="background2" w:themeFillShade="E6"/>
            <w:noWrap/>
            <w:vAlign w:val="center"/>
          </w:tcPr>
          <w:p w14:paraId="407DC678" w14:textId="77777777" w:rsidR="00765A59" w:rsidRPr="00124057" w:rsidRDefault="00765A59" w:rsidP="00124057">
            <w:pPr>
              <w:jc w:val="center"/>
              <w:rPr>
                <w:rFonts w:asciiTheme="majorHAnsi" w:eastAsia="Times New Roman" w:hAnsiTheme="majorHAnsi" w:cstheme="majorHAnsi"/>
                <w:color w:val="000000"/>
                <w:sz w:val="18"/>
                <w:szCs w:val="18"/>
                <w:lang w:val="es-ES"/>
              </w:rPr>
            </w:pPr>
          </w:p>
        </w:tc>
        <w:tc>
          <w:tcPr>
            <w:tcW w:w="721" w:type="pct"/>
            <w:shd w:val="clear" w:color="auto" w:fill="DDD9C3" w:themeFill="background2" w:themeFillShade="E6"/>
            <w:noWrap/>
            <w:vAlign w:val="center"/>
          </w:tcPr>
          <w:p w14:paraId="3433C2AF" w14:textId="3C99CA8D" w:rsidR="00765A59" w:rsidRPr="00124057" w:rsidRDefault="00765A59" w:rsidP="00124057">
            <w:pPr>
              <w:jc w:val="center"/>
              <w:rPr>
                <w:rFonts w:asciiTheme="majorHAnsi" w:eastAsia="Times New Roman" w:hAnsiTheme="majorHAnsi" w:cstheme="majorHAnsi"/>
                <w:color w:val="000000"/>
                <w:sz w:val="18"/>
                <w:szCs w:val="18"/>
                <w:lang w:val="es-ES"/>
              </w:rPr>
            </w:pPr>
            <w:r>
              <w:rPr>
                <w:rFonts w:asciiTheme="majorHAnsi" w:eastAsia="Times New Roman" w:hAnsiTheme="majorHAnsi" w:cstheme="majorHAnsi"/>
                <w:color w:val="000000"/>
                <w:sz w:val="18"/>
                <w:szCs w:val="18"/>
                <w:lang w:val="es-ES"/>
              </w:rPr>
              <w:t>100.00%</w:t>
            </w:r>
          </w:p>
        </w:tc>
        <w:tc>
          <w:tcPr>
            <w:tcW w:w="921" w:type="pct"/>
            <w:shd w:val="clear" w:color="auto" w:fill="DDD9C3" w:themeFill="background2" w:themeFillShade="E6"/>
            <w:noWrap/>
            <w:vAlign w:val="center"/>
          </w:tcPr>
          <w:p w14:paraId="40C08C4A" w14:textId="77777777" w:rsidR="00765A59" w:rsidRPr="00124057" w:rsidRDefault="00765A59" w:rsidP="00124057">
            <w:pPr>
              <w:jc w:val="center"/>
              <w:rPr>
                <w:rFonts w:asciiTheme="majorHAnsi" w:eastAsia="Times New Roman" w:hAnsiTheme="majorHAnsi" w:cstheme="majorHAnsi"/>
                <w:color w:val="000000"/>
                <w:sz w:val="18"/>
                <w:szCs w:val="18"/>
                <w:lang w:val="es-ES"/>
              </w:rPr>
            </w:pPr>
          </w:p>
        </w:tc>
      </w:tr>
      <w:tr w:rsidR="00124057" w:rsidRPr="00124057" w14:paraId="784E1C01" w14:textId="77777777" w:rsidTr="00C17053">
        <w:trPr>
          <w:trHeight w:val="315"/>
        </w:trPr>
        <w:tc>
          <w:tcPr>
            <w:tcW w:w="1611" w:type="pct"/>
            <w:shd w:val="clear" w:color="000000" w:fill="FFFFFF"/>
            <w:noWrap/>
            <w:vAlign w:val="bottom"/>
            <w:hideMark/>
          </w:tcPr>
          <w:p w14:paraId="3987DECB" w14:textId="77777777" w:rsidR="00124057" w:rsidRPr="00124057" w:rsidRDefault="00124057" w:rsidP="00124057">
            <w:pPr>
              <w:jc w:val="both"/>
              <w:rPr>
                <w:rFonts w:asciiTheme="majorHAnsi" w:eastAsia="Times New Roman" w:hAnsiTheme="majorHAnsi" w:cstheme="majorHAnsi"/>
                <w:b/>
                <w:bCs/>
                <w:color w:val="000000"/>
                <w:sz w:val="18"/>
                <w:szCs w:val="18"/>
                <w:lang w:val="es-ES"/>
              </w:rPr>
            </w:pPr>
            <w:r w:rsidRPr="00124057">
              <w:rPr>
                <w:rFonts w:asciiTheme="majorHAnsi" w:eastAsia="Times New Roman" w:hAnsiTheme="majorHAnsi" w:cstheme="majorHAnsi"/>
                <w:b/>
                <w:bCs/>
                <w:color w:val="000000"/>
                <w:sz w:val="18"/>
                <w:szCs w:val="18"/>
                <w:lang w:val="es-ES"/>
              </w:rPr>
              <w:t>Total</w:t>
            </w:r>
          </w:p>
        </w:tc>
        <w:tc>
          <w:tcPr>
            <w:tcW w:w="887" w:type="pct"/>
            <w:shd w:val="clear" w:color="000000" w:fill="FFFFFF"/>
            <w:noWrap/>
            <w:vAlign w:val="center"/>
            <w:hideMark/>
          </w:tcPr>
          <w:p w14:paraId="2C7ADC73" w14:textId="6082DA32" w:rsidR="00124057" w:rsidRPr="00124057" w:rsidRDefault="00020E43" w:rsidP="00124057">
            <w:pPr>
              <w:jc w:val="center"/>
              <w:rPr>
                <w:rFonts w:asciiTheme="majorHAnsi" w:eastAsia="Times New Roman" w:hAnsiTheme="majorHAnsi" w:cstheme="majorHAnsi"/>
                <w:b/>
                <w:bCs/>
                <w:color w:val="000000"/>
                <w:sz w:val="18"/>
                <w:szCs w:val="18"/>
                <w:lang w:val="es-ES"/>
              </w:rPr>
            </w:pPr>
            <w:r>
              <w:rPr>
                <w:rFonts w:asciiTheme="majorHAnsi" w:eastAsia="Times New Roman" w:hAnsiTheme="majorHAnsi" w:cstheme="majorHAnsi"/>
                <w:b/>
                <w:bCs/>
                <w:color w:val="000000"/>
                <w:sz w:val="18"/>
                <w:szCs w:val="18"/>
                <w:lang w:val="es-ES"/>
              </w:rPr>
              <w:t>65.38</w:t>
            </w:r>
            <w:r w:rsidR="00124057" w:rsidRPr="00124057">
              <w:rPr>
                <w:rFonts w:asciiTheme="majorHAnsi" w:eastAsia="Times New Roman" w:hAnsiTheme="majorHAnsi" w:cstheme="majorHAnsi"/>
                <w:b/>
                <w:bCs/>
                <w:color w:val="000000"/>
                <w:sz w:val="18"/>
                <w:szCs w:val="18"/>
                <w:lang w:val="es-ES"/>
              </w:rPr>
              <w:t>%</w:t>
            </w:r>
          </w:p>
        </w:tc>
        <w:tc>
          <w:tcPr>
            <w:tcW w:w="859" w:type="pct"/>
            <w:shd w:val="clear" w:color="000000" w:fill="FFFFFF"/>
            <w:noWrap/>
            <w:vAlign w:val="center"/>
          </w:tcPr>
          <w:p w14:paraId="0068054B" w14:textId="076CC7F8" w:rsidR="00124057" w:rsidRPr="00124057" w:rsidRDefault="00124057" w:rsidP="00124057">
            <w:pPr>
              <w:jc w:val="center"/>
              <w:rPr>
                <w:rFonts w:asciiTheme="majorHAnsi" w:eastAsia="Times New Roman" w:hAnsiTheme="majorHAnsi" w:cstheme="majorHAnsi"/>
                <w:b/>
                <w:bCs/>
                <w:color w:val="000000"/>
                <w:sz w:val="18"/>
                <w:szCs w:val="18"/>
                <w:lang w:val="es-ES"/>
              </w:rPr>
            </w:pPr>
          </w:p>
        </w:tc>
        <w:tc>
          <w:tcPr>
            <w:tcW w:w="721" w:type="pct"/>
            <w:shd w:val="clear" w:color="000000" w:fill="FFFFFF"/>
            <w:noWrap/>
            <w:vAlign w:val="center"/>
            <w:hideMark/>
          </w:tcPr>
          <w:p w14:paraId="319FB5BC" w14:textId="7E5948DF" w:rsidR="00124057" w:rsidRPr="00124057" w:rsidRDefault="00020E43" w:rsidP="001D1376">
            <w:pPr>
              <w:jc w:val="center"/>
              <w:rPr>
                <w:rFonts w:asciiTheme="majorHAnsi" w:eastAsia="Times New Roman" w:hAnsiTheme="majorHAnsi" w:cstheme="majorHAnsi"/>
                <w:b/>
                <w:bCs/>
                <w:color w:val="000000"/>
                <w:sz w:val="18"/>
                <w:szCs w:val="18"/>
                <w:lang w:val="es-ES"/>
              </w:rPr>
            </w:pPr>
            <w:r>
              <w:rPr>
                <w:rFonts w:asciiTheme="majorHAnsi" w:eastAsia="Times New Roman" w:hAnsiTheme="majorHAnsi" w:cstheme="majorHAnsi"/>
                <w:b/>
                <w:bCs/>
                <w:color w:val="000000"/>
                <w:sz w:val="18"/>
                <w:szCs w:val="18"/>
                <w:lang w:val="es-ES"/>
              </w:rPr>
              <w:t>34.62</w:t>
            </w:r>
            <w:r w:rsidR="00124057" w:rsidRPr="00124057">
              <w:rPr>
                <w:rFonts w:asciiTheme="majorHAnsi" w:eastAsia="Times New Roman" w:hAnsiTheme="majorHAnsi" w:cstheme="majorHAnsi"/>
                <w:b/>
                <w:bCs/>
                <w:color w:val="000000"/>
                <w:sz w:val="18"/>
                <w:szCs w:val="18"/>
                <w:lang w:val="es-ES"/>
              </w:rPr>
              <w:t>%</w:t>
            </w:r>
          </w:p>
        </w:tc>
        <w:tc>
          <w:tcPr>
            <w:tcW w:w="921" w:type="pct"/>
            <w:shd w:val="clear" w:color="000000" w:fill="FFFFFF"/>
            <w:noWrap/>
            <w:vAlign w:val="center"/>
            <w:hideMark/>
          </w:tcPr>
          <w:p w14:paraId="570BBC92" w14:textId="77777777" w:rsidR="00124057" w:rsidRPr="00124057" w:rsidRDefault="00124057" w:rsidP="00124057">
            <w:pPr>
              <w:jc w:val="center"/>
              <w:rPr>
                <w:rFonts w:asciiTheme="majorHAnsi" w:eastAsia="Times New Roman" w:hAnsiTheme="majorHAnsi" w:cstheme="majorHAnsi"/>
                <w:b/>
                <w:bCs/>
                <w:color w:val="000000"/>
                <w:sz w:val="18"/>
                <w:szCs w:val="18"/>
                <w:lang w:val="es-ES"/>
              </w:rPr>
            </w:pPr>
            <w:r w:rsidRPr="00124057">
              <w:rPr>
                <w:rFonts w:asciiTheme="majorHAnsi" w:eastAsia="Times New Roman" w:hAnsiTheme="majorHAnsi" w:cstheme="majorHAnsi"/>
                <w:b/>
                <w:bCs/>
                <w:color w:val="000000"/>
                <w:sz w:val="18"/>
                <w:szCs w:val="18"/>
                <w:lang w:val="es-ES"/>
              </w:rPr>
              <w:t>100.0%</w:t>
            </w:r>
          </w:p>
        </w:tc>
      </w:tr>
    </w:tbl>
    <w:p w14:paraId="04A3F094" w14:textId="6160C99D" w:rsidR="000861E6" w:rsidRDefault="00124057" w:rsidP="00124057">
      <w:pPr>
        <w:spacing w:before="120" w:after="120"/>
        <w:jc w:val="both"/>
        <w:rPr>
          <w:rFonts w:asciiTheme="majorHAnsi" w:eastAsia="Times New Roman" w:hAnsiTheme="majorHAnsi" w:cstheme="majorHAnsi"/>
          <w:color w:val="000000"/>
          <w:sz w:val="20"/>
          <w:szCs w:val="20"/>
          <w:lang w:eastAsia="es-MX"/>
        </w:rPr>
      </w:pPr>
      <w:r w:rsidRPr="00124057">
        <w:rPr>
          <w:rFonts w:asciiTheme="majorHAnsi" w:eastAsia="Times New Roman" w:hAnsiTheme="majorHAnsi" w:cstheme="majorHAnsi"/>
          <w:color w:val="000000"/>
          <w:sz w:val="20"/>
          <w:szCs w:val="20"/>
          <w:lang w:eastAsia="es-MX"/>
        </w:rPr>
        <w:t>Fuente: Elaboración propia</w:t>
      </w:r>
    </w:p>
    <w:p w14:paraId="1FB78016" w14:textId="77777777" w:rsidR="00BA62B1" w:rsidRDefault="00BA62B1" w:rsidP="000861E6">
      <w:pPr>
        <w:spacing w:before="120" w:after="120"/>
        <w:jc w:val="both"/>
        <w:rPr>
          <w:rFonts w:asciiTheme="majorHAnsi" w:eastAsia="Times New Roman" w:hAnsiTheme="majorHAnsi" w:cstheme="majorHAnsi"/>
          <w:b/>
          <w:color w:val="000000"/>
          <w:lang w:eastAsia="es-MX"/>
        </w:rPr>
      </w:pPr>
    </w:p>
    <w:p w14:paraId="30B7EC21" w14:textId="77777777" w:rsidR="00BA62B1" w:rsidRDefault="00BA62B1" w:rsidP="000861E6">
      <w:pPr>
        <w:spacing w:before="120" w:after="120"/>
        <w:jc w:val="both"/>
        <w:rPr>
          <w:rFonts w:asciiTheme="majorHAnsi" w:eastAsia="Times New Roman" w:hAnsiTheme="majorHAnsi" w:cstheme="majorHAnsi"/>
          <w:b/>
          <w:color w:val="000000"/>
          <w:lang w:eastAsia="es-MX"/>
        </w:rPr>
      </w:pPr>
    </w:p>
    <w:p w14:paraId="2FD47F6F" w14:textId="77777777" w:rsidR="00BA62B1" w:rsidRDefault="00BA62B1" w:rsidP="000861E6">
      <w:pPr>
        <w:spacing w:before="120" w:after="120"/>
        <w:jc w:val="both"/>
        <w:rPr>
          <w:rFonts w:asciiTheme="majorHAnsi" w:eastAsia="Times New Roman" w:hAnsiTheme="majorHAnsi" w:cstheme="majorHAnsi"/>
          <w:b/>
          <w:color w:val="000000"/>
          <w:lang w:eastAsia="es-MX"/>
        </w:rPr>
      </w:pPr>
    </w:p>
    <w:p w14:paraId="040B741C" w14:textId="77777777" w:rsidR="00BA62B1" w:rsidRDefault="00BA62B1" w:rsidP="000861E6">
      <w:pPr>
        <w:spacing w:before="120" w:after="120"/>
        <w:jc w:val="both"/>
        <w:rPr>
          <w:rFonts w:asciiTheme="majorHAnsi" w:eastAsia="Times New Roman" w:hAnsiTheme="majorHAnsi" w:cstheme="majorHAnsi"/>
          <w:b/>
          <w:color w:val="000000"/>
          <w:lang w:eastAsia="es-MX"/>
        </w:rPr>
      </w:pPr>
    </w:p>
    <w:p w14:paraId="1E7347CB" w14:textId="77777777" w:rsidR="00BA62B1" w:rsidRDefault="00BA62B1" w:rsidP="000861E6">
      <w:pPr>
        <w:spacing w:before="120" w:after="120"/>
        <w:jc w:val="both"/>
        <w:rPr>
          <w:rFonts w:asciiTheme="majorHAnsi" w:eastAsia="Times New Roman" w:hAnsiTheme="majorHAnsi" w:cstheme="majorHAnsi"/>
          <w:b/>
          <w:color w:val="000000"/>
          <w:lang w:eastAsia="es-MX"/>
        </w:rPr>
      </w:pPr>
    </w:p>
    <w:p w14:paraId="5D02617B" w14:textId="77777777" w:rsidR="00BA62B1" w:rsidRDefault="00BA62B1" w:rsidP="000861E6">
      <w:pPr>
        <w:spacing w:before="120" w:after="120"/>
        <w:jc w:val="both"/>
        <w:rPr>
          <w:rFonts w:asciiTheme="majorHAnsi" w:eastAsia="Times New Roman" w:hAnsiTheme="majorHAnsi" w:cstheme="majorHAnsi"/>
          <w:b/>
          <w:color w:val="000000"/>
          <w:lang w:eastAsia="es-MX"/>
        </w:rPr>
      </w:pPr>
    </w:p>
    <w:p w14:paraId="44EAD1D9" w14:textId="77777777" w:rsidR="00BA62B1" w:rsidRDefault="00BA62B1" w:rsidP="000861E6">
      <w:pPr>
        <w:spacing w:before="120" w:after="120"/>
        <w:jc w:val="both"/>
        <w:rPr>
          <w:rFonts w:asciiTheme="majorHAnsi" w:eastAsia="Times New Roman" w:hAnsiTheme="majorHAnsi" w:cstheme="majorHAnsi"/>
          <w:b/>
          <w:color w:val="000000"/>
          <w:lang w:eastAsia="es-MX"/>
        </w:rPr>
      </w:pPr>
    </w:p>
    <w:p w14:paraId="1D4F6206" w14:textId="7F6622E0" w:rsidR="00BA62B1" w:rsidRDefault="00BA62B1" w:rsidP="000861E6">
      <w:pPr>
        <w:spacing w:before="120" w:after="120"/>
        <w:jc w:val="both"/>
        <w:rPr>
          <w:rFonts w:asciiTheme="majorHAnsi" w:eastAsia="Times New Roman" w:hAnsiTheme="majorHAnsi" w:cstheme="majorHAnsi"/>
          <w:b/>
          <w:color w:val="000000"/>
          <w:lang w:eastAsia="es-MX"/>
        </w:rPr>
      </w:pPr>
    </w:p>
    <w:p w14:paraId="0C54FA7E" w14:textId="331A64DA" w:rsidR="00B15BBF" w:rsidRDefault="00B15BBF" w:rsidP="000861E6">
      <w:pPr>
        <w:spacing w:before="120" w:after="120"/>
        <w:jc w:val="both"/>
        <w:rPr>
          <w:rFonts w:asciiTheme="majorHAnsi" w:eastAsia="Times New Roman" w:hAnsiTheme="majorHAnsi" w:cstheme="majorHAnsi"/>
          <w:b/>
          <w:color w:val="000000"/>
          <w:lang w:eastAsia="es-MX"/>
        </w:rPr>
      </w:pPr>
    </w:p>
    <w:p w14:paraId="169BD810" w14:textId="73BCA19F" w:rsidR="00B15BBF" w:rsidRDefault="00B15BBF" w:rsidP="000861E6">
      <w:pPr>
        <w:spacing w:before="120" w:after="120"/>
        <w:jc w:val="both"/>
        <w:rPr>
          <w:rFonts w:asciiTheme="majorHAnsi" w:eastAsia="Times New Roman" w:hAnsiTheme="majorHAnsi" w:cstheme="majorHAnsi"/>
          <w:b/>
          <w:color w:val="000000"/>
          <w:lang w:eastAsia="es-MX"/>
        </w:rPr>
      </w:pPr>
    </w:p>
    <w:p w14:paraId="2691395D" w14:textId="77777777" w:rsidR="00B15BBF" w:rsidRDefault="00B15BBF" w:rsidP="000861E6">
      <w:pPr>
        <w:spacing w:before="120" w:after="120"/>
        <w:jc w:val="both"/>
        <w:rPr>
          <w:rFonts w:asciiTheme="majorHAnsi" w:eastAsia="Times New Roman" w:hAnsiTheme="majorHAnsi" w:cstheme="majorHAnsi"/>
          <w:b/>
          <w:color w:val="000000"/>
          <w:lang w:eastAsia="es-MX"/>
        </w:rPr>
      </w:pPr>
    </w:p>
    <w:p w14:paraId="0C21AE74" w14:textId="5EF3188D" w:rsidR="000861E6" w:rsidRDefault="000861E6" w:rsidP="000861E6">
      <w:pPr>
        <w:spacing w:before="120" w:after="120"/>
        <w:jc w:val="both"/>
        <w:rPr>
          <w:rFonts w:asciiTheme="majorHAnsi" w:eastAsia="Times New Roman" w:hAnsiTheme="majorHAnsi" w:cstheme="majorHAnsi"/>
          <w:color w:val="000000"/>
          <w:lang w:eastAsia="es-MX"/>
        </w:rPr>
      </w:pPr>
      <w:r w:rsidRPr="00124057">
        <w:rPr>
          <w:rFonts w:asciiTheme="majorHAnsi" w:eastAsia="Times New Roman" w:hAnsiTheme="majorHAnsi" w:cstheme="majorHAnsi"/>
          <w:b/>
          <w:color w:val="000000"/>
          <w:lang w:eastAsia="es-MX"/>
        </w:rPr>
        <w:lastRenderedPageBreak/>
        <w:t xml:space="preserve">Cuadro </w:t>
      </w:r>
      <w:r w:rsidR="00B15BBF">
        <w:rPr>
          <w:rFonts w:asciiTheme="majorHAnsi" w:eastAsia="Times New Roman" w:hAnsiTheme="majorHAnsi" w:cstheme="majorHAnsi"/>
          <w:b/>
          <w:color w:val="000000"/>
          <w:lang w:eastAsia="es-MX"/>
        </w:rPr>
        <w:t>4</w:t>
      </w:r>
      <w:r w:rsidRPr="00124057">
        <w:rPr>
          <w:rFonts w:asciiTheme="majorHAnsi" w:eastAsia="Times New Roman" w:hAnsiTheme="majorHAnsi" w:cstheme="majorHAnsi"/>
          <w:b/>
          <w:color w:val="000000"/>
          <w:lang w:eastAsia="es-MX"/>
        </w:rPr>
        <w:t>.</w:t>
      </w:r>
      <w:r>
        <w:rPr>
          <w:rFonts w:asciiTheme="majorHAnsi" w:eastAsia="Times New Roman" w:hAnsiTheme="majorHAnsi" w:cstheme="majorHAnsi"/>
          <w:color w:val="000000"/>
          <w:lang w:eastAsia="es-MX"/>
        </w:rPr>
        <w:t xml:space="preserve"> Comparativo de cumplimiento de metas entre 1° y 2° trimestre</w:t>
      </w:r>
    </w:p>
    <w:tbl>
      <w:tblPr>
        <w:tblW w:w="7920" w:type="dxa"/>
        <w:jc w:val="center"/>
        <w:tblCellMar>
          <w:left w:w="70" w:type="dxa"/>
          <w:right w:w="70" w:type="dxa"/>
        </w:tblCellMar>
        <w:tblLook w:val="04A0" w:firstRow="1" w:lastRow="0" w:firstColumn="1" w:lastColumn="0" w:noHBand="0" w:noVBand="1"/>
      </w:tblPr>
      <w:tblGrid>
        <w:gridCol w:w="2640"/>
        <w:gridCol w:w="2640"/>
        <w:gridCol w:w="2640"/>
      </w:tblGrid>
      <w:tr w:rsidR="003D3BDB" w:rsidRPr="000861E6" w14:paraId="32A2015D" w14:textId="2BB73A10" w:rsidTr="003D3BDB">
        <w:trPr>
          <w:trHeight w:val="300"/>
          <w:jc w:val="center"/>
        </w:trPr>
        <w:tc>
          <w:tcPr>
            <w:tcW w:w="264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14:paraId="273EF139" w14:textId="77777777" w:rsidR="003D3BDB" w:rsidRPr="000861E6" w:rsidRDefault="003D3BDB" w:rsidP="00BA62B1">
            <w:pPr>
              <w:jc w:val="center"/>
              <w:rPr>
                <w:rFonts w:ascii="Calibri" w:eastAsia="Times New Roman" w:hAnsi="Calibri" w:cs="Calibri"/>
                <w:b/>
                <w:bCs/>
                <w:color w:val="FFFFFF" w:themeColor="background1"/>
                <w:sz w:val="22"/>
                <w:szCs w:val="22"/>
                <w:lang w:val="es-ES"/>
              </w:rPr>
            </w:pPr>
            <w:r w:rsidRPr="000861E6">
              <w:rPr>
                <w:rFonts w:ascii="Calibri" w:eastAsia="Times New Roman" w:hAnsi="Calibri" w:cs="Calibri"/>
                <w:b/>
                <w:bCs/>
                <w:color w:val="FFFFFF" w:themeColor="background1"/>
                <w:sz w:val="22"/>
                <w:szCs w:val="22"/>
                <w:lang w:val="es-ES"/>
              </w:rPr>
              <w:t>Cumplimiento 1° Trimestre</w:t>
            </w:r>
          </w:p>
        </w:tc>
        <w:tc>
          <w:tcPr>
            <w:tcW w:w="2640"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14:paraId="34B8DA78" w14:textId="77777777" w:rsidR="003D3BDB" w:rsidRPr="000861E6" w:rsidRDefault="003D3BDB" w:rsidP="00BA62B1">
            <w:pPr>
              <w:jc w:val="center"/>
              <w:rPr>
                <w:rFonts w:ascii="Calibri" w:eastAsia="Times New Roman" w:hAnsi="Calibri" w:cs="Calibri"/>
                <w:b/>
                <w:bCs/>
                <w:color w:val="FFFFFF" w:themeColor="background1"/>
                <w:sz w:val="22"/>
                <w:szCs w:val="22"/>
                <w:lang w:val="es-ES"/>
              </w:rPr>
            </w:pPr>
            <w:r w:rsidRPr="000861E6">
              <w:rPr>
                <w:rFonts w:ascii="Calibri" w:eastAsia="Times New Roman" w:hAnsi="Calibri" w:cs="Calibri"/>
                <w:b/>
                <w:bCs/>
                <w:color w:val="FFFFFF" w:themeColor="background1"/>
                <w:sz w:val="22"/>
                <w:szCs w:val="22"/>
                <w:lang w:val="es-ES"/>
              </w:rPr>
              <w:t>Cumplimiento 2° Trimestre</w:t>
            </w:r>
          </w:p>
        </w:tc>
        <w:tc>
          <w:tcPr>
            <w:tcW w:w="2640" w:type="dxa"/>
            <w:tcBorders>
              <w:top w:val="single" w:sz="4" w:space="0" w:color="auto"/>
              <w:left w:val="nil"/>
              <w:bottom w:val="single" w:sz="4" w:space="0" w:color="auto"/>
              <w:right w:val="single" w:sz="4" w:space="0" w:color="auto"/>
            </w:tcBorders>
            <w:shd w:val="clear" w:color="auto" w:fill="17365D" w:themeFill="text2" w:themeFillShade="BF"/>
          </w:tcPr>
          <w:p w14:paraId="2F3B5506" w14:textId="7D1DE93C" w:rsidR="003D3BDB" w:rsidRPr="000861E6" w:rsidRDefault="003D3BDB" w:rsidP="00BA62B1">
            <w:pPr>
              <w:jc w:val="center"/>
              <w:rPr>
                <w:rFonts w:ascii="Calibri" w:eastAsia="Times New Roman" w:hAnsi="Calibri" w:cs="Calibri"/>
                <w:b/>
                <w:bCs/>
                <w:color w:val="FFFFFF" w:themeColor="background1"/>
                <w:sz w:val="22"/>
                <w:szCs w:val="22"/>
                <w:lang w:val="es-ES"/>
              </w:rPr>
            </w:pPr>
            <w:r>
              <w:rPr>
                <w:rFonts w:ascii="Calibri" w:eastAsia="Times New Roman" w:hAnsi="Calibri" w:cs="Calibri"/>
                <w:b/>
                <w:bCs/>
                <w:color w:val="FFFFFF" w:themeColor="background1"/>
                <w:sz w:val="22"/>
                <w:szCs w:val="22"/>
                <w:lang w:val="es-ES"/>
              </w:rPr>
              <w:t xml:space="preserve">Incremento </w:t>
            </w:r>
          </w:p>
        </w:tc>
      </w:tr>
      <w:tr w:rsidR="003D3BDB" w:rsidRPr="000861E6" w14:paraId="327DB858" w14:textId="12399F86" w:rsidTr="003D3BDB">
        <w:trPr>
          <w:trHeight w:val="961"/>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C1B297A" w14:textId="77777777" w:rsidR="003D3BDB" w:rsidRPr="000861E6" w:rsidRDefault="003D3BDB" w:rsidP="00D1209E">
            <w:pPr>
              <w:jc w:val="center"/>
              <w:rPr>
                <w:rFonts w:ascii="Calibri" w:eastAsia="Times New Roman" w:hAnsi="Calibri" w:cs="Calibri"/>
                <w:b/>
                <w:bCs/>
                <w:color w:val="000000"/>
                <w:sz w:val="36"/>
                <w:szCs w:val="36"/>
                <w:lang w:val="es-ES"/>
              </w:rPr>
            </w:pPr>
            <w:r w:rsidRPr="000861E6">
              <w:rPr>
                <w:rFonts w:ascii="Calibri" w:eastAsia="Times New Roman" w:hAnsi="Calibri" w:cs="Calibri"/>
                <w:b/>
                <w:bCs/>
                <w:color w:val="000000"/>
                <w:sz w:val="36"/>
                <w:szCs w:val="36"/>
                <w:lang w:val="es-ES"/>
              </w:rPr>
              <w:t>53.85%</w:t>
            </w:r>
          </w:p>
        </w:tc>
        <w:tc>
          <w:tcPr>
            <w:tcW w:w="2640" w:type="dxa"/>
            <w:tcBorders>
              <w:top w:val="nil"/>
              <w:left w:val="nil"/>
              <w:bottom w:val="single" w:sz="4" w:space="0" w:color="auto"/>
              <w:right w:val="single" w:sz="4" w:space="0" w:color="auto"/>
            </w:tcBorders>
            <w:shd w:val="clear" w:color="auto" w:fill="auto"/>
            <w:noWrap/>
            <w:vAlign w:val="bottom"/>
            <w:hideMark/>
          </w:tcPr>
          <w:p w14:paraId="0912D4E3" w14:textId="77777777" w:rsidR="003D3BDB" w:rsidRPr="000861E6" w:rsidRDefault="003D3BDB" w:rsidP="00D1209E">
            <w:pPr>
              <w:jc w:val="center"/>
              <w:rPr>
                <w:rFonts w:ascii="Calibri" w:eastAsia="Times New Roman" w:hAnsi="Calibri" w:cs="Calibri"/>
                <w:b/>
                <w:bCs/>
                <w:color w:val="000000"/>
                <w:sz w:val="36"/>
                <w:szCs w:val="36"/>
                <w:lang w:val="es-ES"/>
              </w:rPr>
            </w:pPr>
            <w:r w:rsidRPr="000861E6">
              <w:rPr>
                <w:rFonts w:ascii="Calibri" w:eastAsia="Times New Roman" w:hAnsi="Calibri" w:cs="Calibri"/>
                <w:b/>
                <w:bCs/>
                <w:color w:val="000000"/>
                <w:sz w:val="36"/>
                <w:szCs w:val="36"/>
                <w:lang w:val="es-ES"/>
              </w:rPr>
              <w:t>65.38%</w:t>
            </w:r>
          </w:p>
        </w:tc>
        <w:tc>
          <w:tcPr>
            <w:tcW w:w="2640" w:type="dxa"/>
            <w:tcBorders>
              <w:top w:val="nil"/>
              <w:left w:val="nil"/>
              <w:bottom w:val="single" w:sz="4" w:space="0" w:color="auto"/>
              <w:right w:val="single" w:sz="4" w:space="0" w:color="auto"/>
            </w:tcBorders>
          </w:tcPr>
          <w:p w14:paraId="274825F1" w14:textId="77777777" w:rsidR="003D3BDB" w:rsidRPr="003D3BDB" w:rsidRDefault="003D3BDB" w:rsidP="00D1209E">
            <w:pPr>
              <w:jc w:val="center"/>
              <w:rPr>
                <w:rFonts w:ascii="Calibri" w:eastAsia="Times New Roman" w:hAnsi="Calibri" w:cs="Calibri"/>
                <w:b/>
                <w:bCs/>
                <w:color w:val="000000"/>
                <w:sz w:val="36"/>
                <w:szCs w:val="36"/>
                <w:lang w:val="es-ES"/>
              </w:rPr>
            </w:pPr>
          </w:p>
          <w:p w14:paraId="74E1E8E1" w14:textId="77777777" w:rsidR="003D3BDB" w:rsidRPr="003D3BDB" w:rsidRDefault="003D3BDB" w:rsidP="00D1209E">
            <w:pPr>
              <w:jc w:val="center"/>
              <w:rPr>
                <w:rFonts w:ascii="Calibri" w:eastAsia="Times New Roman" w:hAnsi="Calibri" w:cs="Calibri"/>
                <w:b/>
                <w:bCs/>
                <w:color w:val="000000"/>
                <w:sz w:val="36"/>
                <w:szCs w:val="36"/>
                <w:lang w:val="es-ES"/>
              </w:rPr>
            </w:pPr>
          </w:p>
          <w:p w14:paraId="0E17A807" w14:textId="77777777" w:rsidR="003D3BDB" w:rsidRPr="003D3BDB" w:rsidRDefault="003D3BDB" w:rsidP="00D1209E">
            <w:pPr>
              <w:jc w:val="center"/>
              <w:rPr>
                <w:rFonts w:ascii="Calibri" w:eastAsia="Times New Roman" w:hAnsi="Calibri" w:cs="Calibri"/>
                <w:b/>
                <w:bCs/>
                <w:color w:val="000000"/>
                <w:sz w:val="36"/>
                <w:szCs w:val="36"/>
                <w:lang w:val="es-ES"/>
              </w:rPr>
            </w:pPr>
          </w:p>
          <w:p w14:paraId="47A99113" w14:textId="19AFF35B" w:rsidR="003D3BDB" w:rsidRPr="003D3BDB" w:rsidRDefault="003D3BDB" w:rsidP="00D1209E">
            <w:pPr>
              <w:jc w:val="center"/>
              <w:rPr>
                <w:rFonts w:ascii="Calibri" w:eastAsia="Times New Roman" w:hAnsi="Calibri" w:cs="Calibri"/>
                <w:b/>
                <w:bCs/>
                <w:color w:val="000000"/>
                <w:sz w:val="36"/>
                <w:szCs w:val="36"/>
                <w:lang w:val="es-ES"/>
              </w:rPr>
            </w:pPr>
            <w:r w:rsidRPr="003D3BDB">
              <w:rPr>
                <w:rFonts w:ascii="Calibri" w:eastAsia="Times New Roman" w:hAnsi="Calibri" w:cs="Calibri"/>
                <w:b/>
                <w:bCs/>
                <w:color w:val="000000"/>
                <w:sz w:val="36"/>
                <w:szCs w:val="36"/>
                <w:lang w:val="es-ES"/>
              </w:rPr>
              <w:t>+11.53%</w:t>
            </w:r>
          </w:p>
        </w:tc>
      </w:tr>
    </w:tbl>
    <w:p w14:paraId="669BB5B3" w14:textId="3B93FF81" w:rsidR="00124057" w:rsidRPr="00124057" w:rsidRDefault="00124057" w:rsidP="00BA62B1">
      <w:pPr>
        <w:spacing w:before="120" w:after="120"/>
        <w:rPr>
          <w:rFonts w:asciiTheme="majorHAnsi" w:eastAsia="Times New Roman" w:hAnsiTheme="majorHAnsi" w:cstheme="majorHAnsi"/>
          <w:color w:val="000000"/>
          <w:lang w:eastAsia="es-MX"/>
        </w:rPr>
      </w:pPr>
    </w:p>
    <w:p w14:paraId="7E967F2C" w14:textId="7269DA03" w:rsidR="00124057" w:rsidRDefault="000861E6" w:rsidP="000861E6">
      <w:pPr>
        <w:spacing w:before="120" w:after="120"/>
        <w:jc w:val="both"/>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Es importante hacer menc</w:t>
      </w:r>
      <w:r w:rsidR="00B15BBF">
        <w:rPr>
          <w:rFonts w:asciiTheme="majorHAnsi" w:eastAsia="Times New Roman" w:hAnsiTheme="majorHAnsi" w:cstheme="majorHAnsi"/>
          <w:color w:val="000000"/>
          <w:lang w:eastAsia="es-MX"/>
        </w:rPr>
        <w:t>ión de dos aspectos importantes</w:t>
      </w:r>
      <w:r>
        <w:rPr>
          <w:rFonts w:asciiTheme="majorHAnsi" w:eastAsia="Times New Roman" w:hAnsiTheme="majorHAnsi" w:cstheme="majorHAnsi"/>
          <w:color w:val="000000"/>
          <w:lang w:eastAsia="es-MX"/>
        </w:rPr>
        <w:t xml:space="preserve"> en el presente reporte:</w:t>
      </w:r>
    </w:p>
    <w:p w14:paraId="3B64444E" w14:textId="03241BE0" w:rsidR="000861E6" w:rsidRDefault="000861E6" w:rsidP="000861E6">
      <w:pPr>
        <w:spacing w:before="120" w:after="120"/>
        <w:jc w:val="both"/>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Por un lado, mediante el ajuste de metas impulsado por la Dirección Adjunta de Plane</w:t>
      </w:r>
      <w:r w:rsidR="001C0B1F">
        <w:rPr>
          <w:rFonts w:asciiTheme="majorHAnsi" w:eastAsia="Times New Roman" w:hAnsiTheme="majorHAnsi" w:cstheme="majorHAnsi"/>
          <w:color w:val="000000"/>
          <w:lang w:eastAsia="es-MX"/>
        </w:rPr>
        <w:t>ación y Evaluación</w:t>
      </w:r>
      <w:r>
        <w:rPr>
          <w:rFonts w:asciiTheme="majorHAnsi" w:eastAsia="Times New Roman" w:hAnsiTheme="majorHAnsi" w:cstheme="majorHAnsi"/>
          <w:color w:val="000000"/>
          <w:lang w:eastAsia="es-MX"/>
        </w:rPr>
        <w:t xml:space="preserve"> durante el 1° trimestre de 2019, </w:t>
      </w:r>
      <w:r w:rsidR="00BA62B1">
        <w:rPr>
          <w:rFonts w:asciiTheme="majorHAnsi" w:eastAsia="Times New Roman" w:hAnsiTheme="majorHAnsi" w:cstheme="majorHAnsi"/>
          <w:color w:val="000000"/>
          <w:lang w:eastAsia="es-MX"/>
        </w:rPr>
        <w:t>los Programas lograron mejorar el desempeño de sus indicadores</w:t>
      </w:r>
      <w:r w:rsidR="001C0B1F">
        <w:rPr>
          <w:rFonts w:asciiTheme="majorHAnsi" w:eastAsia="Times New Roman" w:hAnsiTheme="majorHAnsi" w:cstheme="majorHAnsi"/>
          <w:color w:val="000000"/>
          <w:lang w:eastAsia="es-MX"/>
        </w:rPr>
        <w:t xml:space="preserve"> para el 2° trimestre. Entre uno y otro trimestre</w:t>
      </w:r>
      <w:r w:rsidR="00BA62B1">
        <w:rPr>
          <w:rFonts w:asciiTheme="majorHAnsi" w:eastAsia="Times New Roman" w:hAnsiTheme="majorHAnsi" w:cstheme="majorHAnsi"/>
          <w:color w:val="000000"/>
          <w:lang w:eastAsia="es-MX"/>
        </w:rPr>
        <w:t>, se logró un incremento en el desempeño de 11.53%</w:t>
      </w:r>
      <w:r w:rsidR="008544FF">
        <w:rPr>
          <w:rFonts w:asciiTheme="majorHAnsi" w:eastAsia="Times New Roman" w:hAnsiTheme="majorHAnsi" w:cstheme="majorHAnsi"/>
          <w:color w:val="000000"/>
          <w:lang w:eastAsia="es-MX"/>
        </w:rPr>
        <w:t>. No obstante, los Programas deben seguir fortaleciendo sus procesos de planeación y ajuste de metas, a efecto de continuar en esta tendencia ascendente.</w:t>
      </w:r>
    </w:p>
    <w:p w14:paraId="7F9BE184" w14:textId="230466D0" w:rsidR="001D1376" w:rsidRDefault="008544FF" w:rsidP="008544FF">
      <w:pPr>
        <w:spacing w:before="120" w:after="120"/>
        <w:jc w:val="both"/>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Asimismo, el Programa U003 “</w:t>
      </w:r>
      <w:r w:rsidRPr="008544FF">
        <w:rPr>
          <w:rFonts w:asciiTheme="majorHAnsi" w:eastAsia="Times New Roman" w:hAnsiTheme="majorHAnsi" w:cstheme="majorHAnsi"/>
          <w:color w:val="000000"/>
          <w:lang w:val="es-MX" w:eastAsia="es-MX"/>
        </w:rPr>
        <w:t>Innovación tecnológica para incrementar la productividad de las empresas</w:t>
      </w:r>
      <w:r>
        <w:rPr>
          <w:rFonts w:asciiTheme="majorHAnsi" w:eastAsia="Times New Roman" w:hAnsiTheme="majorHAnsi" w:cstheme="majorHAnsi"/>
          <w:color w:val="000000"/>
          <w:lang w:val="es-MX" w:eastAsia="es-MX"/>
        </w:rPr>
        <w:t>”, amerita un análisis particular, toda vez que no h</w:t>
      </w:r>
      <w:r w:rsidR="009948C8">
        <w:rPr>
          <w:rFonts w:asciiTheme="majorHAnsi" w:eastAsia="Times New Roman" w:hAnsiTheme="majorHAnsi" w:cstheme="majorHAnsi"/>
          <w:color w:val="000000"/>
          <w:lang w:val="es-MX" w:eastAsia="es-MX"/>
        </w:rPr>
        <w:t>a ministrado recursos</w:t>
      </w:r>
      <w:r>
        <w:rPr>
          <w:rFonts w:asciiTheme="majorHAnsi" w:eastAsia="Times New Roman" w:hAnsiTheme="majorHAnsi" w:cstheme="majorHAnsi"/>
          <w:color w:val="000000"/>
          <w:lang w:val="es-MX" w:eastAsia="es-MX"/>
        </w:rPr>
        <w:t xml:space="preserve"> durante 2019, como producto de la reestructura de la que está siendo objeto. Razón por la que para el periodo que se informa, el indicador semestral que le corr</w:t>
      </w:r>
      <w:r w:rsidR="0046169E">
        <w:rPr>
          <w:rFonts w:asciiTheme="majorHAnsi" w:eastAsia="Times New Roman" w:hAnsiTheme="majorHAnsi" w:cstheme="majorHAnsi"/>
          <w:color w:val="000000"/>
          <w:lang w:val="es-MX" w:eastAsia="es-MX"/>
        </w:rPr>
        <w:t>esponde reportar</w:t>
      </w:r>
      <w:r>
        <w:rPr>
          <w:rFonts w:asciiTheme="majorHAnsi" w:eastAsia="Times New Roman" w:hAnsiTheme="majorHAnsi" w:cstheme="majorHAnsi"/>
          <w:color w:val="000000"/>
          <w:lang w:val="es-MX" w:eastAsia="es-MX"/>
        </w:rPr>
        <w:t xml:space="preserve">, se encuentra en 0. Este ajuste se hizo oportunamente en el PASH. </w:t>
      </w:r>
    </w:p>
    <w:p w14:paraId="03CA3E9F" w14:textId="00D112A3" w:rsidR="008544FF" w:rsidRDefault="008544FF" w:rsidP="008544FF">
      <w:pPr>
        <w:spacing w:before="120" w:after="120"/>
        <w:jc w:val="both"/>
        <w:rPr>
          <w:rFonts w:asciiTheme="majorHAnsi" w:eastAsia="Times New Roman" w:hAnsiTheme="majorHAnsi" w:cstheme="majorHAnsi"/>
          <w:color w:val="000000"/>
          <w:lang w:eastAsia="es-MX"/>
        </w:rPr>
      </w:pPr>
    </w:p>
    <w:p w14:paraId="6FC4A585" w14:textId="660EC2E5" w:rsidR="008544FF" w:rsidRDefault="008544FF" w:rsidP="008544FF">
      <w:pPr>
        <w:spacing w:before="120" w:after="120"/>
        <w:jc w:val="both"/>
        <w:rPr>
          <w:rFonts w:asciiTheme="majorHAnsi" w:eastAsia="Times New Roman" w:hAnsiTheme="majorHAnsi" w:cstheme="majorHAnsi"/>
          <w:color w:val="000000"/>
          <w:lang w:eastAsia="es-MX"/>
        </w:rPr>
      </w:pPr>
    </w:p>
    <w:p w14:paraId="5F57C001" w14:textId="446DC705" w:rsidR="008544FF" w:rsidRDefault="008544FF" w:rsidP="008544FF">
      <w:pPr>
        <w:spacing w:before="120" w:after="120"/>
        <w:jc w:val="both"/>
        <w:rPr>
          <w:rFonts w:asciiTheme="majorHAnsi" w:eastAsia="Times New Roman" w:hAnsiTheme="majorHAnsi" w:cstheme="majorHAnsi"/>
          <w:color w:val="000000"/>
          <w:lang w:eastAsia="es-MX"/>
        </w:rPr>
      </w:pPr>
    </w:p>
    <w:p w14:paraId="4278F0CB" w14:textId="34BA7DC1" w:rsidR="008544FF" w:rsidRDefault="008544FF" w:rsidP="008544FF">
      <w:pPr>
        <w:spacing w:before="120" w:after="120"/>
        <w:jc w:val="both"/>
        <w:rPr>
          <w:rFonts w:asciiTheme="majorHAnsi" w:eastAsia="Times New Roman" w:hAnsiTheme="majorHAnsi" w:cstheme="majorHAnsi"/>
          <w:color w:val="000000"/>
          <w:lang w:eastAsia="es-MX"/>
        </w:rPr>
      </w:pPr>
    </w:p>
    <w:p w14:paraId="71771F11" w14:textId="01EFB3BC" w:rsidR="008544FF" w:rsidRDefault="008544FF" w:rsidP="008544FF">
      <w:pPr>
        <w:spacing w:before="120" w:after="120"/>
        <w:jc w:val="both"/>
        <w:rPr>
          <w:rFonts w:asciiTheme="majorHAnsi" w:eastAsia="Times New Roman" w:hAnsiTheme="majorHAnsi" w:cstheme="majorHAnsi"/>
          <w:color w:val="000000"/>
          <w:lang w:eastAsia="es-MX"/>
        </w:rPr>
      </w:pPr>
    </w:p>
    <w:p w14:paraId="63CEDDC8" w14:textId="121F1B20" w:rsidR="008544FF" w:rsidRDefault="008544FF" w:rsidP="008544FF">
      <w:pPr>
        <w:spacing w:before="120" w:after="120"/>
        <w:jc w:val="both"/>
        <w:rPr>
          <w:rFonts w:asciiTheme="majorHAnsi" w:eastAsia="Times New Roman" w:hAnsiTheme="majorHAnsi" w:cstheme="majorHAnsi"/>
          <w:color w:val="000000"/>
          <w:lang w:eastAsia="es-MX"/>
        </w:rPr>
      </w:pPr>
    </w:p>
    <w:p w14:paraId="4E606075" w14:textId="62614D6E" w:rsidR="008544FF" w:rsidRDefault="008544FF" w:rsidP="008544FF">
      <w:pPr>
        <w:spacing w:before="120" w:after="120"/>
        <w:jc w:val="both"/>
        <w:rPr>
          <w:rFonts w:asciiTheme="majorHAnsi" w:eastAsia="Times New Roman" w:hAnsiTheme="majorHAnsi" w:cstheme="majorHAnsi"/>
          <w:color w:val="000000"/>
          <w:lang w:eastAsia="es-MX"/>
        </w:rPr>
      </w:pPr>
    </w:p>
    <w:p w14:paraId="49E46880" w14:textId="5A89D3C9" w:rsidR="008544FF" w:rsidRDefault="008544FF" w:rsidP="008544FF">
      <w:pPr>
        <w:spacing w:before="120" w:after="120"/>
        <w:jc w:val="both"/>
        <w:rPr>
          <w:rFonts w:asciiTheme="majorHAnsi" w:eastAsia="Times New Roman" w:hAnsiTheme="majorHAnsi" w:cstheme="majorHAnsi"/>
          <w:color w:val="000000"/>
          <w:lang w:eastAsia="es-MX"/>
        </w:rPr>
      </w:pPr>
    </w:p>
    <w:p w14:paraId="748EA553" w14:textId="1F696328" w:rsidR="008544FF" w:rsidRDefault="008544FF" w:rsidP="008544FF">
      <w:pPr>
        <w:spacing w:before="120" w:after="120"/>
        <w:jc w:val="both"/>
        <w:rPr>
          <w:rFonts w:asciiTheme="majorHAnsi" w:eastAsia="Times New Roman" w:hAnsiTheme="majorHAnsi" w:cstheme="majorHAnsi"/>
          <w:color w:val="000000"/>
          <w:lang w:eastAsia="es-MX"/>
        </w:rPr>
      </w:pPr>
    </w:p>
    <w:p w14:paraId="290DAEB4" w14:textId="0CF3F993" w:rsidR="008544FF" w:rsidRDefault="008544FF" w:rsidP="008544FF">
      <w:pPr>
        <w:spacing w:before="120" w:after="120"/>
        <w:jc w:val="both"/>
        <w:rPr>
          <w:rFonts w:asciiTheme="majorHAnsi" w:eastAsia="Times New Roman" w:hAnsiTheme="majorHAnsi" w:cstheme="majorHAnsi"/>
          <w:color w:val="000000"/>
          <w:lang w:eastAsia="es-MX"/>
        </w:rPr>
      </w:pPr>
    </w:p>
    <w:p w14:paraId="06BA2923" w14:textId="2EC8E80D" w:rsidR="008544FF" w:rsidRDefault="008544FF" w:rsidP="008544FF">
      <w:pPr>
        <w:spacing w:before="120" w:after="120"/>
        <w:jc w:val="both"/>
        <w:rPr>
          <w:rFonts w:asciiTheme="majorHAnsi" w:eastAsia="Times New Roman" w:hAnsiTheme="majorHAnsi" w:cstheme="majorHAnsi"/>
          <w:color w:val="000000"/>
          <w:lang w:eastAsia="es-MX"/>
        </w:rPr>
      </w:pPr>
    </w:p>
    <w:p w14:paraId="6C7B075F" w14:textId="46D6C0BF" w:rsidR="008544FF" w:rsidRDefault="008544FF" w:rsidP="008544FF">
      <w:pPr>
        <w:spacing w:before="120" w:after="120"/>
        <w:jc w:val="both"/>
        <w:rPr>
          <w:rFonts w:asciiTheme="majorHAnsi" w:eastAsia="Times New Roman" w:hAnsiTheme="majorHAnsi" w:cstheme="majorHAnsi"/>
          <w:color w:val="000000"/>
          <w:lang w:eastAsia="es-MX"/>
        </w:rPr>
      </w:pPr>
    </w:p>
    <w:p w14:paraId="37AD3555" w14:textId="0AE3BE78" w:rsidR="008544FF" w:rsidRDefault="008544FF" w:rsidP="008544FF">
      <w:pPr>
        <w:spacing w:before="120" w:after="120"/>
        <w:jc w:val="both"/>
        <w:rPr>
          <w:rFonts w:asciiTheme="majorHAnsi" w:eastAsia="Times New Roman" w:hAnsiTheme="majorHAnsi" w:cstheme="majorHAnsi"/>
          <w:color w:val="000000"/>
          <w:lang w:eastAsia="es-MX"/>
        </w:rPr>
      </w:pPr>
    </w:p>
    <w:p w14:paraId="5E0ECB19" w14:textId="78925F30" w:rsidR="008544FF" w:rsidRDefault="008544FF" w:rsidP="008544FF">
      <w:pPr>
        <w:spacing w:before="120" w:after="120"/>
        <w:jc w:val="both"/>
        <w:rPr>
          <w:rFonts w:asciiTheme="majorHAnsi" w:eastAsia="Times New Roman" w:hAnsiTheme="majorHAnsi" w:cstheme="majorHAnsi"/>
          <w:color w:val="000000"/>
          <w:lang w:eastAsia="es-MX"/>
        </w:rPr>
      </w:pPr>
    </w:p>
    <w:p w14:paraId="225A9DDD" w14:textId="77777777" w:rsidR="008544FF" w:rsidRPr="008544FF" w:rsidRDefault="008544FF" w:rsidP="008544FF">
      <w:pPr>
        <w:spacing w:before="120" w:after="120"/>
        <w:jc w:val="both"/>
        <w:rPr>
          <w:rFonts w:asciiTheme="majorHAnsi" w:eastAsia="Times New Roman" w:hAnsiTheme="majorHAnsi" w:cstheme="majorHAnsi"/>
          <w:color w:val="000000"/>
          <w:lang w:eastAsia="es-MX"/>
        </w:rPr>
      </w:pPr>
    </w:p>
    <w:p w14:paraId="6E99B172" w14:textId="0E85373A" w:rsidR="00124057" w:rsidRPr="00124057" w:rsidRDefault="00D610BB" w:rsidP="00124057">
      <w:pPr>
        <w:spacing w:before="120" w:after="120"/>
        <w:jc w:val="center"/>
        <w:rPr>
          <w:rFonts w:asciiTheme="majorHAnsi" w:eastAsia="Times New Roman" w:hAnsiTheme="majorHAnsi" w:cstheme="majorHAnsi"/>
          <w:color w:val="000000"/>
          <w:lang w:eastAsia="es-MX"/>
        </w:rPr>
      </w:pPr>
      <w:r>
        <w:rPr>
          <w:rFonts w:asciiTheme="majorHAnsi" w:eastAsia="Times New Roman" w:hAnsiTheme="majorHAnsi" w:cstheme="majorHAnsi"/>
          <w:b/>
          <w:color w:val="000000"/>
          <w:lang w:eastAsia="es-MX"/>
        </w:rPr>
        <w:t>Cuadro 5</w:t>
      </w:r>
      <w:r w:rsidR="00124057" w:rsidRPr="00124057">
        <w:rPr>
          <w:rFonts w:asciiTheme="majorHAnsi" w:eastAsia="Times New Roman" w:hAnsiTheme="majorHAnsi" w:cstheme="majorHAnsi"/>
          <w:b/>
          <w:color w:val="000000"/>
          <w:lang w:eastAsia="es-MX"/>
        </w:rPr>
        <w:t>.</w:t>
      </w:r>
      <w:r w:rsidR="00124057" w:rsidRPr="00124057">
        <w:rPr>
          <w:rFonts w:asciiTheme="majorHAnsi" w:eastAsia="Times New Roman" w:hAnsiTheme="majorHAnsi" w:cstheme="majorHAnsi"/>
          <w:color w:val="000000"/>
          <w:lang w:eastAsia="es-MX"/>
        </w:rPr>
        <w:t xml:space="preserve"> Cum</w:t>
      </w:r>
      <w:r w:rsidR="00765A59">
        <w:rPr>
          <w:rFonts w:asciiTheme="majorHAnsi" w:eastAsia="Times New Roman" w:hAnsiTheme="majorHAnsi" w:cstheme="majorHAnsi"/>
          <w:color w:val="000000"/>
          <w:lang w:eastAsia="es-MX"/>
        </w:rPr>
        <w:t>plimiento de las metas al segundo</w:t>
      </w:r>
      <w:r w:rsidR="001D1376">
        <w:rPr>
          <w:rFonts w:asciiTheme="majorHAnsi" w:eastAsia="Times New Roman" w:hAnsiTheme="majorHAnsi" w:cstheme="majorHAnsi"/>
          <w:color w:val="000000"/>
          <w:lang w:eastAsia="es-MX"/>
        </w:rPr>
        <w:t xml:space="preserve"> trimestre de 2019</w:t>
      </w:r>
      <w:r w:rsidR="00124057" w:rsidRPr="00124057">
        <w:rPr>
          <w:rFonts w:asciiTheme="majorHAnsi" w:eastAsia="Times New Roman" w:hAnsiTheme="majorHAnsi" w:cstheme="majorHAnsi"/>
          <w:color w:val="000000"/>
          <w:lang w:eastAsia="es-MX"/>
        </w:rPr>
        <w:t xml:space="preserve"> de los Indicadores de las MIR de los programas del CONACYT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0"/>
        <w:gridCol w:w="1471"/>
        <w:gridCol w:w="1088"/>
        <w:gridCol w:w="931"/>
        <w:gridCol w:w="778"/>
        <w:gridCol w:w="1088"/>
        <w:gridCol w:w="3622"/>
      </w:tblGrid>
      <w:tr w:rsidR="00124057" w:rsidRPr="00124057" w14:paraId="7D51B8F8" w14:textId="77777777" w:rsidTr="00C422E4">
        <w:trPr>
          <w:cantSplit/>
        </w:trPr>
        <w:tc>
          <w:tcPr>
            <w:tcW w:w="362" w:type="pct"/>
            <w:shd w:val="clear" w:color="000000" w:fill="BFBFBF"/>
            <w:vAlign w:val="center"/>
            <w:hideMark/>
          </w:tcPr>
          <w:p w14:paraId="19394300" w14:textId="77777777" w:rsidR="00124057" w:rsidRPr="00124057" w:rsidRDefault="00124057" w:rsidP="00124057">
            <w:pPr>
              <w:spacing w:before="120" w:after="120"/>
              <w:jc w:val="center"/>
              <w:rPr>
                <w:rFonts w:asciiTheme="majorHAnsi" w:eastAsia="Times New Roman" w:hAnsiTheme="majorHAnsi" w:cstheme="majorHAnsi"/>
                <w:b/>
                <w:bCs/>
                <w:color w:val="000000"/>
                <w:sz w:val="16"/>
                <w:szCs w:val="16"/>
                <w:lang w:val="es-ES" w:eastAsia="es-MX"/>
              </w:rPr>
            </w:pPr>
            <w:r w:rsidRPr="00124057">
              <w:rPr>
                <w:rFonts w:asciiTheme="majorHAnsi" w:eastAsia="Times New Roman" w:hAnsiTheme="majorHAnsi" w:cstheme="majorHAnsi"/>
                <w:b/>
                <w:bCs/>
                <w:color w:val="000000"/>
                <w:sz w:val="16"/>
                <w:szCs w:val="16"/>
                <w:lang w:val="es-ES" w:eastAsia="es-MX"/>
              </w:rPr>
              <w:t>Pp</w:t>
            </w:r>
          </w:p>
        </w:tc>
        <w:tc>
          <w:tcPr>
            <w:tcW w:w="760" w:type="pct"/>
            <w:shd w:val="clear" w:color="000000" w:fill="BFBFBF"/>
            <w:vAlign w:val="center"/>
            <w:hideMark/>
          </w:tcPr>
          <w:p w14:paraId="44CC0FB9" w14:textId="77777777" w:rsidR="00124057" w:rsidRPr="00124057" w:rsidRDefault="00124057" w:rsidP="00124057">
            <w:pPr>
              <w:spacing w:before="120" w:after="120"/>
              <w:jc w:val="center"/>
              <w:rPr>
                <w:rFonts w:asciiTheme="majorHAnsi" w:eastAsia="Times New Roman" w:hAnsiTheme="majorHAnsi" w:cstheme="majorHAnsi"/>
                <w:b/>
                <w:bCs/>
                <w:color w:val="000000"/>
                <w:sz w:val="16"/>
                <w:szCs w:val="16"/>
                <w:lang w:val="es-ES" w:eastAsia="es-MX"/>
              </w:rPr>
            </w:pPr>
            <w:r w:rsidRPr="00124057">
              <w:rPr>
                <w:rFonts w:asciiTheme="majorHAnsi" w:eastAsia="Times New Roman" w:hAnsiTheme="majorHAnsi" w:cstheme="majorHAnsi"/>
                <w:b/>
                <w:bCs/>
                <w:color w:val="000000"/>
                <w:sz w:val="16"/>
                <w:szCs w:val="16"/>
                <w:lang w:val="es-ES" w:eastAsia="es-MX"/>
              </w:rPr>
              <w:t>Nombre del Indicador</w:t>
            </w:r>
          </w:p>
        </w:tc>
        <w:tc>
          <w:tcPr>
            <w:tcW w:w="562" w:type="pct"/>
            <w:shd w:val="clear" w:color="000000" w:fill="BFBFBF"/>
            <w:vAlign w:val="center"/>
            <w:hideMark/>
          </w:tcPr>
          <w:p w14:paraId="6383F2F0" w14:textId="77777777" w:rsidR="00124057" w:rsidRPr="00124057" w:rsidRDefault="00124057" w:rsidP="00124057">
            <w:pPr>
              <w:spacing w:before="120" w:after="120"/>
              <w:jc w:val="center"/>
              <w:rPr>
                <w:rFonts w:asciiTheme="majorHAnsi" w:eastAsia="Times New Roman" w:hAnsiTheme="majorHAnsi" w:cstheme="majorHAnsi"/>
                <w:b/>
                <w:bCs/>
                <w:color w:val="000000"/>
                <w:sz w:val="16"/>
                <w:szCs w:val="16"/>
                <w:lang w:val="es-ES" w:eastAsia="es-MX"/>
              </w:rPr>
            </w:pPr>
            <w:r w:rsidRPr="00124057">
              <w:rPr>
                <w:rFonts w:asciiTheme="majorHAnsi" w:eastAsia="Times New Roman" w:hAnsiTheme="majorHAnsi" w:cstheme="majorHAnsi"/>
                <w:b/>
                <w:bCs/>
                <w:color w:val="000000"/>
                <w:sz w:val="16"/>
                <w:szCs w:val="16"/>
                <w:lang w:val="es-ES" w:eastAsia="es-MX"/>
              </w:rPr>
              <w:t>Meta programada</w:t>
            </w:r>
          </w:p>
        </w:tc>
        <w:tc>
          <w:tcPr>
            <w:tcW w:w="481" w:type="pct"/>
            <w:shd w:val="clear" w:color="000000" w:fill="BFBFBF"/>
            <w:vAlign w:val="center"/>
            <w:hideMark/>
          </w:tcPr>
          <w:p w14:paraId="580BCD02" w14:textId="77777777" w:rsidR="00124057" w:rsidRPr="00124057" w:rsidRDefault="00124057" w:rsidP="00124057">
            <w:pPr>
              <w:spacing w:before="120" w:after="120"/>
              <w:jc w:val="center"/>
              <w:rPr>
                <w:rFonts w:asciiTheme="majorHAnsi" w:eastAsia="Times New Roman" w:hAnsiTheme="majorHAnsi" w:cstheme="majorHAnsi"/>
                <w:b/>
                <w:bCs/>
                <w:color w:val="000000"/>
                <w:sz w:val="16"/>
                <w:szCs w:val="16"/>
                <w:lang w:val="es-ES" w:eastAsia="es-MX"/>
              </w:rPr>
            </w:pPr>
            <w:r w:rsidRPr="00124057">
              <w:rPr>
                <w:rFonts w:asciiTheme="majorHAnsi" w:eastAsia="Times New Roman" w:hAnsiTheme="majorHAnsi" w:cstheme="majorHAnsi"/>
                <w:b/>
                <w:bCs/>
                <w:color w:val="000000"/>
                <w:sz w:val="16"/>
                <w:szCs w:val="16"/>
                <w:lang w:val="es-ES" w:eastAsia="es-MX"/>
              </w:rPr>
              <w:t>Meta alcanzada</w:t>
            </w:r>
          </w:p>
        </w:tc>
        <w:tc>
          <w:tcPr>
            <w:tcW w:w="402" w:type="pct"/>
            <w:shd w:val="clear" w:color="000000" w:fill="BFBFBF"/>
            <w:vAlign w:val="center"/>
            <w:hideMark/>
          </w:tcPr>
          <w:p w14:paraId="57C4AE2D" w14:textId="77777777" w:rsidR="00124057" w:rsidRPr="00124057" w:rsidRDefault="00124057" w:rsidP="00124057">
            <w:pPr>
              <w:spacing w:before="120" w:after="120"/>
              <w:jc w:val="center"/>
              <w:rPr>
                <w:rFonts w:asciiTheme="majorHAnsi" w:eastAsia="Times New Roman" w:hAnsiTheme="majorHAnsi" w:cstheme="majorHAnsi"/>
                <w:b/>
                <w:bCs/>
                <w:color w:val="000000"/>
                <w:sz w:val="16"/>
                <w:szCs w:val="16"/>
                <w:lang w:val="es-ES" w:eastAsia="es-MX"/>
              </w:rPr>
            </w:pPr>
            <w:r w:rsidRPr="00124057">
              <w:rPr>
                <w:rFonts w:asciiTheme="majorHAnsi" w:eastAsia="Times New Roman" w:hAnsiTheme="majorHAnsi" w:cstheme="majorHAnsi"/>
                <w:b/>
                <w:bCs/>
                <w:color w:val="000000"/>
                <w:sz w:val="16"/>
                <w:szCs w:val="16"/>
                <w:lang w:val="es-ES" w:eastAsia="es-MX"/>
              </w:rPr>
              <w:t xml:space="preserve">Cumplimiento </w:t>
            </w:r>
          </w:p>
        </w:tc>
        <w:tc>
          <w:tcPr>
            <w:tcW w:w="562" w:type="pct"/>
            <w:shd w:val="clear" w:color="000000" w:fill="BFBFBF"/>
            <w:vAlign w:val="center"/>
            <w:hideMark/>
          </w:tcPr>
          <w:p w14:paraId="2F5AD621" w14:textId="77777777" w:rsidR="00124057" w:rsidRPr="00124057" w:rsidRDefault="00124057" w:rsidP="00124057">
            <w:pPr>
              <w:spacing w:before="120" w:after="120"/>
              <w:jc w:val="center"/>
              <w:rPr>
                <w:rFonts w:asciiTheme="majorHAnsi" w:eastAsia="Times New Roman" w:hAnsiTheme="majorHAnsi" w:cstheme="majorHAnsi"/>
                <w:b/>
                <w:bCs/>
                <w:color w:val="000000"/>
                <w:sz w:val="16"/>
                <w:szCs w:val="16"/>
                <w:lang w:val="es-ES" w:eastAsia="es-MX"/>
              </w:rPr>
            </w:pPr>
            <w:r w:rsidRPr="00124057">
              <w:rPr>
                <w:rFonts w:asciiTheme="majorHAnsi" w:eastAsia="Times New Roman" w:hAnsiTheme="majorHAnsi" w:cstheme="majorHAnsi"/>
                <w:b/>
                <w:bCs/>
                <w:color w:val="000000"/>
                <w:sz w:val="16"/>
                <w:szCs w:val="16"/>
                <w:lang w:val="es-ES" w:eastAsia="es-MX"/>
              </w:rPr>
              <w:t>Semaforización</w:t>
            </w:r>
          </w:p>
        </w:tc>
        <w:tc>
          <w:tcPr>
            <w:tcW w:w="1871" w:type="pct"/>
            <w:shd w:val="clear" w:color="000000" w:fill="BFBFBF"/>
            <w:vAlign w:val="center"/>
            <w:hideMark/>
          </w:tcPr>
          <w:p w14:paraId="4AD58B67" w14:textId="77777777" w:rsidR="00124057" w:rsidRPr="00124057" w:rsidRDefault="00124057" w:rsidP="00124057">
            <w:pPr>
              <w:spacing w:before="120" w:after="120"/>
              <w:jc w:val="center"/>
              <w:rPr>
                <w:rFonts w:asciiTheme="majorHAnsi" w:eastAsia="Times New Roman" w:hAnsiTheme="majorHAnsi" w:cstheme="majorHAnsi"/>
                <w:b/>
                <w:bCs/>
                <w:color w:val="000000"/>
                <w:sz w:val="16"/>
                <w:szCs w:val="16"/>
                <w:lang w:val="es-ES" w:eastAsia="es-MX"/>
              </w:rPr>
            </w:pPr>
            <w:r w:rsidRPr="00124057">
              <w:rPr>
                <w:rFonts w:asciiTheme="majorHAnsi" w:eastAsia="Times New Roman" w:hAnsiTheme="majorHAnsi" w:cstheme="majorHAnsi"/>
                <w:b/>
                <w:bCs/>
                <w:color w:val="000000"/>
                <w:sz w:val="16"/>
                <w:szCs w:val="16"/>
                <w:lang w:val="es-ES" w:eastAsia="es-MX"/>
              </w:rPr>
              <w:t>Causas, riesgos y acciones específicas a seguir para su regularización</w:t>
            </w:r>
          </w:p>
        </w:tc>
      </w:tr>
      <w:tr w:rsidR="00124057" w:rsidRPr="00124057" w14:paraId="76FA06C1" w14:textId="77777777" w:rsidTr="00C422E4">
        <w:trPr>
          <w:cantSplit/>
        </w:trPr>
        <w:tc>
          <w:tcPr>
            <w:tcW w:w="362" w:type="pct"/>
            <w:shd w:val="clear" w:color="auto" w:fill="auto"/>
            <w:vAlign w:val="center"/>
          </w:tcPr>
          <w:p w14:paraId="3A356683" w14:textId="77777777" w:rsidR="00124057" w:rsidRPr="0029723C" w:rsidRDefault="00124057" w:rsidP="00124057">
            <w:pPr>
              <w:spacing w:before="120" w:after="120"/>
              <w:jc w:val="center"/>
              <w:rPr>
                <w:rFonts w:ascii="Calibri" w:hAnsi="Calibri" w:cs="Calibri"/>
                <w:color w:val="000000"/>
                <w:sz w:val="16"/>
                <w:szCs w:val="16"/>
                <w:highlight w:val="cyan"/>
              </w:rPr>
            </w:pPr>
            <w:r w:rsidRPr="00BD0A3C">
              <w:rPr>
                <w:rFonts w:ascii="Calibri" w:hAnsi="Calibri" w:cs="Calibri"/>
                <w:color w:val="000000"/>
                <w:sz w:val="16"/>
                <w:szCs w:val="16"/>
              </w:rPr>
              <w:t>F002</w:t>
            </w:r>
          </w:p>
        </w:tc>
        <w:tc>
          <w:tcPr>
            <w:tcW w:w="760" w:type="pct"/>
            <w:shd w:val="clear" w:color="auto" w:fill="auto"/>
            <w:vAlign w:val="center"/>
          </w:tcPr>
          <w:p w14:paraId="2DAA8D40" w14:textId="77777777" w:rsidR="00124057" w:rsidRPr="00124057" w:rsidRDefault="00124057" w:rsidP="00124057">
            <w:pPr>
              <w:spacing w:before="120" w:after="120"/>
              <w:jc w:val="center"/>
              <w:rPr>
                <w:rFonts w:ascii="Calibri" w:hAnsi="Calibri" w:cs="Calibri"/>
                <w:color w:val="000000"/>
                <w:sz w:val="16"/>
                <w:szCs w:val="16"/>
              </w:rPr>
            </w:pPr>
            <w:r w:rsidRPr="00124057">
              <w:rPr>
                <w:rFonts w:ascii="Calibri" w:hAnsi="Calibri" w:cs="Calibri"/>
                <w:color w:val="000000"/>
                <w:sz w:val="16"/>
                <w:szCs w:val="16"/>
              </w:rPr>
              <w:t>Porcentaje de recursos ministrados</w:t>
            </w:r>
          </w:p>
        </w:tc>
        <w:tc>
          <w:tcPr>
            <w:tcW w:w="562" w:type="pct"/>
            <w:shd w:val="clear" w:color="auto" w:fill="auto"/>
            <w:vAlign w:val="center"/>
          </w:tcPr>
          <w:p w14:paraId="02F9AC0B" w14:textId="1713365F" w:rsidR="00124057" w:rsidRPr="00124057" w:rsidRDefault="00AD4389" w:rsidP="00124057">
            <w:pPr>
              <w:spacing w:before="120" w:after="120"/>
              <w:jc w:val="center"/>
              <w:rPr>
                <w:rFonts w:ascii="Calibri" w:hAnsi="Calibri" w:cs="Calibri"/>
                <w:color w:val="000000"/>
                <w:sz w:val="16"/>
                <w:szCs w:val="16"/>
              </w:rPr>
            </w:pPr>
            <w:r>
              <w:rPr>
                <w:rFonts w:ascii="Calibri" w:hAnsi="Calibri" w:cs="Calibri"/>
                <w:color w:val="000000"/>
                <w:sz w:val="16"/>
                <w:szCs w:val="16"/>
              </w:rPr>
              <w:t>62.00</w:t>
            </w:r>
          </w:p>
        </w:tc>
        <w:tc>
          <w:tcPr>
            <w:tcW w:w="481" w:type="pct"/>
            <w:shd w:val="clear" w:color="auto" w:fill="auto"/>
            <w:vAlign w:val="center"/>
          </w:tcPr>
          <w:p w14:paraId="3F49C2AA" w14:textId="23B858CF" w:rsidR="00124057" w:rsidRPr="00124057" w:rsidRDefault="00AD4389" w:rsidP="001D1376">
            <w:pPr>
              <w:spacing w:before="120" w:after="120"/>
              <w:jc w:val="center"/>
              <w:rPr>
                <w:rFonts w:ascii="Calibri" w:hAnsi="Calibri" w:cs="Calibri"/>
                <w:color w:val="000000"/>
                <w:sz w:val="16"/>
                <w:szCs w:val="16"/>
              </w:rPr>
            </w:pPr>
            <w:r>
              <w:rPr>
                <w:rFonts w:ascii="Calibri" w:hAnsi="Calibri" w:cs="Calibri"/>
                <w:color w:val="000000"/>
                <w:sz w:val="16"/>
                <w:szCs w:val="16"/>
              </w:rPr>
              <w:t>16.00</w:t>
            </w:r>
          </w:p>
        </w:tc>
        <w:tc>
          <w:tcPr>
            <w:tcW w:w="402" w:type="pct"/>
            <w:shd w:val="clear" w:color="auto" w:fill="auto"/>
            <w:vAlign w:val="center"/>
          </w:tcPr>
          <w:p w14:paraId="0BBDD518" w14:textId="59D30DDF" w:rsidR="00124057" w:rsidRPr="00124057" w:rsidRDefault="00AD4389" w:rsidP="00124057">
            <w:pPr>
              <w:spacing w:before="120" w:after="120"/>
              <w:jc w:val="center"/>
              <w:rPr>
                <w:rFonts w:ascii="Calibri" w:hAnsi="Calibri" w:cs="Calibri"/>
                <w:sz w:val="16"/>
                <w:szCs w:val="16"/>
              </w:rPr>
            </w:pPr>
            <w:r>
              <w:rPr>
                <w:rFonts w:ascii="Calibri" w:hAnsi="Calibri" w:cs="Calibri"/>
                <w:sz w:val="16"/>
                <w:szCs w:val="16"/>
              </w:rPr>
              <w:t>25.81</w:t>
            </w:r>
          </w:p>
        </w:tc>
        <w:tc>
          <w:tcPr>
            <w:tcW w:w="562" w:type="pct"/>
            <w:shd w:val="clear" w:color="auto" w:fill="auto"/>
            <w:noWrap/>
            <w:vAlign w:val="center"/>
          </w:tcPr>
          <w:p w14:paraId="0CA4C254" w14:textId="5159623C" w:rsidR="00124057" w:rsidRPr="00124057" w:rsidRDefault="001D1376" w:rsidP="00124057">
            <w:pPr>
              <w:spacing w:before="120" w:after="120"/>
              <w:jc w:val="center"/>
              <w:rPr>
                <w:rFonts w:asciiTheme="majorHAnsi" w:eastAsia="Times New Roman" w:hAnsiTheme="majorHAnsi" w:cstheme="majorHAnsi"/>
                <w:noProof/>
                <w:color w:val="000000"/>
                <w:sz w:val="16"/>
                <w:szCs w:val="16"/>
                <w:lang w:val="es-MX" w:eastAsia="es-MX"/>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773952" behindDoc="0" locked="0" layoutInCell="1" allowOverlap="1" wp14:anchorId="6D1A65B8" wp14:editId="535974B9">
                      <wp:simplePos x="0" y="0"/>
                      <wp:positionH relativeFrom="column">
                        <wp:posOffset>179705</wp:posOffset>
                      </wp:positionH>
                      <wp:positionV relativeFrom="paragraph">
                        <wp:posOffset>-17780</wp:posOffset>
                      </wp:positionV>
                      <wp:extent cx="179705" cy="179705"/>
                      <wp:effectExtent l="57150" t="19050" r="10795" b="86995"/>
                      <wp:wrapNone/>
                      <wp:docPr id="8" name="Elipse 8"/>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FF0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40FB60" id="Elipse 8" o:spid="_x0000_s1026" style="position:absolute;margin-left:14.15pt;margin-top:-1.4pt;width:14.15pt;height:14.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" fillcolor="red" strokecolor="#4a7ebb">
                      <v:shadow on="t" color="black" opacity="22937f" origin=",.5" offset="0,.63889mm"/>
                    </v:oval>
                  </w:pict>
                </mc:Fallback>
              </mc:AlternateContent>
            </w:r>
          </w:p>
        </w:tc>
        <w:tc>
          <w:tcPr>
            <w:tcW w:w="1871" w:type="pct"/>
            <w:shd w:val="clear" w:color="auto" w:fill="auto"/>
          </w:tcPr>
          <w:p w14:paraId="7B5F8152" w14:textId="77777777" w:rsidR="00AD4389" w:rsidRPr="00AD4389" w:rsidRDefault="00AD4389" w:rsidP="00AD4389">
            <w:pPr>
              <w:spacing w:before="120" w:after="120"/>
              <w:jc w:val="center"/>
              <w:rPr>
                <w:rFonts w:ascii="Calibri" w:hAnsi="Calibri" w:cs="Calibri"/>
                <w:sz w:val="16"/>
                <w:szCs w:val="16"/>
              </w:rPr>
            </w:pPr>
            <w:r w:rsidRPr="00AD4389">
              <w:rPr>
                <w:rFonts w:ascii="Calibri" w:hAnsi="Calibri" w:cs="Calibri"/>
                <w:sz w:val="16"/>
                <w:szCs w:val="16"/>
              </w:rPr>
              <w:t>Causa: Los recursos de los Fondos son multianuales, esto implica que se tengan recursos comprometidos que vienen de ejercicios anteriores para los s año subsiguientes y solo una parte de estos recursos se ejercerán en el año en curso. El programa CONRICYT no ha iniciado actividades, lo cual implica un menor ejercicio de recursos. En el primer semestre del 2018 se le ministraron 184.85 mdp. En el FOINS se cuenta con menos recursos que el año anterior y este año disminuyo la aportación al mismo.  Hay una disminución en el saldo bancario al 31 de diciembre de 2018 en el FONCICYT. La meta se estableció considerando un monto similar al del año anterior, lo cual no ocurrió.</w:t>
            </w:r>
          </w:p>
          <w:p w14:paraId="3C2AF5EA" w14:textId="5728DD03" w:rsidR="00AD4389" w:rsidRPr="00AD4389" w:rsidRDefault="00AD4389" w:rsidP="00AD4389">
            <w:pPr>
              <w:spacing w:before="120" w:after="120"/>
              <w:rPr>
                <w:rFonts w:ascii="Calibri" w:hAnsi="Calibri" w:cs="Calibri"/>
                <w:sz w:val="16"/>
                <w:szCs w:val="16"/>
              </w:rPr>
            </w:pPr>
          </w:p>
          <w:p w14:paraId="52F055EA" w14:textId="77777777" w:rsidR="00AD4389" w:rsidRPr="00AD4389" w:rsidRDefault="00AD4389" w:rsidP="00AD4389">
            <w:pPr>
              <w:spacing w:before="120" w:after="120"/>
              <w:jc w:val="center"/>
              <w:rPr>
                <w:rFonts w:ascii="Calibri" w:hAnsi="Calibri" w:cs="Calibri"/>
                <w:sz w:val="16"/>
                <w:szCs w:val="16"/>
              </w:rPr>
            </w:pPr>
            <w:r w:rsidRPr="00AD4389">
              <w:rPr>
                <w:rFonts w:ascii="Calibri" w:hAnsi="Calibri" w:cs="Calibri"/>
                <w:sz w:val="16"/>
                <w:szCs w:val="16"/>
              </w:rPr>
              <w:t xml:space="preserve">Efecto: Para la estimación de la meta en un inicio </w:t>
            </w:r>
          </w:p>
          <w:p w14:paraId="691CD2F6" w14:textId="77777777" w:rsidR="00AD4389" w:rsidRPr="00AD4389" w:rsidRDefault="00AD4389" w:rsidP="00AD4389">
            <w:pPr>
              <w:spacing w:before="120" w:after="120"/>
              <w:jc w:val="center"/>
              <w:rPr>
                <w:rFonts w:ascii="Calibri" w:hAnsi="Calibri" w:cs="Calibri"/>
                <w:sz w:val="16"/>
                <w:szCs w:val="16"/>
              </w:rPr>
            </w:pPr>
            <w:r w:rsidRPr="00AD4389">
              <w:rPr>
                <w:rFonts w:ascii="Calibri" w:hAnsi="Calibri" w:cs="Calibri"/>
                <w:sz w:val="16"/>
                <w:szCs w:val="16"/>
              </w:rPr>
              <w:t>se consideró el saldo bancario de los Fideicomisos al 31 de diciembre de 2018 y el presupuesto del Programa F002 en 2019, sin embargo, ya se tenían un monto comprometido en los Fideicomisos que se había aprobado en años anteriores y que se ministra anualmente, razón por la cual representa un monto tan elevado en comparación con el ejercido.</w:t>
            </w:r>
          </w:p>
          <w:p w14:paraId="11D62939" w14:textId="77777777" w:rsidR="00AD4389" w:rsidRPr="00AD4389" w:rsidRDefault="00AD4389" w:rsidP="00AD4389">
            <w:pPr>
              <w:spacing w:before="120" w:after="120"/>
              <w:jc w:val="center"/>
              <w:rPr>
                <w:rFonts w:ascii="Calibri" w:hAnsi="Calibri" w:cs="Calibri"/>
                <w:sz w:val="16"/>
                <w:szCs w:val="16"/>
              </w:rPr>
            </w:pPr>
          </w:p>
          <w:p w14:paraId="02DD184D" w14:textId="5FF81ADD" w:rsidR="00124057" w:rsidRPr="00124057" w:rsidRDefault="00AD4389" w:rsidP="00AD4389">
            <w:pPr>
              <w:spacing w:before="120" w:after="120"/>
              <w:jc w:val="center"/>
              <w:rPr>
                <w:rFonts w:ascii="Calibri" w:hAnsi="Calibri" w:cs="Calibri"/>
                <w:sz w:val="16"/>
                <w:szCs w:val="16"/>
              </w:rPr>
            </w:pPr>
            <w:r w:rsidRPr="00AD4389">
              <w:rPr>
                <w:rFonts w:ascii="Calibri" w:hAnsi="Calibri" w:cs="Calibri"/>
                <w:sz w:val="16"/>
                <w:szCs w:val="16"/>
              </w:rPr>
              <w:t>Otros Motivos: Por otro lado, el monto ministrado (numerador) varía en relación al reportado en el primer trimestre debido que este último se realizó con una proyección basada en información histórica. Con las observaciones detectadas se realizará un ajuste en las metas propuestas en un inicio.</w:t>
            </w:r>
            <w:r w:rsidR="001D1376" w:rsidRPr="001D1376">
              <w:rPr>
                <w:rFonts w:ascii="Calibri" w:hAnsi="Calibri" w:cs="Calibri"/>
                <w:sz w:val="16"/>
                <w:szCs w:val="16"/>
              </w:rPr>
              <w:t xml:space="preserve">  </w:t>
            </w:r>
          </w:p>
        </w:tc>
      </w:tr>
      <w:tr w:rsidR="00765A59" w:rsidRPr="00124057" w14:paraId="2D21EB9D" w14:textId="77777777" w:rsidTr="00C422E4">
        <w:trPr>
          <w:cantSplit/>
        </w:trPr>
        <w:tc>
          <w:tcPr>
            <w:tcW w:w="362" w:type="pct"/>
            <w:shd w:val="clear" w:color="auto" w:fill="auto"/>
            <w:vAlign w:val="center"/>
          </w:tcPr>
          <w:p w14:paraId="52D9246F" w14:textId="5EDA96CC" w:rsidR="00765A59" w:rsidRPr="0029723C" w:rsidRDefault="00AD4389" w:rsidP="00124057">
            <w:pPr>
              <w:spacing w:before="120" w:after="120"/>
              <w:jc w:val="center"/>
              <w:rPr>
                <w:rFonts w:ascii="Calibri" w:hAnsi="Calibri" w:cs="Calibri"/>
                <w:color w:val="000000"/>
                <w:sz w:val="16"/>
                <w:szCs w:val="16"/>
                <w:highlight w:val="cyan"/>
              </w:rPr>
            </w:pPr>
            <w:r w:rsidRPr="00BD0A3C">
              <w:rPr>
                <w:rFonts w:ascii="Calibri" w:hAnsi="Calibri" w:cs="Calibri"/>
                <w:color w:val="000000"/>
                <w:sz w:val="16"/>
                <w:szCs w:val="16"/>
              </w:rPr>
              <w:lastRenderedPageBreak/>
              <w:t>F002</w:t>
            </w:r>
          </w:p>
        </w:tc>
        <w:tc>
          <w:tcPr>
            <w:tcW w:w="760" w:type="pct"/>
            <w:shd w:val="clear" w:color="auto" w:fill="auto"/>
            <w:vAlign w:val="center"/>
          </w:tcPr>
          <w:p w14:paraId="6F57A717" w14:textId="4073BE6F" w:rsidR="00765A59" w:rsidRPr="00124057" w:rsidRDefault="00AD4389" w:rsidP="00124057">
            <w:pPr>
              <w:spacing w:before="120" w:after="120"/>
              <w:jc w:val="center"/>
              <w:rPr>
                <w:rFonts w:ascii="Calibri" w:hAnsi="Calibri" w:cs="Calibri"/>
                <w:color w:val="000000"/>
                <w:sz w:val="16"/>
                <w:szCs w:val="16"/>
              </w:rPr>
            </w:pPr>
            <w:r w:rsidRPr="00AD4389">
              <w:rPr>
                <w:rFonts w:ascii="Calibri" w:hAnsi="Calibri" w:cs="Calibri"/>
                <w:color w:val="000000"/>
                <w:sz w:val="16"/>
                <w:szCs w:val="16"/>
              </w:rPr>
              <w:t>Porcentaje de convocatorias emitidas</w:t>
            </w:r>
          </w:p>
        </w:tc>
        <w:tc>
          <w:tcPr>
            <w:tcW w:w="562" w:type="pct"/>
            <w:shd w:val="clear" w:color="auto" w:fill="auto"/>
            <w:vAlign w:val="center"/>
          </w:tcPr>
          <w:p w14:paraId="10B2055C" w14:textId="4FCCE1F1" w:rsidR="00765A59" w:rsidRDefault="00AD4389" w:rsidP="00124057">
            <w:pPr>
              <w:spacing w:before="120" w:after="120"/>
              <w:jc w:val="center"/>
              <w:rPr>
                <w:rFonts w:ascii="Calibri" w:hAnsi="Calibri" w:cs="Calibri"/>
                <w:color w:val="000000"/>
                <w:sz w:val="16"/>
                <w:szCs w:val="16"/>
              </w:rPr>
            </w:pPr>
            <w:r>
              <w:rPr>
                <w:rFonts w:ascii="Calibri" w:hAnsi="Calibri" w:cs="Calibri"/>
                <w:color w:val="000000"/>
                <w:sz w:val="16"/>
                <w:szCs w:val="16"/>
              </w:rPr>
              <w:t>100.00</w:t>
            </w:r>
          </w:p>
        </w:tc>
        <w:tc>
          <w:tcPr>
            <w:tcW w:w="481" w:type="pct"/>
            <w:shd w:val="clear" w:color="auto" w:fill="auto"/>
            <w:vAlign w:val="center"/>
          </w:tcPr>
          <w:p w14:paraId="18845265" w14:textId="66014520" w:rsidR="00765A59" w:rsidRDefault="00AD4389" w:rsidP="001D1376">
            <w:pPr>
              <w:spacing w:before="120" w:after="120"/>
              <w:jc w:val="center"/>
              <w:rPr>
                <w:rFonts w:ascii="Calibri" w:hAnsi="Calibri" w:cs="Calibri"/>
                <w:color w:val="000000"/>
                <w:sz w:val="16"/>
                <w:szCs w:val="16"/>
              </w:rPr>
            </w:pPr>
            <w:r>
              <w:rPr>
                <w:rFonts w:ascii="Calibri" w:hAnsi="Calibri" w:cs="Calibri"/>
                <w:color w:val="000000"/>
                <w:sz w:val="16"/>
                <w:szCs w:val="16"/>
              </w:rPr>
              <w:t>50.00</w:t>
            </w:r>
          </w:p>
        </w:tc>
        <w:tc>
          <w:tcPr>
            <w:tcW w:w="402" w:type="pct"/>
            <w:shd w:val="clear" w:color="auto" w:fill="auto"/>
            <w:vAlign w:val="center"/>
          </w:tcPr>
          <w:p w14:paraId="2759BA78" w14:textId="19BC430A" w:rsidR="00765A59" w:rsidRDefault="00AD4389" w:rsidP="00124057">
            <w:pPr>
              <w:spacing w:before="120" w:after="120"/>
              <w:jc w:val="center"/>
              <w:rPr>
                <w:rFonts w:ascii="Calibri" w:hAnsi="Calibri" w:cs="Calibri"/>
                <w:sz w:val="16"/>
                <w:szCs w:val="16"/>
              </w:rPr>
            </w:pPr>
            <w:r>
              <w:rPr>
                <w:rFonts w:ascii="Calibri" w:hAnsi="Calibri" w:cs="Calibri"/>
                <w:sz w:val="16"/>
                <w:szCs w:val="16"/>
              </w:rPr>
              <w:t>50.00</w:t>
            </w:r>
          </w:p>
        </w:tc>
        <w:tc>
          <w:tcPr>
            <w:tcW w:w="562" w:type="pct"/>
            <w:shd w:val="clear" w:color="auto" w:fill="auto"/>
            <w:noWrap/>
            <w:vAlign w:val="center"/>
          </w:tcPr>
          <w:p w14:paraId="385355E6" w14:textId="206BEE5A" w:rsidR="00765A59" w:rsidRPr="00124057" w:rsidRDefault="00AD4389" w:rsidP="00124057">
            <w:pPr>
              <w:spacing w:before="120" w:after="120"/>
              <w:jc w:val="center"/>
              <w:rPr>
                <w:rFonts w:asciiTheme="majorHAnsi" w:eastAsia="Times New Roman" w:hAnsiTheme="majorHAnsi" w:cstheme="majorHAnsi"/>
                <w:noProof/>
                <w:color w:val="000000"/>
                <w:sz w:val="16"/>
                <w:szCs w:val="16"/>
                <w:lang w:val="es-MX" w:eastAsia="es-MX"/>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786240" behindDoc="0" locked="0" layoutInCell="1" allowOverlap="1" wp14:anchorId="67A3BAD9" wp14:editId="1B330520">
                      <wp:simplePos x="0" y="0"/>
                      <wp:positionH relativeFrom="column">
                        <wp:posOffset>189230</wp:posOffset>
                      </wp:positionH>
                      <wp:positionV relativeFrom="paragraph">
                        <wp:posOffset>-11430</wp:posOffset>
                      </wp:positionV>
                      <wp:extent cx="179705" cy="179705"/>
                      <wp:effectExtent l="57150" t="19050" r="10795" b="86995"/>
                      <wp:wrapNone/>
                      <wp:docPr id="7" name="Elipse 7"/>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FF0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95C7FF" id="Elipse 7" o:spid="_x0000_s1026" style="position:absolute;margin-left:14.9pt;margin-top:-.9pt;width:14.15pt;height:14.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" fillcolor="red" strokecolor="#4a7ebb">
                      <v:shadow on="t" color="black" opacity="22937f" origin=",.5" offset="0,.63889mm"/>
                    </v:oval>
                  </w:pict>
                </mc:Fallback>
              </mc:AlternateContent>
            </w:r>
          </w:p>
        </w:tc>
        <w:tc>
          <w:tcPr>
            <w:tcW w:w="1871" w:type="pct"/>
            <w:shd w:val="clear" w:color="auto" w:fill="auto"/>
          </w:tcPr>
          <w:p w14:paraId="396AB7A2" w14:textId="77777777" w:rsidR="00AD4389" w:rsidRPr="00AD4389" w:rsidRDefault="00AD4389" w:rsidP="00AD4389">
            <w:pPr>
              <w:spacing w:before="120" w:after="120"/>
              <w:jc w:val="center"/>
              <w:rPr>
                <w:rFonts w:ascii="Calibri" w:hAnsi="Calibri" w:cs="Calibri"/>
                <w:sz w:val="16"/>
                <w:szCs w:val="16"/>
              </w:rPr>
            </w:pPr>
            <w:r w:rsidRPr="00AD4389">
              <w:rPr>
                <w:rFonts w:ascii="Calibri" w:hAnsi="Calibri" w:cs="Calibri"/>
                <w:sz w:val="16"/>
                <w:szCs w:val="16"/>
              </w:rPr>
              <w:t xml:space="preserve">Causa: Reducción de recursos en el Programa F002 y en los Fondos, FOINS y FONCICYT. El FOINS recibió este año 196 millones de pesos (mdp), cantidad menor en comparación con los 550 mdp de 2018. El FONCICYT no recibió recursos este año, y el saldo del Fideicomiso fue 295.94 mdp, cantidad menor a los 549.84 mdp del año anterior. El presupuesto del Programa F002 para este año fue de 1,103.64 mdp, en comparación con los 1,589.00 de 2018. </w:t>
            </w:r>
          </w:p>
          <w:p w14:paraId="4E13843D" w14:textId="77777777" w:rsidR="00AD4389" w:rsidRPr="00AD4389" w:rsidRDefault="00AD4389" w:rsidP="00AD4389">
            <w:pPr>
              <w:spacing w:before="120" w:after="120"/>
              <w:jc w:val="center"/>
              <w:rPr>
                <w:rFonts w:ascii="Calibri" w:hAnsi="Calibri" w:cs="Calibri"/>
                <w:sz w:val="16"/>
                <w:szCs w:val="16"/>
              </w:rPr>
            </w:pPr>
          </w:p>
          <w:p w14:paraId="5DC4EF73" w14:textId="77777777" w:rsidR="00AD4389" w:rsidRPr="00AD4389" w:rsidRDefault="00AD4389" w:rsidP="00AD4389">
            <w:pPr>
              <w:spacing w:before="120" w:after="120"/>
              <w:jc w:val="center"/>
              <w:rPr>
                <w:rFonts w:ascii="Calibri" w:hAnsi="Calibri" w:cs="Calibri"/>
                <w:sz w:val="16"/>
                <w:szCs w:val="16"/>
              </w:rPr>
            </w:pPr>
            <w:r w:rsidRPr="00AD4389">
              <w:rPr>
                <w:rFonts w:ascii="Calibri" w:hAnsi="Calibri" w:cs="Calibri"/>
                <w:sz w:val="16"/>
                <w:szCs w:val="16"/>
              </w:rPr>
              <w:t xml:space="preserve">Efecto: La disminución de recursos disponibles disminuye la programación de convocatorias. Por otra parte, debido al cambio de administración se retrasó la formalización de instrumentos jurídicos y con ello se ralentizó la operación de los fideicomisos y del programa, afectando el primer semestre. </w:t>
            </w:r>
          </w:p>
          <w:p w14:paraId="67230011" w14:textId="77777777" w:rsidR="00AD4389" w:rsidRPr="00AD4389" w:rsidRDefault="00AD4389" w:rsidP="00AD4389">
            <w:pPr>
              <w:spacing w:before="120" w:after="120"/>
              <w:jc w:val="center"/>
              <w:rPr>
                <w:rFonts w:ascii="Calibri" w:hAnsi="Calibri" w:cs="Calibri"/>
                <w:sz w:val="16"/>
                <w:szCs w:val="16"/>
              </w:rPr>
            </w:pPr>
          </w:p>
          <w:p w14:paraId="70133D41" w14:textId="44C67E97" w:rsidR="00765A59" w:rsidRPr="001D1376" w:rsidRDefault="00AD4389" w:rsidP="00AD4389">
            <w:pPr>
              <w:spacing w:before="120" w:after="120"/>
              <w:jc w:val="center"/>
              <w:rPr>
                <w:rFonts w:ascii="Calibri" w:hAnsi="Calibri" w:cs="Calibri"/>
                <w:sz w:val="16"/>
                <w:szCs w:val="16"/>
              </w:rPr>
            </w:pPr>
            <w:r w:rsidRPr="00AD4389">
              <w:rPr>
                <w:rFonts w:ascii="Calibri" w:hAnsi="Calibri" w:cs="Calibri"/>
                <w:sz w:val="16"/>
                <w:szCs w:val="16"/>
              </w:rPr>
              <w:t>Otros Motivos: Sin embargo, se estima que se pueda alcanzar la meta propuesta (20 convocatorias) al final del año.</w:t>
            </w:r>
          </w:p>
        </w:tc>
      </w:tr>
      <w:tr w:rsidR="00AD4389" w:rsidRPr="00124057" w14:paraId="15D26097" w14:textId="77777777" w:rsidTr="00C422E4">
        <w:trPr>
          <w:cantSplit/>
        </w:trPr>
        <w:tc>
          <w:tcPr>
            <w:tcW w:w="362" w:type="pct"/>
            <w:shd w:val="clear" w:color="auto" w:fill="auto"/>
            <w:vAlign w:val="center"/>
          </w:tcPr>
          <w:p w14:paraId="1E9D9377" w14:textId="0F3F9D1D" w:rsidR="00AD4389" w:rsidRDefault="007713A5" w:rsidP="00124057">
            <w:pPr>
              <w:spacing w:before="120" w:after="120"/>
              <w:jc w:val="center"/>
              <w:rPr>
                <w:rFonts w:ascii="Calibri" w:hAnsi="Calibri" w:cs="Calibri"/>
                <w:color w:val="000000"/>
                <w:sz w:val="16"/>
                <w:szCs w:val="16"/>
              </w:rPr>
            </w:pPr>
            <w:r w:rsidRPr="00BD0A3C">
              <w:rPr>
                <w:rFonts w:ascii="Calibri" w:hAnsi="Calibri" w:cs="Calibri"/>
                <w:color w:val="000000"/>
                <w:sz w:val="16"/>
                <w:szCs w:val="16"/>
              </w:rPr>
              <w:t>F002</w:t>
            </w:r>
          </w:p>
        </w:tc>
        <w:tc>
          <w:tcPr>
            <w:tcW w:w="760" w:type="pct"/>
            <w:shd w:val="clear" w:color="auto" w:fill="auto"/>
            <w:vAlign w:val="center"/>
          </w:tcPr>
          <w:p w14:paraId="1E2EFF12" w14:textId="758CDDF7" w:rsidR="00AD4389" w:rsidRPr="00AD4389" w:rsidRDefault="007713A5" w:rsidP="00124057">
            <w:pPr>
              <w:spacing w:before="120" w:after="120"/>
              <w:jc w:val="center"/>
              <w:rPr>
                <w:rFonts w:ascii="Calibri" w:hAnsi="Calibri" w:cs="Calibri"/>
                <w:color w:val="000000"/>
                <w:sz w:val="16"/>
                <w:szCs w:val="16"/>
              </w:rPr>
            </w:pPr>
            <w:r w:rsidRPr="007713A5">
              <w:rPr>
                <w:rFonts w:ascii="Calibri" w:hAnsi="Calibri" w:cs="Calibri"/>
                <w:color w:val="000000"/>
                <w:sz w:val="16"/>
                <w:szCs w:val="16"/>
              </w:rPr>
              <w:t>Porcentaje de apoyos otorgados respecto de lo solicitado</w:t>
            </w:r>
          </w:p>
        </w:tc>
        <w:tc>
          <w:tcPr>
            <w:tcW w:w="562" w:type="pct"/>
            <w:shd w:val="clear" w:color="auto" w:fill="auto"/>
            <w:vAlign w:val="center"/>
          </w:tcPr>
          <w:p w14:paraId="0BFC09EB" w14:textId="6A39CFDB" w:rsidR="00AD4389" w:rsidRDefault="007713A5" w:rsidP="00124057">
            <w:pPr>
              <w:spacing w:before="120" w:after="120"/>
              <w:jc w:val="center"/>
              <w:rPr>
                <w:rFonts w:ascii="Calibri" w:hAnsi="Calibri" w:cs="Calibri"/>
                <w:color w:val="000000"/>
                <w:sz w:val="16"/>
                <w:szCs w:val="16"/>
              </w:rPr>
            </w:pPr>
            <w:r>
              <w:rPr>
                <w:rFonts w:ascii="Calibri" w:hAnsi="Calibri" w:cs="Calibri"/>
                <w:color w:val="000000"/>
                <w:sz w:val="16"/>
                <w:szCs w:val="16"/>
              </w:rPr>
              <w:t>100.00</w:t>
            </w:r>
          </w:p>
        </w:tc>
        <w:tc>
          <w:tcPr>
            <w:tcW w:w="481" w:type="pct"/>
            <w:shd w:val="clear" w:color="auto" w:fill="auto"/>
            <w:vAlign w:val="center"/>
          </w:tcPr>
          <w:p w14:paraId="5F152E92" w14:textId="5E9BCFD3" w:rsidR="00AD4389" w:rsidRDefault="007713A5" w:rsidP="001D1376">
            <w:pPr>
              <w:spacing w:before="120" w:after="120"/>
              <w:jc w:val="center"/>
              <w:rPr>
                <w:rFonts w:ascii="Calibri" w:hAnsi="Calibri" w:cs="Calibri"/>
                <w:color w:val="000000"/>
                <w:sz w:val="16"/>
                <w:szCs w:val="16"/>
              </w:rPr>
            </w:pPr>
            <w:r>
              <w:rPr>
                <w:rFonts w:ascii="Calibri" w:hAnsi="Calibri" w:cs="Calibri"/>
                <w:color w:val="000000"/>
                <w:sz w:val="16"/>
                <w:szCs w:val="16"/>
              </w:rPr>
              <w:t>107.00</w:t>
            </w:r>
          </w:p>
        </w:tc>
        <w:tc>
          <w:tcPr>
            <w:tcW w:w="402" w:type="pct"/>
            <w:shd w:val="clear" w:color="auto" w:fill="auto"/>
            <w:vAlign w:val="center"/>
          </w:tcPr>
          <w:p w14:paraId="4AA88BB4" w14:textId="6B36F1E3" w:rsidR="00AD4389" w:rsidRDefault="007713A5" w:rsidP="00124057">
            <w:pPr>
              <w:spacing w:before="120" w:after="120"/>
              <w:jc w:val="center"/>
              <w:rPr>
                <w:rFonts w:ascii="Calibri" w:hAnsi="Calibri" w:cs="Calibri"/>
                <w:sz w:val="16"/>
                <w:szCs w:val="16"/>
              </w:rPr>
            </w:pPr>
            <w:r>
              <w:rPr>
                <w:rFonts w:ascii="Calibri" w:hAnsi="Calibri" w:cs="Calibri"/>
                <w:sz w:val="16"/>
                <w:szCs w:val="16"/>
              </w:rPr>
              <w:t>107.00</w:t>
            </w:r>
          </w:p>
        </w:tc>
        <w:tc>
          <w:tcPr>
            <w:tcW w:w="562" w:type="pct"/>
            <w:shd w:val="clear" w:color="auto" w:fill="auto"/>
            <w:noWrap/>
            <w:vAlign w:val="center"/>
          </w:tcPr>
          <w:p w14:paraId="3F044B1D" w14:textId="78ADD6D7" w:rsidR="00AD4389" w:rsidRPr="00124057" w:rsidRDefault="007713A5" w:rsidP="00124057">
            <w:pPr>
              <w:spacing w:before="120" w:after="120"/>
              <w:jc w:val="center"/>
              <w:rPr>
                <w:rFonts w:asciiTheme="majorHAnsi" w:eastAsia="Times New Roman" w:hAnsiTheme="majorHAnsi" w:cstheme="majorHAnsi"/>
                <w:noProof/>
                <w:color w:val="000000"/>
                <w:sz w:val="16"/>
                <w:szCs w:val="16"/>
                <w:lang w:val="es-MX" w:eastAsia="es-MX"/>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788288" behindDoc="0" locked="0" layoutInCell="1" allowOverlap="1" wp14:anchorId="4017E78C" wp14:editId="00BE5BCC">
                      <wp:simplePos x="0" y="0"/>
                      <wp:positionH relativeFrom="column">
                        <wp:posOffset>198755</wp:posOffset>
                      </wp:positionH>
                      <wp:positionV relativeFrom="paragraph">
                        <wp:posOffset>-10160</wp:posOffset>
                      </wp:positionV>
                      <wp:extent cx="179705" cy="179705"/>
                      <wp:effectExtent l="57150" t="19050" r="10795" b="86995"/>
                      <wp:wrapNone/>
                      <wp:docPr id="10" name="Elipse 10"/>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3085AE" id="Elipse 10" o:spid="_x0000_s1026" style="position:absolute;margin-left:15.65pt;margin-top:-.8pt;width:14.15pt;height:14.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" fillcolor="#00b050" strokecolor="#4a7ebb">
                      <v:shadow on="t" color="black" opacity="22937f" origin=",.5" offset="0,.63889mm"/>
                    </v:oval>
                  </w:pict>
                </mc:Fallback>
              </mc:AlternateContent>
            </w:r>
          </w:p>
        </w:tc>
        <w:tc>
          <w:tcPr>
            <w:tcW w:w="1871" w:type="pct"/>
            <w:shd w:val="clear" w:color="auto" w:fill="auto"/>
          </w:tcPr>
          <w:p w14:paraId="0BBFF03A" w14:textId="77777777" w:rsidR="007713A5" w:rsidRPr="007713A5" w:rsidRDefault="007713A5" w:rsidP="007713A5">
            <w:pPr>
              <w:spacing w:before="120" w:after="120"/>
              <w:jc w:val="center"/>
              <w:rPr>
                <w:rFonts w:ascii="Calibri" w:hAnsi="Calibri" w:cs="Calibri"/>
                <w:sz w:val="16"/>
                <w:szCs w:val="16"/>
              </w:rPr>
            </w:pPr>
            <w:r w:rsidRPr="007713A5">
              <w:rPr>
                <w:rFonts w:ascii="Calibri" w:hAnsi="Calibri" w:cs="Calibri"/>
                <w:sz w:val="16"/>
                <w:szCs w:val="16"/>
              </w:rPr>
              <w:t>Causa: Al primer semestre del 2019, se superó la meta estimada, la cual se estableció con información histórica del año anterior, al otorgarse un mayor número de apoyos del Programa F002, FOINS y FONCICYT.</w:t>
            </w:r>
          </w:p>
          <w:p w14:paraId="5D6F99A4" w14:textId="77777777" w:rsidR="007713A5" w:rsidRPr="007713A5" w:rsidRDefault="007713A5" w:rsidP="007713A5">
            <w:pPr>
              <w:spacing w:before="120" w:after="120"/>
              <w:jc w:val="center"/>
              <w:rPr>
                <w:rFonts w:ascii="Calibri" w:hAnsi="Calibri" w:cs="Calibri"/>
                <w:sz w:val="16"/>
                <w:szCs w:val="16"/>
              </w:rPr>
            </w:pPr>
          </w:p>
          <w:p w14:paraId="1D6607BD" w14:textId="15187FAA" w:rsidR="007713A5" w:rsidRPr="007713A5" w:rsidRDefault="007713A5" w:rsidP="007713A5">
            <w:pPr>
              <w:spacing w:before="120" w:after="120"/>
              <w:jc w:val="center"/>
              <w:rPr>
                <w:rFonts w:ascii="Calibri" w:hAnsi="Calibri" w:cs="Calibri"/>
                <w:sz w:val="16"/>
                <w:szCs w:val="16"/>
              </w:rPr>
            </w:pPr>
            <w:r w:rsidRPr="007713A5">
              <w:rPr>
                <w:rFonts w:ascii="Calibri" w:hAnsi="Calibri" w:cs="Calibri"/>
                <w:sz w:val="16"/>
                <w:szCs w:val="16"/>
              </w:rPr>
              <w:t>Efecto:</w:t>
            </w:r>
            <w:r>
              <w:rPr>
                <w:rFonts w:ascii="Calibri" w:hAnsi="Calibri" w:cs="Calibri"/>
                <w:sz w:val="16"/>
                <w:szCs w:val="16"/>
              </w:rPr>
              <w:t xml:space="preserve"> </w:t>
            </w:r>
            <w:r w:rsidRPr="007713A5">
              <w:rPr>
                <w:rFonts w:ascii="Calibri" w:hAnsi="Calibri" w:cs="Calibri"/>
                <w:sz w:val="16"/>
                <w:szCs w:val="16"/>
              </w:rPr>
              <w:t>El valor de la meta programada se superó, debido al dinamismo en la cantidad de solicitudes presentadas al Programa, FOINS y FONCICYT. El CTA exhortó a los Secretarios Técnicos a establecer mecanismos que permitieran captar la mayor cantidad de solicitudes de parte de los posibles sujetos de apoyo, con la finalidad de atender una mayor población.</w:t>
            </w:r>
          </w:p>
          <w:p w14:paraId="6E43AB5C" w14:textId="77777777" w:rsidR="007713A5" w:rsidRPr="007713A5" w:rsidRDefault="007713A5" w:rsidP="007713A5">
            <w:pPr>
              <w:spacing w:before="120" w:after="120"/>
              <w:jc w:val="center"/>
              <w:rPr>
                <w:rFonts w:ascii="Calibri" w:hAnsi="Calibri" w:cs="Calibri"/>
                <w:sz w:val="16"/>
                <w:szCs w:val="16"/>
              </w:rPr>
            </w:pPr>
          </w:p>
          <w:p w14:paraId="22C25F65" w14:textId="3511D020" w:rsidR="00AD4389" w:rsidRPr="00AD4389" w:rsidRDefault="007713A5" w:rsidP="007713A5">
            <w:pPr>
              <w:spacing w:before="120" w:after="120"/>
              <w:jc w:val="center"/>
              <w:rPr>
                <w:rFonts w:ascii="Calibri" w:hAnsi="Calibri" w:cs="Calibri"/>
                <w:sz w:val="16"/>
                <w:szCs w:val="16"/>
              </w:rPr>
            </w:pPr>
            <w:r w:rsidRPr="007713A5">
              <w:rPr>
                <w:rFonts w:ascii="Calibri" w:hAnsi="Calibri" w:cs="Calibri"/>
                <w:sz w:val="16"/>
                <w:szCs w:val="16"/>
              </w:rPr>
              <w:t>Otros Motivos: Con las observaciones detectadas se realizará un ajuste en las metas propuestas en un inicio.</w:t>
            </w:r>
          </w:p>
        </w:tc>
      </w:tr>
      <w:tr w:rsidR="00AD4389" w:rsidRPr="00124057" w14:paraId="3E2E1F57" w14:textId="77777777" w:rsidTr="00C422E4">
        <w:trPr>
          <w:cantSplit/>
        </w:trPr>
        <w:tc>
          <w:tcPr>
            <w:tcW w:w="362" w:type="pct"/>
            <w:shd w:val="clear" w:color="auto" w:fill="auto"/>
            <w:vAlign w:val="center"/>
          </w:tcPr>
          <w:p w14:paraId="4603CDFE" w14:textId="0B8B892A" w:rsidR="00AD4389" w:rsidRDefault="007713A5" w:rsidP="00124057">
            <w:pPr>
              <w:spacing w:before="120" w:after="120"/>
              <w:jc w:val="center"/>
              <w:rPr>
                <w:rFonts w:ascii="Calibri" w:hAnsi="Calibri" w:cs="Calibri"/>
                <w:color w:val="000000"/>
                <w:sz w:val="16"/>
                <w:szCs w:val="16"/>
              </w:rPr>
            </w:pPr>
            <w:r w:rsidRPr="00BD0A3C">
              <w:rPr>
                <w:rFonts w:ascii="Calibri" w:hAnsi="Calibri" w:cs="Calibri"/>
                <w:color w:val="000000"/>
                <w:sz w:val="16"/>
                <w:szCs w:val="16"/>
              </w:rPr>
              <w:lastRenderedPageBreak/>
              <w:t>F002</w:t>
            </w:r>
          </w:p>
        </w:tc>
        <w:tc>
          <w:tcPr>
            <w:tcW w:w="760" w:type="pct"/>
            <w:shd w:val="clear" w:color="auto" w:fill="auto"/>
            <w:vAlign w:val="center"/>
          </w:tcPr>
          <w:p w14:paraId="1B026969" w14:textId="4106B3BB" w:rsidR="00AD4389" w:rsidRPr="00AD4389" w:rsidRDefault="007713A5" w:rsidP="00124057">
            <w:pPr>
              <w:spacing w:before="120" w:after="120"/>
              <w:jc w:val="center"/>
              <w:rPr>
                <w:rFonts w:ascii="Calibri" w:hAnsi="Calibri" w:cs="Calibri"/>
                <w:color w:val="000000"/>
                <w:sz w:val="16"/>
                <w:szCs w:val="16"/>
              </w:rPr>
            </w:pPr>
            <w:r w:rsidRPr="007713A5">
              <w:rPr>
                <w:rFonts w:ascii="Calibri" w:hAnsi="Calibri" w:cs="Calibri"/>
                <w:color w:val="000000"/>
                <w:sz w:val="16"/>
                <w:szCs w:val="16"/>
              </w:rPr>
              <w:t>Porcentaje propuestas presentadas con evaluación</w:t>
            </w:r>
          </w:p>
        </w:tc>
        <w:tc>
          <w:tcPr>
            <w:tcW w:w="562" w:type="pct"/>
            <w:shd w:val="clear" w:color="auto" w:fill="auto"/>
            <w:vAlign w:val="center"/>
          </w:tcPr>
          <w:p w14:paraId="46929658" w14:textId="4D361774" w:rsidR="00AD4389" w:rsidRDefault="007713A5" w:rsidP="00124057">
            <w:pPr>
              <w:spacing w:before="120" w:after="120"/>
              <w:jc w:val="center"/>
              <w:rPr>
                <w:rFonts w:ascii="Calibri" w:hAnsi="Calibri" w:cs="Calibri"/>
                <w:color w:val="000000"/>
                <w:sz w:val="16"/>
                <w:szCs w:val="16"/>
              </w:rPr>
            </w:pPr>
            <w:r>
              <w:rPr>
                <w:rFonts w:ascii="Calibri" w:hAnsi="Calibri" w:cs="Calibri"/>
                <w:color w:val="000000"/>
                <w:sz w:val="16"/>
                <w:szCs w:val="16"/>
              </w:rPr>
              <w:t>100.00</w:t>
            </w:r>
          </w:p>
        </w:tc>
        <w:tc>
          <w:tcPr>
            <w:tcW w:w="481" w:type="pct"/>
            <w:shd w:val="clear" w:color="auto" w:fill="auto"/>
            <w:vAlign w:val="center"/>
          </w:tcPr>
          <w:p w14:paraId="009E8677" w14:textId="499D956C" w:rsidR="00AD4389" w:rsidRDefault="007713A5" w:rsidP="001D1376">
            <w:pPr>
              <w:spacing w:before="120" w:after="120"/>
              <w:jc w:val="center"/>
              <w:rPr>
                <w:rFonts w:ascii="Calibri" w:hAnsi="Calibri" w:cs="Calibri"/>
                <w:color w:val="000000"/>
                <w:sz w:val="16"/>
                <w:szCs w:val="16"/>
              </w:rPr>
            </w:pPr>
            <w:r>
              <w:rPr>
                <w:rFonts w:ascii="Calibri" w:hAnsi="Calibri" w:cs="Calibri"/>
                <w:color w:val="000000"/>
                <w:sz w:val="16"/>
                <w:szCs w:val="16"/>
              </w:rPr>
              <w:t>246.00</w:t>
            </w:r>
          </w:p>
        </w:tc>
        <w:tc>
          <w:tcPr>
            <w:tcW w:w="402" w:type="pct"/>
            <w:shd w:val="clear" w:color="auto" w:fill="auto"/>
            <w:vAlign w:val="center"/>
          </w:tcPr>
          <w:p w14:paraId="5C992433" w14:textId="2712C56B" w:rsidR="00AD4389" w:rsidRDefault="007713A5" w:rsidP="00124057">
            <w:pPr>
              <w:spacing w:before="120" w:after="120"/>
              <w:jc w:val="center"/>
              <w:rPr>
                <w:rFonts w:ascii="Calibri" w:hAnsi="Calibri" w:cs="Calibri"/>
                <w:sz w:val="16"/>
                <w:szCs w:val="16"/>
              </w:rPr>
            </w:pPr>
            <w:r>
              <w:rPr>
                <w:rFonts w:ascii="Calibri" w:hAnsi="Calibri" w:cs="Calibri"/>
                <w:sz w:val="16"/>
                <w:szCs w:val="16"/>
              </w:rPr>
              <w:t>246.00</w:t>
            </w:r>
          </w:p>
        </w:tc>
        <w:tc>
          <w:tcPr>
            <w:tcW w:w="562" w:type="pct"/>
            <w:shd w:val="clear" w:color="auto" w:fill="auto"/>
            <w:noWrap/>
            <w:vAlign w:val="center"/>
          </w:tcPr>
          <w:p w14:paraId="7A0E8F5E" w14:textId="28C2107D" w:rsidR="00AD4389" w:rsidRPr="00124057" w:rsidRDefault="007713A5" w:rsidP="00124057">
            <w:pPr>
              <w:spacing w:before="120" w:after="120"/>
              <w:jc w:val="center"/>
              <w:rPr>
                <w:rFonts w:asciiTheme="majorHAnsi" w:eastAsia="Times New Roman" w:hAnsiTheme="majorHAnsi" w:cstheme="majorHAnsi"/>
                <w:noProof/>
                <w:color w:val="000000"/>
                <w:sz w:val="16"/>
                <w:szCs w:val="16"/>
                <w:lang w:val="es-MX" w:eastAsia="es-MX"/>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790336" behindDoc="0" locked="0" layoutInCell="1" allowOverlap="1" wp14:anchorId="37FF56B7" wp14:editId="219BE3CC">
                      <wp:simplePos x="0" y="0"/>
                      <wp:positionH relativeFrom="column">
                        <wp:posOffset>197485</wp:posOffset>
                      </wp:positionH>
                      <wp:positionV relativeFrom="paragraph">
                        <wp:posOffset>-635</wp:posOffset>
                      </wp:positionV>
                      <wp:extent cx="179705" cy="179705"/>
                      <wp:effectExtent l="57150" t="19050" r="10795" b="86995"/>
                      <wp:wrapNone/>
                      <wp:docPr id="11" name="Elipse 11"/>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FF0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7416DB" id="Elipse 11" o:spid="_x0000_s1026" style="position:absolute;margin-left:15.55pt;margin-top:-.05pt;width:14.15pt;height:14.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" fillcolor="red" strokecolor="#4a7ebb">
                      <v:shadow on="t" color="black" opacity="22937f" origin=",.5" offset="0,.63889mm"/>
                    </v:oval>
                  </w:pict>
                </mc:Fallback>
              </mc:AlternateContent>
            </w:r>
          </w:p>
        </w:tc>
        <w:tc>
          <w:tcPr>
            <w:tcW w:w="1871" w:type="pct"/>
            <w:shd w:val="clear" w:color="auto" w:fill="auto"/>
          </w:tcPr>
          <w:p w14:paraId="68D3CB62" w14:textId="77777777" w:rsidR="007713A5" w:rsidRPr="007713A5" w:rsidRDefault="007713A5" w:rsidP="007713A5">
            <w:pPr>
              <w:spacing w:before="120" w:after="120"/>
              <w:jc w:val="center"/>
              <w:rPr>
                <w:rFonts w:ascii="Calibri" w:hAnsi="Calibri" w:cs="Calibri"/>
                <w:sz w:val="16"/>
                <w:szCs w:val="16"/>
              </w:rPr>
            </w:pPr>
            <w:r w:rsidRPr="007713A5">
              <w:rPr>
                <w:rFonts w:ascii="Calibri" w:hAnsi="Calibri" w:cs="Calibri"/>
                <w:sz w:val="16"/>
                <w:szCs w:val="16"/>
              </w:rPr>
              <w:t>Causa: Los Secretarios Técnicos gestionaron más apoyos en el primer semestre. El año anterior la mayor parte de las autorizaciones fueron en el segundo semestre. Este año se incrementó el apoyo para el Programa Equidad de Género, lo que redunda en el aumento de becas en el Programa F002, de igual forma existen convocatorias de carácter multianual por lo cual se otorgan apoyos de continuidad de años anteriores.</w:t>
            </w:r>
          </w:p>
          <w:p w14:paraId="202E56E7" w14:textId="77777777" w:rsidR="007713A5" w:rsidRPr="007713A5" w:rsidRDefault="007713A5" w:rsidP="007713A5">
            <w:pPr>
              <w:spacing w:before="120" w:after="120"/>
              <w:jc w:val="center"/>
              <w:rPr>
                <w:rFonts w:ascii="Calibri" w:hAnsi="Calibri" w:cs="Calibri"/>
                <w:sz w:val="16"/>
                <w:szCs w:val="16"/>
              </w:rPr>
            </w:pPr>
          </w:p>
          <w:p w14:paraId="2CC8AFC4" w14:textId="77777777" w:rsidR="007713A5" w:rsidRPr="007713A5" w:rsidRDefault="007713A5" w:rsidP="007713A5">
            <w:pPr>
              <w:spacing w:before="120" w:after="120"/>
              <w:jc w:val="center"/>
              <w:rPr>
                <w:rFonts w:ascii="Calibri" w:hAnsi="Calibri" w:cs="Calibri"/>
                <w:sz w:val="16"/>
                <w:szCs w:val="16"/>
              </w:rPr>
            </w:pPr>
            <w:r w:rsidRPr="007713A5">
              <w:rPr>
                <w:rFonts w:ascii="Calibri" w:hAnsi="Calibri" w:cs="Calibri"/>
                <w:sz w:val="16"/>
                <w:szCs w:val="16"/>
              </w:rPr>
              <w:t>Efecto: Debido a que los apoyos de continuidad de becas se registran como solicitudes aprobadas, se incrementa el número reportado aun cuando son solicitudes de años anteriores con recursos del año fiscal actual.</w:t>
            </w:r>
          </w:p>
          <w:p w14:paraId="2A0BAF7F" w14:textId="77777777" w:rsidR="007713A5" w:rsidRPr="007713A5" w:rsidRDefault="007713A5" w:rsidP="007713A5">
            <w:pPr>
              <w:spacing w:before="120" w:after="120"/>
              <w:jc w:val="center"/>
              <w:rPr>
                <w:rFonts w:ascii="Calibri" w:hAnsi="Calibri" w:cs="Calibri"/>
                <w:sz w:val="16"/>
                <w:szCs w:val="16"/>
              </w:rPr>
            </w:pPr>
          </w:p>
          <w:p w14:paraId="1B9F0276" w14:textId="030AF39C" w:rsidR="00AD4389" w:rsidRPr="00AD4389" w:rsidRDefault="007713A5" w:rsidP="007713A5">
            <w:pPr>
              <w:spacing w:before="120" w:after="120"/>
              <w:jc w:val="center"/>
              <w:rPr>
                <w:rFonts w:ascii="Calibri" w:hAnsi="Calibri" w:cs="Calibri"/>
                <w:sz w:val="16"/>
                <w:szCs w:val="16"/>
              </w:rPr>
            </w:pPr>
            <w:r>
              <w:rPr>
                <w:rFonts w:ascii="Calibri" w:hAnsi="Calibri" w:cs="Calibri"/>
                <w:sz w:val="16"/>
                <w:szCs w:val="16"/>
              </w:rPr>
              <w:t>Otros Mot</w:t>
            </w:r>
            <w:r w:rsidRPr="007713A5">
              <w:rPr>
                <w:rFonts w:ascii="Calibri" w:hAnsi="Calibri" w:cs="Calibri"/>
                <w:sz w:val="16"/>
                <w:szCs w:val="16"/>
              </w:rPr>
              <w:t>ivos: Con las observaciones detectadas se realizará un ajuste en las metas propuestas en un inicio.</w:t>
            </w:r>
          </w:p>
        </w:tc>
      </w:tr>
      <w:tr w:rsidR="007713A5" w:rsidRPr="00124057" w14:paraId="0B677811" w14:textId="77777777" w:rsidTr="00C422E4">
        <w:trPr>
          <w:cantSplit/>
        </w:trPr>
        <w:tc>
          <w:tcPr>
            <w:tcW w:w="362" w:type="pct"/>
            <w:shd w:val="clear" w:color="auto" w:fill="auto"/>
            <w:vAlign w:val="center"/>
          </w:tcPr>
          <w:p w14:paraId="03ADE80B" w14:textId="4F408F19" w:rsidR="007713A5" w:rsidRDefault="007713A5" w:rsidP="00124057">
            <w:pPr>
              <w:spacing w:before="120" w:after="120"/>
              <w:jc w:val="center"/>
              <w:rPr>
                <w:rFonts w:ascii="Calibri" w:hAnsi="Calibri" w:cs="Calibri"/>
                <w:color w:val="000000"/>
                <w:sz w:val="16"/>
                <w:szCs w:val="16"/>
              </w:rPr>
            </w:pPr>
            <w:r w:rsidRPr="00BD0A3C">
              <w:rPr>
                <w:rFonts w:ascii="Calibri" w:hAnsi="Calibri" w:cs="Calibri"/>
                <w:color w:val="000000"/>
                <w:sz w:val="16"/>
                <w:szCs w:val="16"/>
              </w:rPr>
              <w:t>P001</w:t>
            </w:r>
          </w:p>
        </w:tc>
        <w:tc>
          <w:tcPr>
            <w:tcW w:w="760" w:type="pct"/>
            <w:shd w:val="clear" w:color="auto" w:fill="auto"/>
            <w:vAlign w:val="center"/>
          </w:tcPr>
          <w:p w14:paraId="41AB9ED9" w14:textId="409CB351" w:rsidR="007713A5" w:rsidRPr="007713A5" w:rsidRDefault="007713A5" w:rsidP="00124057">
            <w:pPr>
              <w:spacing w:before="120" w:after="120"/>
              <w:jc w:val="center"/>
              <w:rPr>
                <w:rFonts w:ascii="Calibri" w:hAnsi="Calibri" w:cs="Calibri"/>
                <w:color w:val="000000"/>
                <w:sz w:val="16"/>
                <w:szCs w:val="16"/>
              </w:rPr>
            </w:pPr>
            <w:r w:rsidRPr="007713A5">
              <w:rPr>
                <w:rFonts w:ascii="Calibri" w:hAnsi="Calibri" w:cs="Calibri"/>
                <w:color w:val="000000"/>
                <w:sz w:val="16"/>
                <w:szCs w:val="16"/>
              </w:rPr>
              <w:t>Porcentaje de ASM reportados en SSAS respecto del total de ASM vigentes</w:t>
            </w:r>
          </w:p>
        </w:tc>
        <w:tc>
          <w:tcPr>
            <w:tcW w:w="562" w:type="pct"/>
            <w:shd w:val="clear" w:color="auto" w:fill="auto"/>
            <w:vAlign w:val="center"/>
          </w:tcPr>
          <w:p w14:paraId="6FF9D527" w14:textId="2F18C0F1" w:rsidR="007713A5" w:rsidRDefault="007713A5" w:rsidP="00124057">
            <w:pPr>
              <w:spacing w:before="120" w:after="120"/>
              <w:jc w:val="center"/>
              <w:rPr>
                <w:rFonts w:ascii="Calibri" w:hAnsi="Calibri" w:cs="Calibri"/>
                <w:color w:val="000000"/>
                <w:sz w:val="16"/>
                <w:szCs w:val="16"/>
              </w:rPr>
            </w:pPr>
            <w:r>
              <w:rPr>
                <w:rFonts w:ascii="Calibri" w:hAnsi="Calibri" w:cs="Calibri"/>
                <w:color w:val="000000"/>
                <w:sz w:val="16"/>
                <w:szCs w:val="16"/>
              </w:rPr>
              <w:t>100.00</w:t>
            </w:r>
          </w:p>
        </w:tc>
        <w:tc>
          <w:tcPr>
            <w:tcW w:w="481" w:type="pct"/>
            <w:shd w:val="clear" w:color="auto" w:fill="auto"/>
            <w:vAlign w:val="center"/>
          </w:tcPr>
          <w:p w14:paraId="5E732FB4" w14:textId="07B1BEBA" w:rsidR="007713A5" w:rsidRDefault="007713A5" w:rsidP="001D1376">
            <w:pPr>
              <w:spacing w:before="120" w:after="120"/>
              <w:jc w:val="center"/>
              <w:rPr>
                <w:rFonts w:ascii="Calibri" w:hAnsi="Calibri" w:cs="Calibri"/>
                <w:color w:val="000000"/>
                <w:sz w:val="16"/>
                <w:szCs w:val="16"/>
              </w:rPr>
            </w:pPr>
            <w:r>
              <w:rPr>
                <w:rFonts w:ascii="Calibri" w:hAnsi="Calibri" w:cs="Calibri"/>
                <w:color w:val="000000"/>
                <w:sz w:val="16"/>
                <w:szCs w:val="16"/>
              </w:rPr>
              <w:t>100.00</w:t>
            </w:r>
          </w:p>
        </w:tc>
        <w:tc>
          <w:tcPr>
            <w:tcW w:w="402" w:type="pct"/>
            <w:shd w:val="clear" w:color="auto" w:fill="auto"/>
            <w:vAlign w:val="center"/>
          </w:tcPr>
          <w:p w14:paraId="03F9F405" w14:textId="3B8F853F" w:rsidR="007713A5" w:rsidRDefault="007713A5" w:rsidP="00124057">
            <w:pPr>
              <w:spacing w:before="120" w:after="120"/>
              <w:jc w:val="center"/>
              <w:rPr>
                <w:rFonts w:ascii="Calibri" w:hAnsi="Calibri" w:cs="Calibri"/>
                <w:sz w:val="16"/>
                <w:szCs w:val="16"/>
              </w:rPr>
            </w:pPr>
            <w:r>
              <w:rPr>
                <w:rFonts w:ascii="Calibri" w:hAnsi="Calibri" w:cs="Calibri"/>
                <w:sz w:val="16"/>
                <w:szCs w:val="16"/>
              </w:rPr>
              <w:t>100.00</w:t>
            </w:r>
          </w:p>
        </w:tc>
        <w:tc>
          <w:tcPr>
            <w:tcW w:w="562" w:type="pct"/>
            <w:shd w:val="clear" w:color="auto" w:fill="auto"/>
            <w:noWrap/>
            <w:vAlign w:val="center"/>
          </w:tcPr>
          <w:p w14:paraId="27131F50" w14:textId="5EE40664" w:rsidR="007713A5" w:rsidRPr="00124057" w:rsidRDefault="007713A5" w:rsidP="00124057">
            <w:pPr>
              <w:spacing w:before="120" w:after="120"/>
              <w:jc w:val="center"/>
              <w:rPr>
                <w:rFonts w:asciiTheme="majorHAnsi" w:eastAsia="Times New Roman" w:hAnsiTheme="majorHAnsi" w:cstheme="majorHAnsi"/>
                <w:noProof/>
                <w:color w:val="000000"/>
                <w:sz w:val="16"/>
                <w:szCs w:val="16"/>
                <w:lang w:val="es-MX" w:eastAsia="es-MX"/>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792384" behindDoc="0" locked="0" layoutInCell="1" allowOverlap="1" wp14:anchorId="6CD620DD" wp14:editId="1361F3FA">
                      <wp:simplePos x="0" y="0"/>
                      <wp:positionH relativeFrom="column">
                        <wp:posOffset>196215</wp:posOffset>
                      </wp:positionH>
                      <wp:positionV relativeFrom="paragraph">
                        <wp:posOffset>-26670</wp:posOffset>
                      </wp:positionV>
                      <wp:extent cx="179705" cy="179705"/>
                      <wp:effectExtent l="57150" t="19050" r="10795" b="86995"/>
                      <wp:wrapNone/>
                      <wp:docPr id="14" name="Elipse 14"/>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3EC50E" id="Elipse 14" o:spid="_x0000_s1026" style="position:absolute;margin-left:15.45pt;margin-top:-2.1pt;width:14.15pt;height:14.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" fillcolor="#00b050" strokecolor="#4a7ebb">
                      <v:shadow on="t" color="black" opacity="22937f" origin=",.5" offset="0,.63889mm"/>
                    </v:oval>
                  </w:pict>
                </mc:Fallback>
              </mc:AlternateContent>
            </w:r>
          </w:p>
        </w:tc>
        <w:tc>
          <w:tcPr>
            <w:tcW w:w="1871" w:type="pct"/>
            <w:shd w:val="clear" w:color="auto" w:fill="auto"/>
          </w:tcPr>
          <w:p w14:paraId="5142583D" w14:textId="77777777" w:rsidR="007713A5" w:rsidRPr="007713A5" w:rsidRDefault="007713A5" w:rsidP="007713A5">
            <w:pPr>
              <w:spacing w:before="120" w:after="120"/>
              <w:jc w:val="center"/>
              <w:rPr>
                <w:rFonts w:ascii="Calibri" w:hAnsi="Calibri" w:cs="Calibri"/>
                <w:sz w:val="16"/>
                <w:szCs w:val="16"/>
              </w:rPr>
            </w:pPr>
            <w:r w:rsidRPr="007713A5">
              <w:rPr>
                <w:rFonts w:ascii="Calibri" w:hAnsi="Calibri" w:cs="Calibri"/>
                <w:sz w:val="16"/>
                <w:szCs w:val="16"/>
              </w:rPr>
              <w:t>Causa: En atención al Mecanismo de Seguimiento a Aspectos Susceptibles de Mejoras (ASM), en abril de 2019, se registraron 6 nuevos ASM en el SSAS de CONEVAL, derivados de las evaluaciones de consistencia y resultados practicados a los Programas de CONACYT entre 2017 y 2018, como parte del Programa Anual de Evaluación.</w:t>
            </w:r>
          </w:p>
          <w:p w14:paraId="793FF71F" w14:textId="77777777" w:rsidR="007713A5" w:rsidRPr="007713A5" w:rsidRDefault="007713A5" w:rsidP="007713A5">
            <w:pPr>
              <w:spacing w:before="120" w:after="120"/>
              <w:jc w:val="center"/>
              <w:rPr>
                <w:rFonts w:ascii="Calibri" w:hAnsi="Calibri" w:cs="Calibri"/>
                <w:sz w:val="16"/>
                <w:szCs w:val="16"/>
              </w:rPr>
            </w:pPr>
            <w:r w:rsidRPr="007713A5">
              <w:rPr>
                <w:rFonts w:ascii="Calibri" w:hAnsi="Calibri" w:cs="Calibri"/>
                <w:sz w:val="16"/>
                <w:szCs w:val="16"/>
              </w:rPr>
              <w:t xml:space="preserve"> </w:t>
            </w:r>
          </w:p>
          <w:p w14:paraId="25F84DBC" w14:textId="77777777" w:rsidR="007713A5" w:rsidRPr="007713A5" w:rsidRDefault="007713A5" w:rsidP="007713A5">
            <w:pPr>
              <w:spacing w:before="120" w:after="120"/>
              <w:jc w:val="center"/>
              <w:rPr>
                <w:rFonts w:ascii="Calibri" w:hAnsi="Calibri" w:cs="Calibri"/>
                <w:sz w:val="16"/>
                <w:szCs w:val="16"/>
              </w:rPr>
            </w:pPr>
            <w:r w:rsidRPr="007713A5">
              <w:rPr>
                <w:rFonts w:ascii="Calibri" w:hAnsi="Calibri" w:cs="Calibri"/>
                <w:sz w:val="16"/>
                <w:szCs w:val="16"/>
              </w:rPr>
              <w:t xml:space="preserve"> Estos ASM ya están siendo atendidos por los Programas responsables, y sus avances se reportarán puntualmente en los periodos establecidos (septiembre y marzo) en el Mecanismo arriba referido. </w:t>
            </w:r>
          </w:p>
          <w:p w14:paraId="41CAE74F" w14:textId="77777777" w:rsidR="007713A5" w:rsidRPr="007713A5" w:rsidRDefault="007713A5" w:rsidP="007713A5">
            <w:pPr>
              <w:spacing w:before="120" w:after="120"/>
              <w:jc w:val="center"/>
              <w:rPr>
                <w:rFonts w:ascii="Calibri" w:hAnsi="Calibri" w:cs="Calibri"/>
                <w:sz w:val="16"/>
                <w:szCs w:val="16"/>
              </w:rPr>
            </w:pPr>
          </w:p>
          <w:p w14:paraId="23A4FC15" w14:textId="20189C84" w:rsidR="007713A5" w:rsidRPr="007713A5" w:rsidRDefault="007713A5" w:rsidP="007713A5">
            <w:pPr>
              <w:spacing w:before="120" w:after="120"/>
              <w:jc w:val="center"/>
              <w:rPr>
                <w:rFonts w:ascii="Calibri" w:hAnsi="Calibri" w:cs="Calibri"/>
                <w:sz w:val="16"/>
                <w:szCs w:val="16"/>
              </w:rPr>
            </w:pPr>
            <w:r w:rsidRPr="007713A5">
              <w:rPr>
                <w:rFonts w:ascii="Calibri" w:hAnsi="Calibri" w:cs="Calibri"/>
                <w:sz w:val="16"/>
                <w:szCs w:val="16"/>
              </w:rPr>
              <w:t>Efecto: Se ha generado una estrategia interna en CONACYT, a efecto de monitorear el cumplimiento de los ASM en los plazos comprometidos.</w:t>
            </w:r>
          </w:p>
        </w:tc>
      </w:tr>
      <w:tr w:rsidR="007713A5" w:rsidRPr="00124057" w14:paraId="2BC34F20" w14:textId="77777777" w:rsidTr="00C422E4">
        <w:trPr>
          <w:cantSplit/>
        </w:trPr>
        <w:tc>
          <w:tcPr>
            <w:tcW w:w="362" w:type="pct"/>
            <w:shd w:val="clear" w:color="auto" w:fill="auto"/>
            <w:vAlign w:val="center"/>
          </w:tcPr>
          <w:p w14:paraId="3A5C566B" w14:textId="5001FC77" w:rsidR="007713A5" w:rsidRDefault="007713A5" w:rsidP="00124057">
            <w:pPr>
              <w:spacing w:before="120" w:after="120"/>
              <w:jc w:val="center"/>
              <w:rPr>
                <w:rFonts w:ascii="Calibri" w:hAnsi="Calibri" w:cs="Calibri"/>
                <w:color w:val="000000"/>
                <w:sz w:val="16"/>
                <w:szCs w:val="16"/>
              </w:rPr>
            </w:pPr>
            <w:r w:rsidRPr="00BD0A3C">
              <w:rPr>
                <w:rFonts w:ascii="Calibri" w:hAnsi="Calibri" w:cs="Calibri"/>
                <w:color w:val="000000"/>
                <w:sz w:val="16"/>
                <w:szCs w:val="16"/>
              </w:rPr>
              <w:lastRenderedPageBreak/>
              <w:t>P001</w:t>
            </w:r>
          </w:p>
        </w:tc>
        <w:tc>
          <w:tcPr>
            <w:tcW w:w="760" w:type="pct"/>
            <w:shd w:val="clear" w:color="auto" w:fill="auto"/>
            <w:vAlign w:val="center"/>
          </w:tcPr>
          <w:p w14:paraId="036C15D9" w14:textId="7609F370" w:rsidR="007713A5" w:rsidRPr="007713A5" w:rsidRDefault="007713A5" w:rsidP="00124057">
            <w:pPr>
              <w:spacing w:before="120" w:after="120"/>
              <w:jc w:val="center"/>
              <w:rPr>
                <w:rFonts w:ascii="Calibri" w:hAnsi="Calibri" w:cs="Calibri"/>
                <w:color w:val="000000"/>
                <w:sz w:val="16"/>
                <w:szCs w:val="16"/>
              </w:rPr>
            </w:pPr>
            <w:r w:rsidRPr="007713A5">
              <w:rPr>
                <w:rFonts w:ascii="Calibri" w:hAnsi="Calibri" w:cs="Calibri"/>
                <w:color w:val="000000"/>
                <w:sz w:val="16"/>
                <w:szCs w:val="16"/>
              </w:rPr>
              <w:t>Porcentaje de actividades de monitoreo de ASM realizadas</w:t>
            </w:r>
          </w:p>
        </w:tc>
        <w:tc>
          <w:tcPr>
            <w:tcW w:w="562" w:type="pct"/>
            <w:shd w:val="clear" w:color="auto" w:fill="auto"/>
            <w:vAlign w:val="center"/>
          </w:tcPr>
          <w:p w14:paraId="648EEA8A" w14:textId="52812F02" w:rsidR="007713A5" w:rsidRDefault="007713A5" w:rsidP="00124057">
            <w:pPr>
              <w:spacing w:before="120" w:after="120"/>
              <w:jc w:val="center"/>
              <w:rPr>
                <w:rFonts w:ascii="Calibri" w:hAnsi="Calibri" w:cs="Calibri"/>
                <w:color w:val="000000"/>
                <w:sz w:val="16"/>
                <w:szCs w:val="16"/>
              </w:rPr>
            </w:pPr>
            <w:r>
              <w:rPr>
                <w:rFonts w:ascii="Calibri" w:hAnsi="Calibri" w:cs="Calibri"/>
                <w:color w:val="000000"/>
                <w:sz w:val="16"/>
                <w:szCs w:val="16"/>
              </w:rPr>
              <w:t>100.00</w:t>
            </w:r>
          </w:p>
        </w:tc>
        <w:tc>
          <w:tcPr>
            <w:tcW w:w="481" w:type="pct"/>
            <w:shd w:val="clear" w:color="auto" w:fill="auto"/>
            <w:vAlign w:val="center"/>
          </w:tcPr>
          <w:p w14:paraId="59C89FA0" w14:textId="3CFC5361" w:rsidR="007713A5" w:rsidRDefault="007713A5" w:rsidP="001D1376">
            <w:pPr>
              <w:spacing w:before="120" w:after="120"/>
              <w:jc w:val="center"/>
              <w:rPr>
                <w:rFonts w:ascii="Calibri" w:hAnsi="Calibri" w:cs="Calibri"/>
                <w:color w:val="000000"/>
                <w:sz w:val="16"/>
                <w:szCs w:val="16"/>
              </w:rPr>
            </w:pPr>
            <w:r>
              <w:rPr>
                <w:rFonts w:ascii="Calibri" w:hAnsi="Calibri" w:cs="Calibri"/>
                <w:color w:val="000000"/>
                <w:sz w:val="16"/>
                <w:szCs w:val="16"/>
              </w:rPr>
              <w:t>100.00</w:t>
            </w:r>
          </w:p>
        </w:tc>
        <w:tc>
          <w:tcPr>
            <w:tcW w:w="402" w:type="pct"/>
            <w:shd w:val="clear" w:color="auto" w:fill="auto"/>
            <w:vAlign w:val="center"/>
          </w:tcPr>
          <w:p w14:paraId="00A0A1C2" w14:textId="6C6C5CCE" w:rsidR="007713A5" w:rsidRDefault="007713A5" w:rsidP="00124057">
            <w:pPr>
              <w:spacing w:before="120" w:after="120"/>
              <w:jc w:val="center"/>
              <w:rPr>
                <w:rFonts w:ascii="Calibri" w:hAnsi="Calibri" w:cs="Calibri"/>
                <w:sz w:val="16"/>
                <w:szCs w:val="16"/>
              </w:rPr>
            </w:pPr>
            <w:r>
              <w:rPr>
                <w:rFonts w:ascii="Calibri" w:hAnsi="Calibri" w:cs="Calibri"/>
                <w:sz w:val="16"/>
                <w:szCs w:val="16"/>
              </w:rPr>
              <w:t>100.00</w:t>
            </w:r>
          </w:p>
        </w:tc>
        <w:tc>
          <w:tcPr>
            <w:tcW w:w="562" w:type="pct"/>
            <w:shd w:val="clear" w:color="auto" w:fill="auto"/>
            <w:noWrap/>
            <w:vAlign w:val="center"/>
          </w:tcPr>
          <w:p w14:paraId="2D6A40C8" w14:textId="5A0CDA5E" w:rsidR="007713A5" w:rsidRPr="00124057" w:rsidRDefault="007713A5" w:rsidP="00124057">
            <w:pPr>
              <w:spacing w:before="120" w:after="120"/>
              <w:jc w:val="center"/>
              <w:rPr>
                <w:rFonts w:asciiTheme="majorHAnsi" w:eastAsia="Times New Roman" w:hAnsiTheme="majorHAnsi" w:cstheme="majorHAnsi"/>
                <w:noProof/>
                <w:color w:val="000000"/>
                <w:sz w:val="16"/>
                <w:szCs w:val="16"/>
                <w:lang w:val="es-MX" w:eastAsia="es-MX"/>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794432" behindDoc="0" locked="0" layoutInCell="1" allowOverlap="1" wp14:anchorId="3A22408F" wp14:editId="1A35477E">
                      <wp:simplePos x="0" y="0"/>
                      <wp:positionH relativeFrom="column">
                        <wp:posOffset>178435</wp:posOffset>
                      </wp:positionH>
                      <wp:positionV relativeFrom="paragraph">
                        <wp:posOffset>-12065</wp:posOffset>
                      </wp:positionV>
                      <wp:extent cx="179705" cy="179705"/>
                      <wp:effectExtent l="57150" t="19050" r="10795" b="86995"/>
                      <wp:wrapNone/>
                      <wp:docPr id="16" name="Elipse 16"/>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132BA8" id="Elipse 16" o:spid="_x0000_s1026" style="position:absolute;margin-left:14.05pt;margin-top:-.95pt;width:14.15pt;height:14.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" fillcolor="#00b050" strokecolor="#4a7ebb">
                      <v:shadow on="t" color="black" opacity="22937f" origin=",.5" offset="0,.63889mm"/>
                    </v:oval>
                  </w:pict>
                </mc:Fallback>
              </mc:AlternateContent>
            </w:r>
          </w:p>
        </w:tc>
        <w:tc>
          <w:tcPr>
            <w:tcW w:w="1871" w:type="pct"/>
            <w:shd w:val="clear" w:color="auto" w:fill="auto"/>
          </w:tcPr>
          <w:p w14:paraId="2F2B78E9" w14:textId="77777777" w:rsidR="007713A5" w:rsidRPr="007713A5" w:rsidRDefault="007713A5" w:rsidP="007713A5">
            <w:pPr>
              <w:spacing w:before="120" w:after="120"/>
              <w:jc w:val="center"/>
              <w:rPr>
                <w:rFonts w:ascii="Calibri" w:hAnsi="Calibri" w:cs="Calibri"/>
                <w:sz w:val="16"/>
                <w:szCs w:val="16"/>
              </w:rPr>
            </w:pPr>
            <w:r w:rsidRPr="007713A5">
              <w:rPr>
                <w:rFonts w:ascii="Calibri" w:hAnsi="Calibri" w:cs="Calibri"/>
                <w:sz w:val="16"/>
                <w:szCs w:val="16"/>
              </w:rPr>
              <w:t>Causa: Para solventar los ASM comprometidos en el SSAS de CONEVAL, se ha implementado un sistema de reportes periódicos de avance, coordinado por la Dirección Adjunta de Planeación y Evaluación.</w:t>
            </w:r>
          </w:p>
          <w:p w14:paraId="31CA4B2D" w14:textId="77777777" w:rsidR="007713A5" w:rsidRPr="007713A5" w:rsidRDefault="007713A5" w:rsidP="007713A5">
            <w:pPr>
              <w:spacing w:before="120" w:after="120"/>
              <w:jc w:val="center"/>
              <w:rPr>
                <w:rFonts w:ascii="Calibri" w:hAnsi="Calibri" w:cs="Calibri"/>
                <w:sz w:val="16"/>
                <w:szCs w:val="16"/>
              </w:rPr>
            </w:pPr>
            <w:r w:rsidRPr="007713A5">
              <w:rPr>
                <w:rFonts w:ascii="Calibri" w:hAnsi="Calibri" w:cs="Calibri"/>
                <w:sz w:val="16"/>
                <w:szCs w:val="16"/>
              </w:rPr>
              <w:t xml:space="preserve"> En dichos reportes, los Programas deben informar sobre el porcentaje de avance en la atención de los ASM, así como adjuntar la evidencia que acredite este avance. Esto con el objetivo de que los ASM logren concluirse en los plazos comprometidos.</w:t>
            </w:r>
          </w:p>
          <w:p w14:paraId="38B2D098" w14:textId="77777777" w:rsidR="007713A5" w:rsidRPr="007713A5" w:rsidRDefault="007713A5" w:rsidP="007713A5">
            <w:pPr>
              <w:spacing w:before="120" w:after="120"/>
              <w:jc w:val="center"/>
              <w:rPr>
                <w:rFonts w:ascii="Calibri" w:hAnsi="Calibri" w:cs="Calibri"/>
                <w:sz w:val="16"/>
                <w:szCs w:val="16"/>
              </w:rPr>
            </w:pPr>
            <w:r w:rsidRPr="007713A5">
              <w:rPr>
                <w:rFonts w:ascii="Calibri" w:hAnsi="Calibri" w:cs="Calibri"/>
                <w:sz w:val="16"/>
                <w:szCs w:val="16"/>
              </w:rPr>
              <w:t xml:space="preserve"> En mayo de 2019, los Programas enviaron su primer reporte de avance a la Dirección Adjunta de Planeación y Evaluación, respecto de los 6 ASM registrados. Cabe señalar que se solicita un reporte por cada ASM, lo que da un total de 6 actividades de monitoreo.</w:t>
            </w:r>
          </w:p>
          <w:p w14:paraId="77B98B2E" w14:textId="479B1F70" w:rsidR="007713A5" w:rsidRPr="007713A5" w:rsidRDefault="007713A5" w:rsidP="007713A5">
            <w:pPr>
              <w:spacing w:before="120" w:after="120"/>
              <w:jc w:val="center"/>
              <w:rPr>
                <w:rFonts w:ascii="Calibri" w:hAnsi="Calibri" w:cs="Calibri"/>
                <w:sz w:val="16"/>
                <w:szCs w:val="16"/>
              </w:rPr>
            </w:pPr>
            <w:r>
              <w:rPr>
                <w:rFonts w:ascii="Calibri" w:hAnsi="Calibri" w:cs="Calibri"/>
                <w:sz w:val="16"/>
                <w:szCs w:val="16"/>
              </w:rPr>
              <w:t xml:space="preserve"> </w:t>
            </w:r>
          </w:p>
          <w:p w14:paraId="60440010" w14:textId="181A64D6" w:rsidR="007713A5" w:rsidRPr="007713A5" w:rsidRDefault="007713A5" w:rsidP="007713A5">
            <w:pPr>
              <w:spacing w:before="120" w:after="120"/>
              <w:jc w:val="center"/>
              <w:rPr>
                <w:rFonts w:ascii="Calibri" w:hAnsi="Calibri" w:cs="Calibri"/>
                <w:sz w:val="16"/>
                <w:szCs w:val="16"/>
              </w:rPr>
            </w:pPr>
            <w:r>
              <w:rPr>
                <w:rFonts w:ascii="Calibri" w:hAnsi="Calibri" w:cs="Calibri"/>
                <w:sz w:val="16"/>
                <w:szCs w:val="16"/>
              </w:rPr>
              <w:t>Efecto: Este estrate</w:t>
            </w:r>
            <w:r w:rsidRPr="007713A5">
              <w:rPr>
                <w:rFonts w:ascii="Calibri" w:hAnsi="Calibri" w:cs="Calibri"/>
                <w:sz w:val="16"/>
                <w:szCs w:val="16"/>
              </w:rPr>
              <w:t>gia de seguimiento, además de ayudar a realizar los reportes periódicos en el SSAS de CONEVAL, permiten fortalecer el compromiso institucional en la atención de los ASM.</w:t>
            </w:r>
          </w:p>
        </w:tc>
      </w:tr>
      <w:tr w:rsidR="00124057" w:rsidRPr="00124057" w14:paraId="6B9867E8" w14:textId="77777777" w:rsidTr="00C422E4">
        <w:trPr>
          <w:cantSplit/>
        </w:trPr>
        <w:tc>
          <w:tcPr>
            <w:tcW w:w="362" w:type="pct"/>
            <w:shd w:val="clear" w:color="auto" w:fill="auto"/>
            <w:noWrap/>
            <w:vAlign w:val="center"/>
          </w:tcPr>
          <w:p w14:paraId="0B9D1571"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BD0A3C">
              <w:rPr>
                <w:rFonts w:asciiTheme="majorHAnsi" w:eastAsia="Times New Roman" w:hAnsiTheme="majorHAnsi" w:cstheme="majorHAnsi"/>
                <w:color w:val="000000"/>
                <w:sz w:val="16"/>
                <w:szCs w:val="16"/>
                <w:lang w:val="es-ES" w:eastAsia="es-MX"/>
              </w:rPr>
              <w:t>S190</w:t>
            </w:r>
          </w:p>
        </w:tc>
        <w:tc>
          <w:tcPr>
            <w:tcW w:w="760" w:type="pct"/>
            <w:shd w:val="clear" w:color="auto" w:fill="auto"/>
            <w:noWrap/>
            <w:vAlign w:val="center"/>
          </w:tcPr>
          <w:p w14:paraId="244C4EEB"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Tasa de variación de becas para la Consolidación de Doctores vigentes.</w:t>
            </w:r>
          </w:p>
        </w:tc>
        <w:tc>
          <w:tcPr>
            <w:tcW w:w="562" w:type="pct"/>
            <w:shd w:val="clear" w:color="auto" w:fill="auto"/>
            <w:vAlign w:val="center"/>
          </w:tcPr>
          <w:p w14:paraId="1E7C500F" w14:textId="467361DD" w:rsidR="00124057" w:rsidRPr="00124057" w:rsidRDefault="007713A5"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64.09</w:t>
            </w:r>
          </w:p>
        </w:tc>
        <w:tc>
          <w:tcPr>
            <w:tcW w:w="481" w:type="pct"/>
            <w:shd w:val="clear" w:color="auto" w:fill="auto"/>
            <w:vAlign w:val="center"/>
          </w:tcPr>
          <w:p w14:paraId="22181C41" w14:textId="236553F8" w:rsidR="00124057" w:rsidRPr="00124057" w:rsidRDefault="007713A5"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62.34</w:t>
            </w:r>
          </w:p>
        </w:tc>
        <w:tc>
          <w:tcPr>
            <w:tcW w:w="402" w:type="pct"/>
            <w:shd w:val="clear" w:color="auto" w:fill="auto"/>
            <w:vAlign w:val="center"/>
          </w:tcPr>
          <w:p w14:paraId="1200A40F" w14:textId="11F25197" w:rsidR="00124057" w:rsidRPr="00124057" w:rsidRDefault="007713A5"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97.27</w:t>
            </w:r>
          </w:p>
        </w:tc>
        <w:tc>
          <w:tcPr>
            <w:tcW w:w="562" w:type="pct"/>
            <w:shd w:val="clear" w:color="auto" w:fill="auto"/>
            <w:noWrap/>
            <w:vAlign w:val="center"/>
          </w:tcPr>
          <w:p w14:paraId="3DA2A100" w14:textId="2C7862A1" w:rsidR="00124057" w:rsidRPr="00124057" w:rsidRDefault="007713A5" w:rsidP="00124057">
            <w:pPr>
              <w:spacing w:before="120" w:after="120"/>
              <w:jc w:val="center"/>
              <w:rPr>
                <w:rFonts w:asciiTheme="majorHAnsi" w:eastAsia="Times New Roman" w:hAnsiTheme="majorHAnsi" w:cstheme="majorHAnsi"/>
                <w:noProof/>
                <w:color w:val="000000"/>
                <w:sz w:val="16"/>
                <w:szCs w:val="16"/>
                <w:lang w:val="es-ES"/>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796480" behindDoc="0" locked="0" layoutInCell="1" allowOverlap="1" wp14:anchorId="216C7310" wp14:editId="3B82D882">
                      <wp:simplePos x="0" y="0"/>
                      <wp:positionH relativeFrom="column">
                        <wp:posOffset>187960</wp:posOffset>
                      </wp:positionH>
                      <wp:positionV relativeFrom="paragraph">
                        <wp:posOffset>-4445</wp:posOffset>
                      </wp:positionV>
                      <wp:extent cx="179705" cy="179705"/>
                      <wp:effectExtent l="57150" t="19050" r="10795" b="86995"/>
                      <wp:wrapNone/>
                      <wp:docPr id="17" name="Elipse 17"/>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73EEA5" id="Elipse 17" o:spid="_x0000_s1026" style="position:absolute;margin-left:14.8pt;margin-top:-.35pt;width:14.15pt;height:14.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" fillcolor="#00b050" strokecolor="#4a7ebb">
                      <v:shadow on="t" color="black" opacity="22937f" origin=",.5" offset="0,.63889mm"/>
                    </v:oval>
                  </w:pict>
                </mc:Fallback>
              </mc:AlternateContent>
            </w:r>
          </w:p>
        </w:tc>
        <w:tc>
          <w:tcPr>
            <w:tcW w:w="1871" w:type="pct"/>
            <w:shd w:val="clear" w:color="auto" w:fill="auto"/>
          </w:tcPr>
          <w:p w14:paraId="550DAFB7" w14:textId="77777777" w:rsidR="007713A5" w:rsidRPr="007713A5" w:rsidRDefault="007713A5" w:rsidP="007713A5">
            <w:pPr>
              <w:spacing w:before="120" w:after="120"/>
              <w:jc w:val="center"/>
              <w:rPr>
                <w:rFonts w:asciiTheme="majorHAnsi" w:eastAsia="Times New Roman" w:hAnsiTheme="majorHAnsi" w:cstheme="majorHAnsi"/>
                <w:color w:val="000000"/>
                <w:sz w:val="16"/>
                <w:szCs w:val="16"/>
                <w:lang w:val="es-ES" w:eastAsia="es-MX"/>
              </w:rPr>
            </w:pPr>
            <w:r w:rsidRPr="007713A5">
              <w:rPr>
                <w:rFonts w:asciiTheme="majorHAnsi" w:eastAsia="Times New Roman" w:hAnsiTheme="majorHAnsi" w:cstheme="majorHAnsi"/>
                <w:color w:val="000000"/>
                <w:sz w:val="16"/>
                <w:szCs w:val="16"/>
                <w:lang w:val="es-ES" w:eastAsia="es-MX"/>
              </w:rPr>
              <w:t>Causa: La variación de becas vigentes para la Consolidación de Doctores ha sido conforme lo planificado a principio de año.</w:t>
            </w:r>
          </w:p>
          <w:p w14:paraId="091ADBB9" w14:textId="77777777" w:rsidR="007713A5" w:rsidRPr="007713A5" w:rsidRDefault="007713A5" w:rsidP="007713A5">
            <w:pPr>
              <w:spacing w:before="120" w:after="120"/>
              <w:jc w:val="center"/>
              <w:rPr>
                <w:rFonts w:asciiTheme="majorHAnsi" w:eastAsia="Times New Roman" w:hAnsiTheme="majorHAnsi" w:cstheme="majorHAnsi"/>
                <w:color w:val="000000"/>
                <w:sz w:val="16"/>
                <w:szCs w:val="16"/>
                <w:lang w:val="es-ES" w:eastAsia="es-MX"/>
              </w:rPr>
            </w:pPr>
          </w:p>
          <w:p w14:paraId="230756C4" w14:textId="666BEC52" w:rsidR="00C422E4" w:rsidRPr="00124057" w:rsidRDefault="007713A5" w:rsidP="007713A5">
            <w:pPr>
              <w:spacing w:before="120" w:after="120"/>
              <w:jc w:val="center"/>
              <w:rPr>
                <w:rFonts w:asciiTheme="majorHAnsi" w:eastAsia="Times New Roman" w:hAnsiTheme="majorHAnsi" w:cstheme="majorHAnsi"/>
                <w:color w:val="000000"/>
                <w:sz w:val="16"/>
                <w:szCs w:val="16"/>
                <w:lang w:val="es-ES" w:eastAsia="es-MX"/>
              </w:rPr>
            </w:pPr>
            <w:r w:rsidRPr="007713A5">
              <w:rPr>
                <w:rFonts w:asciiTheme="majorHAnsi" w:eastAsia="Times New Roman" w:hAnsiTheme="majorHAnsi" w:cstheme="majorHAnsi"/>
                <w:color w:val="000000"/>
                <w:sz w:val="16"/>
                <w:szCs w:val="16"/>
                <w:lang w:val="es-ES" w:eastAsia="es-MX"/>
              </w:rPr>
              <w:t>Efecto: El curso de la variación de becas vigentes para la Consolidación de Doctores seguirá conforme lo planificado.</w:t>
            </w:r>
          </w:p>
        </w:tc>
      </w:tr>
      <w:tr w:rsidR="00124057" w:rsidRPr="00124057" w14:paraId="41293B43" w14:textId="77777777" w:rsidTr="00C422E4">
        <w:trPr>
          <w:cantSplit/>
        </w:trPr>
        <w:tc>
          <w:tcPr>
            <w:tcW w:w="362" w:type="pct"/>
            <w:shd w:val="clear" w:color="auto" w:fill="auto"/>
            <w:noWrap/>
            <w:vAlign w:val="center"/>
          </w:tcPr>
          <w:p w14:paraId="542F541B"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BD0A3C">
              <w:rPr>
                <w:rFonts w:asciiTheme="majorHAnsi" w:eastAsia="Times New Roman" w:hAnsiTheme="majorHAnsi" w:cstheme="majorHAnsi"/>
                <w:color w:val="000000"/>
                <w:sz w:val="16"/>
                <w:szCs w:val="16"/>
                <w:lang w:val="es-ES" w:eastAsia="es-MX"/>
              </w:rPr>
              <w:t>S190</w:t>
            </w:r>
          </w:p>
        </w:tc>
        <w:tc>
          <w:tcPr>
            <w:tcW w:w="760" w:type="pct"/>
            <w:shd w:val="clear" w:color="auto" w:fill="auto"/>
            <w:noWrap/>
            <w:vAlign w:val="center"/>
          </w:tcPr>
          <w:p w14:paraId="36BA7EDA"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Porcentaje de Nuevas Becas de Posgrado otorgadas.</w:t>
            </w:r>
          </w:p>
        </w:tc>
        <w:tc>
          <w:tcPr>
            <w:tcW w:w="562" w:type="pct"/>
            <w:shd w:val="clear" w:color="auto" w:fill="auto"/>
            <w:vAlign w:val="center"/>
          </w:tcPr>
          <w:p w14:paraId="2BA15261" w14:textId="0CBD9B8C" w:rsidR="00124057" w:rsidRPr="00124057" w:rsidRDefault="007C1FD1"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86.26</w:t>
            </w:r>
          </w:p>
        </w:tc>
        <w:tc>
          <w:tcPr>
            <w:tcW w:w="481" w:type="pct"/>
            <w:shd w:val="clear" w:color="auto" w:fill="auto"/>
            <w:vAlign w:val="center"/>
          </w:tcPr>
          <w:p w14:paraId="66E21D44" w14:textId="079D35B5" w:rsidR="00124057" w:rsidRPr="00124057" w:rsidRDefault="007C1FD1"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83.97</w:t>
            </w:r>
          </w:p>
        </w:tc>
        <w:tc>
          <w:tcPr>
            <w:tcW w:w="402" w:type="pct"/>
            <w:shd w:val="clear" w:color="auto" w:fill="auto"/>
            <w:vAlign w:val="center"/>
          </w:tcPr>
          <w:p w14:paraId="0B89A53B" w14:textId="5F4CE62D" w:rsidR="00124057" w:rsidRPr="00124057" w:rsidRDefault="007C1FD1"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97.35</w:t>
            </w:r>
          </w:p>
        </w:tc>
        <w:tc>
          <w:tcPr>
            <w:tcW w:w="562" w:type="pct"/>
            <w:shd w:val="clear" w:color="auto" w:fill="auto"/>
            <w:noWrap/>
            <w:vAlign w:val="center"/>
          </w:tcPr>
          <w:p w14:paraId="3A946EA6" w14:textId="0B43A89D" w:rsidR="00124057" w:rsidRPr="00124057" w:rsidRDefault="007C1FD1" w:rsidP="00124057">
            <w:pPr>
              <w:spacing w:before="120" w:after="120"/>
              <w:jc w:val="center"/>
              <w:rPr>
                <w:rFonts w:asciiTheme="majorHAnsi" w:eastAsia="Times New Roman" w:hAnsiTheme="majorHAnsi" w:cstheme="majorHAnsi"/>
                <w:noProof/>
                <w:color w:val="000000"/>
                <w:sz w:val="16"/>
                <w:szCs w:val="16"/>
                <w:lang w:val="es-ES"/>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798528" behindDoc="0" locked="0" layoutInCell="1" allowOverlap="1" wp14:anchorId="3DA83E17" wp14:editId="3D840C15">
                      <wp:simplePos x="0" y="0"/>
                      <wp:positionH relativeFrom="column">
                        <wp:posOffset>179705</wp:posOffset>
                      </wp:positionH>
                      <wp:positionV relativeFrom="paragraph">
                        <wp:posOffset>-6985</wp:posOffset>
                      </wp:positionV>
                      <wp:extent cx="179705" cy="179705"/>
                      <wp:effectExtent l="57150" t="19050" r="10795" b="86995"/>
                      <wp:wrapNone/>
                      <wp:docPr id="18" name="Elipse 18"/>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9CB21B" id="Elipse 18" o:spid="_x0000_s1026" style="position:absolute;margin-left:14.15pt;margin-top:-.55pt;width:14.15pt;height:14.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" fillcolor="#00b050" strokecolor="#4a7ebb">
                      <v:shadow on="t" color="black" opacity="22937f" origin=",.5" offset="0,.63889mm"/>
                    </v:oval>
                  </w:pict>
                </mc:Fallback>
              </mc:AlternateContent>
            </w:r>
          </w:p>
        </w:tc>
        <w:tc>
          <w:tcPr>
            <w:tcW w:w="1871" w:type="pct"/>
            <w:shd w:val="clear" w:color="auto" w:fill="auto"/>
          </w:tcPr>
          <w:p w14:paraId="7512DF63" w14:textId="77777777" w:rsidR="007C1FD1" w:rsidRPr="007C1FD1" w:rsidRDefault="007C1FD1" w:rsidP="007C1FD1">
            <w:pPr>
              <w:spacing w:before="120" w:after="120"/>
              <w:jc w:val="center"/>
              <w:rPr>
                <w:rFonts w:asciiTheme="majorHAnsi" w:eastAsia="Times New Roman" w:hAnsiTheme="majorHAnsi" w:cstheme="majorHAnsi"/>
                <w:color w:val="000000"/>
                <w:sz w:val="16"/>
                <w:szCs w:val="16"/>
                <w:lang w:val="es-ES" w:eastAsia="es-MX"/>
              </w:rPr>
            </w:pPr>
            <w:r w:rsidRPr="007C1FD1">
              <w:rPr>
                <w:rFonts w:asciiTheme="majorHAnsi" w:eastAsia="Times New Roman" w:hAnsiTheme="majorHAnsi" w:cstheme="majorHAnsi"/>
                <w:color w:val="000000"/>
                <w:sz w:val="16"/>
                <w:szCs w:val="16"/>
                <w:lang w:val="es-ES" w:eastAsia="es-MX"/>
              </w:rPr>
              <w:t xml:space="preserve">Causa: Es importante mencionar que el programa opera por demanda. En este contexto, el número de "solicitudes viables de becas nuevas de posgrado", recibidas a la fecha de corte (30 de junio), fue menor al esperado. Sin embargo, el porcentaje de asignación de becas nuevas (dado la cantidad de solicitud viables de becas nuevas de posgrado) fue de conformidad lo planeado. </w:t>
            </w:r>
          </w:p>
          <w:p w14:paraId="7010D591" w14:textId="77777777" w:rsidR="007C1FD1" w:rsidRPr="007C1FD1" w:rsidRDefault="007C1FD1" w:rsidP="007C1FD1">
            <w:pPr>
              <w:spacing w:before="120" w:after="120"/>
              <w:jc w:val="center"/>
              <w:rPr>
                <w:rFonts w:asciiTheme="majorHAnsi" w:eastAsia="Times New Roman" w:hAnsiTheme="majorHAnsi" w:cstheme="majorHAnsi"/>
                <w:color w:val="000000"/>
                <w:sz w:val="16"/>
                <w:szCs w:val="16"/>
                <w:lang w:val="es-ES" w:eastAsia="es-MX"/>
              </w:rPr>
            </w:pPr>
          </w:p>
          <w:p w14:paraId="350CA52B" w14:textId="50DE1E93" w:rsidR="00C422E4" w:rsidRPr="00124057" w:rsidRDefault="007C1FD1" w:rsidP="007C1FD1">
            <w:pPr>
              <w:spacing w:before="120" w:after="120"/>
              <w:jc w:val="center"/>
              <w:rPr>
                <w:rFonts w:asciiTheme="majorHAnsi" w:eastAsia="Times New Roman" w:hAnsiTheme="majorHAnsi" w:cstheme="majorHAnsi"/>
                <w:color w:val="000000"/>
                <w:sz w:val="16"/>
                <w:szCs w:val="16"/>
                <w:lang w:val="es-ES" w:eastAsia="es-MX"/>
              </w:rPr>
            </w:pPr>
            <w:r w:rsidRPr="007C1FD1">
              <w:rPr>
                <w:rFonts w:asciiTheme="majorHAnsi" w:eastAsia="Times New Roman" w:hAnsiTheme="majorHAnsi" w:cstheme="majorHAnsi"/>
                <w:color w:val="000000"/>
                <w:sz w:val="16"/>
                <w:szCs w:val="16"/>
                <w:lang w:val="es-ES" w:eastAsia="es-MX"/>
              </w:rPr>
              <w:t>Efecto: El proceso de asignación de becas nuevas sigue siendo eficiente</w:t>
            </w:r>
          </w:p>
        </w:tc>
      </w:tr>
      <w:tr w:rsidR="00124057" w:rsidRPr="00124057" w14:paraId="0081598A" w14:textId="77777777" w:rsidTr="00C422E4">
        <w:trPr>
          <w:cantSplit/>
        </w:trPr>
        <w:tc>
          <w:tcPr>
            <w:tcW w:w="362" w:type="pct"/>
            <w:shd w:val="clear" w:color="auto" w:fill="auto"/>
            <w:noWrap/>
            <w:vAlign w:val="center"/>
          </w:tcPr>
          <w:p w14:paraId="65D34E9B" w14:textId="77777777" w:rsidR="00124057" w:rsidRPr="007C1FD1" w:rsidRDefault="00124057" w:rsidP="00124057">
            <w:pPr>
              <w:spacing w:before="120" w:after="120"/>
              <w:rPr>
                <w:rFonts w:asciiTheme="majorHAnsi" w:eastAsia="Times New Roman" w:hAnsiTheme="majorHAnsi" w:cstheme="majorHAnsi"/>
                <w:color w:val="000000"/>
                <w:sz w:val="16"/>
                <w:szCs w:val="16"/>
                <w:highlight w:val="yellow"/>
                <w:lang w:val="es-ES" w:eastAsia="es-MX"/>
              </w:rPr>
            </w:pPr>
            <w:r w:rsidRPr="00BD0A3C">
              <w:rPr>
                <w:rFonts w:asciiTheme="majorHAnsi" w:eastAsia="Times New Roman" w:hAnsiTheme="majorHAnsi" w:cstheme="majorHAnsi"/>
                <w:color w:val="000000"/>
                <w:sz w:val="16"/>
                <w:szCs w:val="16"/>
                <w:lang w:val="es-ES" w:eastAsia="es-MX"/>
              </w:rPr>
              <w:t>S190</w:t>
            </w:r>
          </w:p>
        </w:tc>
        <w:tc>
          <w:tcPr>
            <w:tcW w:w="760" w:type="pct"/>
            <w:shd w:val="clear" w:color="auto" w:fill="auto"/>
            <w:noWrap/>
            <w:vAlign w:val="center"/>
          </w:tcPr>
          <w:p w14:paraId="767B8545" w14:textId="77777777" w:rsidR="00124057" w:rsidRPr="007C1FD1" w:rsidRDefault="00124057" w:rsidP="00124057">
            <w:pPr>
              <w:spacing w:before="120" w:after="120"/>
              <w:jc w:val="center"/>
              <w:rPr>
                <w:rFonts w:asciiTheme="majorHAnsi" w:eastAsia="Times New Roman" w:hAnsiTheme="majorHAnsi" w:cstheme="majorHAnsi"/>
                <w:color w:val="000000"/>
                <w:sz w:val="16"/>
                <w:szCs w:val="16"/>
                <w:highlight w:val="yellow"/>
                <w:lang w:val="es-ES" w:eastAsia="es-MX"/>
              </w:rPr>
            </w:pPr>
            <w:r w:rsidRPr="005E2B96">
              <w:rPr>
                <w:rFonts w:asciiTheme="majorHAnsi" w:eastAsia="Times New Roman" w:hAnsiTheme="majorHAnsi" w:cstheme="majorHAnsi"/>
                <w:color w:val="000000"/>
                <w:sz w:val="16"/>
                <w:szCs w:val="16"/>
                <w:lang w:val="es-ES" w:eastAsia="es-MX"/>
              </w:rPr>
              <w:t>Tasa de variación de becas de posgrado vigentes.</w:t>
            </w:r>
          </w:p>
        </w:tc>
        <w:tc>
          <w:tcPr>
            <w:tcW w:w="562" w:type="pct"/>
            <w:shd w:val="clear" w:color="auto" w:fill="auto"/>
            <w:vAlign w:val="center"/>
          </w:tcPr>
          <w:p w14:paraId="7BB496A8" w14:textId="79BAC22F" w:rsidR="00124057" w:rsidRPr="00124057" w:rsidRDefault="007C1FD1"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0.00</w:t>
            </w:r>
          </w:p>
        </w:tc>
        <w:tc>
          <w:tcPr>
            <w:tcW w:w="481" w:type="pct"/>
            <w:shd w:val="clear" w:color="auto" w:fill="auto"/>
            <w:vAlign w:val="center"/>
          </w:tcPr>
          <w:p w14:paraId="5A04AF21" w14:textId="2E3F5D6F" w:rsidR="00124057" w:rsidRPr="00124057" w:rsidRDefault="007C1FD1"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-2.52</w:t>
            </w:r>
          </w:p>
        </w:tc>
        <w:tc>
          <w:tcPr>
            <w:tcW w:w="402" w:type="pct"/>
            <w:shd w:val="clear" w:color="auto" w:fill="auto"/>
            <w:vAlign w:val="center"/>
          </w:tcPr>
          <w:p w14:paraId="00BF67D3" w14:textId="5156CC07" w:rsidR="00124057" w:rsidRPr="00124057" w:rsidRDefault="005E2B96"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w:t>
            </w:r>
          </w:p>
        </w:tc>
        <w:tc>
          <w:tcPr>
            <w:tcW w:w="562" w:type="pct"/>
            <w:shd w:val="clear" w:color="auto" w:fill="auto"/>
            <w:noWrap/>
            <w:vAlign w:val="center"/>
          </w:tcPr>
          <w:p w14:paraId="49FEAD2B" w14:textId="1B03AB37" w:rsidR="00124057" w:rsidRPr="00124057" w:rsidRDefault="00B72471" w:rsidP="00124057">
            <w:pPr>
              <w:spacing w:before="120" w:after="120"/>
              <w:jc w:val="center"/>
              <w:rPr>
                <w:rFonts w:asciiTheme="majorHAnsi" w:eastAsia="Times New Roman" w:hAnsiTheme="majorHAnsi" w:cstheme="majorHAnsi"/>
                <w:noProof/>
                <w:color w:val="000000"/>
                <w:sz w:val="16"/>
                <w:szCs w:val="16"/>
                <w:lang w:val="es-ES"/>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782144" behindDoc="0" locked="0" layoutInCell="1" allowOverlap="1" wp14:anchorId="03A1CEA9" wp14:editId="2BAECA09">
                      <wp:simplePos x="0" y="0"/>
                      <wp:positionH relativeFrom="column">
                        <wp:posOffset>179705</wp:posOffset>
                      </wp:positionH>
                      <wp:positionV relativeFrom="paragraph">
                        <wp:posOffset>-24130</wp:posOffset>
                      </wp:positionV>
                      <wp:extent cx="179705" cy="179705"/>
                      <wp:effectExtent l="57150" t="19050" r="10795" b="86995"/>
                      <wp:wrapNone/>
                      <wp:docPr id="5" name="Elipse 5"/>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FF0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AEFC25" id="Elipse 5" o:spid="_x0000_s1026" style="position:absolute;margin-left:14.15pt;margin-top:-1.9pt;width:14.15pt;height:14.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" fillcolor="red" strokecolor="#4a7ebb">
                      <v:shadow on="t" color="black" opacity="22937f" origin=",.5" offset="0,.63889mm"/>
                    </v:oval>
                  </w:pict>
                </mc:Fallback>
              </mc:AlternateContent>
            </w:r>
          </w:p>
        </w:tc>
        <w:tc>
          <w:tcPr>
            <w:tcW w:w="1871" w:type="pct"/>
            <w:shd w:val="clear" w:color="auto" w:fill="auto"/>
          </w:tcPr>
          <w:p w14:paraId="045DE48E" w14:textId="77777777" w:rsidR="007C1FD1" w:rsidRPr="007C1FD1" w:rsidRDefault="007C1FD1" w:rsidP="007C1FD1">
            <w:pPr>
              <w:spacing w:before="120" w:after="120"/>
              <w:jc w:val="center"/>
              <w:rPr>
                <w:rFonts w:asciiTheme="majorHAnsi" w:eastAsia="Times New Roman" w:hAnsiTheme="majorHAnsi" w:cstheme="majorHAnsi"/>
                <w:color w:val="000000"/>
                <w:sz w:val="16"/>
                <w:szCs w:val="16"/>
                <w:lang w:val="es-ES" w:eastAsia="es-MX"/>
              </w:rPr>
            </w:pPr>
            <w:r w:rsidRPr="007C1FD1">
              <w:rPr>
                <w:rFonts w:asciiTheme="majorHAnsi" w:eastAsia="Times New Roman" w:hAnsiTheme="majorHAnsi" w:cstheme="majorHAnsi"/>
                <w:color w:val="000000"/>
                <w:sz w:val="16"/>
                <w:szCs w:val="16"/>
                <w:lang w:val="es-ES" w:eastAsia="es-MX"/>
              </w:rPr>
              <w:t>Causa: El Pp. S190 sufrió una reducción de presupuesto; asimismo, el número de becas nuevas asignadas al corte del 30 junio, es menor al planeado debido a la recepción de menor cantidad de solicitudes viables de becas de posgrado.</w:t>
            </w:r>
          </w:p>
          <w:p w14:paraId="2115C061" w14:textId="77777777" w:rsidR="007C1FD1" w:rsidRPr="007C1FD1" w:rsidRDefault="007C1FD1" w:rsidP="007C1FD1">
            <w:pPr>
              <w:spacing w:before="120" w:after="120"/>
              <w:jc w:val="center"/>
              <w:rPr>
                <w:rFonts w:asciiTheme="majorHAnsi" w:eastAsia="Times New Roman" w:hAnsiTheme="majorHAnsi" w:cstheme="majorHAnsi"/>
                <w:color w:val="000000"/>
                <w:sz w:val="16"/>
                <w:szCs w:val="16"/>
                <w:lang w:val="es-ES" w:eastAsia="es-MX"/>
              </w:rPr>
            </w:pPr>
          </w:p>
          <w:p w14:paraId="4A462835" w14:textId="5A8203D5" w:rsidR="00C422E4" w:rsidRPr="00124057" w:rsidRDefault="007C1FD1" w:rsidP="007C1FD1">
            <w:pPr>
              <w:spacing w:before="120" w:after="120"/>
              <w:jc w:val="center"/>
              <w:rPr>
                <w:rFonts w:asciiTheme="majorHAnsi" w:eastAsia="Times New Roman" w:hAnsiTheme="majorHAnsi" w:cstheme="majorHAnsi"/>
                <w:color w:val="000000"/>
                <w:sz w:val="16"/>
                <w:szCs w:val="16"/>
                <w:lang w:val="es-ES" w:eastAsia="es-MX"/>
              </w:rPr>
            </w:pPr>
            <w:r w:rsidRPr="007C1FD1">
              <w:rPr>
                <w:rFonts w:asciiTheme="majorHAnsi" w:eastAsia="Times New Roman" w:hAnsiTheme="majorHAnsi" w:cstheme="majorHAnsi"/>
                <w:color w:val="000000"/>
                <w:sz w:val="16"/>
                <w:szCs w:val="16"/>
                <w:lang w:val="es-ES" w:eastAsia="es-MX"/>
              </w:rPr>
              <w:t>Efecto: Las causas, enlistadas anteriormente, impactaron negativamente en el indicador.</w:t>
            </w:r>
          </w:p>
        </w:tc>
      </w:tr>
      <w:tr w:rsidR="00124057" w:rsidRPr="00124057" w14:paraId="34B9346E" w14:textId="77777777" w:rsidTr="00C422E4">
        <w:trPr>
          <w:cantSplit/>
        </w:trPr>
        <w:tc>
          <w:tcPr>
            <w:tcW w:w="362" w:type="pct"/>
            <w:shd w:val="clear" w:color="auto" w:fill="auto"/>
            <w:noWrap/>
            <w:vAlign w:val="center"/>
          </w:tcPr>
          <w:p w14:paraId="759ECA42" w14:textId="77777777" w:rsidR="00124057" w:rsidRPr="003D14A5" w:rsidRDefault="00124057" w:rsidP="00124057">
            <w:pPr>
              <w:spacing w:before="120" w:after="120"/>
              <w:rPr>
                <w:rFonts w:asciiTheme="majorHAnsi" w:eastAsia="Times New Roman" w:hAnsiTheme="majorHAnsi" w:cstheme="majorHAnsi"/>
                <w:color w:val="000000"/>
                <w:sz w:val="16"/>
                <w:szCs w:val="16"/>
                <w:highlight w:val="cyan"/>
                <w:lang w:val="es-ES" w:eastAsia="es-MX"/>
              </w:rPr>
            </w:pPr>
            <w:r w:rsidRPr="00BD0A3C">
              <w:rPr>
                <w:rFonts w:asciiTheme="majorHAnsi" w:eastAsia="Times New Roman" w:hAnsiTheme="majorHAnsi" w:cstheme="majorHAnsi"/>
                <w:color w:val="000000"/>
                <w:sz w:val="16"/>
                <w:szCs w:val="16"/>
                <w:lang w:val="es-ES" w:eastAsia="es-MX"/>
              </w:rPr>
              <w:lastRenderedPageBreak/>
              <w:t>S190</w:t>
            </w:r>
          </w:p>
        </w:tc>
        <w:tc>
          <w:tcPr>
            <w:tcW w:w="760" w:type="pct"/>
            <w:shd w:val="clear" w:color="auto" w:fill="auto"/>
            <w:noWrap/>
            <w:vAlign w:val="center"/>
          </w:tcPr>
          <w:p w14:paraId="67C2329F"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Porcentaje de solicitudes para becas de posgrado dictaminadas en los tiempos señalados en las convocatorias.</w:t>
            </w:r>
          </w:p>
        </w:tc>
        <w:tc>
          <w:tcPr>
            <w:tcW w:w="562" w:type="pct"/>
            <w:shd w:val="clear" w:color="auto" w:fill="auto"/>
            <w:vAlign w:val="center"/>
          </w:tcPr>
          <w:p w14:paraId="201CE64A" w14:textId="161D6263" w:rsidR="00124057" w:rsidRPr="00124057" w:rsidRDefault="007C1FD1"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100.00</w:t>
            </w:r>
          </w:p>
        </w:tc>
        <w:tc>
          <w:tcPr>
            <w:tcW w:w="481" w:type="pct"/>
            <w:shd w:val="clear" w:color="auto" w:fill="auto"/>
            <w:vAlign w:val="center"/>
          </w:tcPr>
          <w:p w14:paraId="0FBB6746" w14:textId="07E5DD19" w:rsidR="00124057" w:rsidRPr="00124057" w:rsidRDefault="007C1FD1"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100.00</w:t>
            </w:r>
          </w:p>
        </w:tc>
        <w:tc>
          <w:tcPr>
            <w:tcW w:w="402" w:type="pct"/>
            <w:shd w:val="clear" w:color="auto" w:fill="auto"/>
            <w:vAlign w:val="center"/>
          </w:tcPr>
          <w:p w14:paraId="2375995C" w14:textId="27FBA827" w:rsidR="00124057" w:rsidRPr="00124057" w:rsidRDefault="007C1FD1"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100.00</w:t>
            </w:r>
          </w:p>
        </w:tc>
        <w:tc>
          <w:tcPr>
            <w:tcW w:w="562" w:type="pct"/>
            <w:shd w:val="clear" w:color="auto" w:fill="auto"/>
            <w:noWrap/>
            <w:vAlign w:val="center"/>
          </w:tcPr>
          <w:p w14:paraId="71892959" w14:textId="77777777" w:rsidR="00124057" w:rsidRPr="00124057" w:rsidRDefault="00124057" w:rsidP="00124057">
            <w:pPr>
              <w:spacing w:before="120" w:after="120"/>
              <w:jc w:val="center"/>
              <w:rPr>
                <w:rFonts w:asciiTheme="majorHAnsi" w:eastAsia="Times New Roman" w:hAnsiTheme="majorHAnsi" w:cstheme="majorHAnsi"/>
                <w:noProof/>
                <w:color w:val="000000"/>
                <w:sz w:val="16"/>
                <w:szCs w:val="16"/>
                <w:lang w:val="es-ES"/>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710464" behindDoc="0" locked="0" layoutInCell="1" allowOverlap="1" wp14:anchorId="5D8EBBB3" wp14:editId="0B5E603A">
                      <wp:simplePos x="0" y="0"/>
                      <wp:positionH relativeFrom="column">
                        <wp:posOffset>160655</wp:posOffset>
                      </wp:positionH>
                      <wp:positionV relativeFrom="paragraph">
                        <wp:posOffset>-12700</wp:posOffset>
                      </wp:positionV>
                      <wp:extent cx="179705" cy="179705"/>
                      <wp:effectExtent l="57150" t="19050" r="10795" b="86995"/>
                      <wp:wrapNone/>
                      <wp:docPr id="71" name="Elipse 71"/>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C8E4D9" id="Elipse 71" o:spid="_x0000_s1026" style="position:absolute;margin-left:12.65pt;margin-top:-1pt;width:14.15pt;height:14.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" fillcolor="#00b050" strokecolor="#4a7ebb">
                      <v:shadow on="t" color="black" opacity="22937f" origin=",.5" offset="0,.63889mm"/>
                    </v:oval>
                  </w:pict>
                </mc:Fallback>
              </mc:AlternateContent>
            </w:r>
          </w:p>
        </w:tc>
        <w:tc>
          <w:tcPr>
            <w:tcW w:w="1871" w:type="pct"/>
            <w:shd w:val="clear" w:color="auto" w:fill="auto"/>
          </w:tcPr>
          <w:p w14:paraId="6360FC48" w14:textId="77777777" w:rsidR="007C1FD1" w:rsidRPr="007C1FD1" w:rsidRDefault="007C1FD1" w:rsidP="007C1FD1">
            <w:pPr>
              <w:spacing w:before="120" w:after="120"/>
              <w:jc w:val="center"/>
              <w:rPr>
                <w:rFonts w:asciiTheme="majorHAnsi" w:eastAsia="Times New Roman" w:hAnsiTheme="majorHAnsi" w:cstheme="majorHAnsi"/>
                <w:color w:val="000000"/>
                <w:sz w:val="16"/>
                <w:szCs w:val="16"/>
                <w:lang w:val="es-ES" w:eastAsia="es-MX"/>
              </w:rPr>
            </w:pPr>
            <w:r w:rsidRPr="007C1FD1">
              <w:rPr>
                <w:rFonts w:asciiTheme="majorHAnsi" w:eastAsia="Times New Roman" w:hAnsiTheme="majorHAnsi" w:cstheme="majorHAnsi"/>
                <w:color w:val="000000"/>
                <w:sz w:val="16"/>
                <w:szCs w:val="16"/>
                <w:lang w:val="es-ES" w:eastAsia="es-MX"/>
              </w:rPr>
              <w:t>Causa: A pesar de que la totalidad de las solicitudes para becas de posgrado fueron dictaminadas en los tiempos señalados por las convocatorias, el número de solicitudes recibidas fue superior a lo planeado. Sin embargo, el número de solicitudes viables recibidas fue menor al planeado</w:t>
            </w:r>
          </w:p>
          <w:p w14:paraId="1ABB3492" w14:textId="77777777" w:rsidR="007C1FD1" w:rsidRPr="007C1FD1" w:rsidRDefault="007C1FD1" w:rsidP="007C1FD1">
            <w:pPr>
              <w:spacing w:before="120" w:after="120"/>
              <w:jc w:val="center"/>
              <w:rPr>
                <w:rFonts w:asciiTheme="majorHAnsi" w:eastAsia="Times New Roman" w:hAnsiTheme="majorHAnsi" w:cstheme="majorHAnsi"/>
                <w:color w:val="000000"/>
                <w:sz w:val="16"/>
                <w:szCs w:val="16"/>
                <w:lang w:val="es-ES" w:eastAsia="es-MX"/>
              </w:rPr>
            </w:pPr>
          </w:p>
          <w:p w14:paraId="595BE050" w14:textId="1ADC736C" w:rsidR="00124057" w:rsidRPr="00124057" w:rsidRDefault="007C1FD1" w:rsidP="007C1FD1">
            <w:pPr>
              <w:spacing w:before="120" w:after="120"/>
              <w:jc w:val="center"/>
              <w:rPr>
                <w:rFonts w:asciiTheme="majorHAnsi" w:eastAsia="Times New Roman" w:hAnsiTheme="majorHAnsi" w:cstheme="majorHAnsi"/>
                <w:color w:val="000000"/>
                <w:sz w:val="16"/>
                <w:szCs w:val="16"/>
                <w:lang w:val="es-ES" w:eastAsia="es-MX"/>
              </w:rPr>
            </w:pPr>
            <w:r w:rsidRPr="007C1FD1">
              <w:rPr>
                <w:rFonts w:asciiTheme="majorHAnsi" w:eastAsia="Times New Roman" w:hAnsiTheme="majorHAnsi" w:cstheme="majorHAnsi"/>
                <w:color w:val="000000"/>
                <w:sz w:val="16"/>
                <w:szCs w:val="16"/>
                <w:lang w:val="es-ES" w:eastAsia="es-MX"/>
              </w:rPr>
              <w:t>Efecto: Se seguirá cumpliendo en tiempo forma con los tiempos señalados en las convocatorias para dictaminar las solicitudes.</w:t>
            </w:r>
          </w:p>
        </w:tc>
      </w:tr>
      <w:tr w:rsidR="00124057" w:rsidRPr="00124057" w14:paraId="161547C8" w14:textId="77777777" w:rsidTr="00C422E4">
        <w:trPr>
          <w:cantSplit/>
        </w:trPr>
        <w:tc>
          <w:tcPr>
            <w:tcW w:w="362" w:type="pct"/>
            <w:shd w:val="clear" w:color="auto" w:fill="auto"/>
            <w:noWrap/>
            <w:vAlign w:val="center"/>
          </w:tcPr>
          <w:p w14:paraId="632E12BF" w14:textId="77777777" w:rsidR="00124057" w:rsidRPr="003D14A5" w:rsidRDefault="00124057" w:rsidP="00124057">
            <w:pPr>
              <w:spacing w:before="120" w:after="120"/>
              <w:rPr>
                <w:rFonts w:asciiTheme="majorHAnsi" w:eastAsia="Times New Roman" w:hAnsiTheme="majorHAnsi" w:cstheme="majorHAnsi"/>
                <w:color w:val="000000"/>
                <w:sz w:val="16"/>
                <w:szCs w:val="16"/>
                <w:highlight w:val="cyan"/>
                <w:lang w:val="es-ES" w:eastAsia="es-MX"/>
              </w:rPr>
            </w:pPr>
            <w:r w:rsidRPr="00BD0A3C">
              <w:rPr>
                <w:rFonts w:asciiTheme="majorHAnsi" w:eastAsia="Times New Roman" w:hAnsiTheme="majorHAnsi" w:cstheme="majorHAnsi"/>
                <w:color w:val="000000"/>
                <w:sz w:val="16"/>
                <w:szCs w:val="16"/>
                <w:lang w:val="es-ES" w:eastAsia="es-MX"/>
              </w:rPr>
              <w:t>S190</w:t>
            </w:r>
          </w:p>
        </w:tc>
        <w:tc>
          <w:tcPr>
            <w:tcW w:w="760" w:type="pct"/>
            <w:shd w:val="clear" w:color="auto" w:fill="auto"/>
            <w:noWrap/>
            <w:vAlign w:val="center"/>
          </w:tcPr>
          <w:p w14:paraId="79922397"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Porcentaje de convocatorias publicadas</w:t>
            </w:r>
          </w:p>
        </w:tc>
        <w:tc>
          <w:tcPr>
            <w:tcW w:w="562" w:type="pct"/>
            <w:shd w:val="clear" w:color="auto" w:fill="auto"/>
            <w:vAlign w:val="center"/>
          </w:tcPr>
          <w:p w14:paraId="766C61DF" w14:textId="219D3CCE" w:rsidR="00124057" w:rsidRPr="00124057" w:rsidRDefault="007C1FD1"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100.00</w:t>
            </w:r>
          </w:p>
        </w:tc>
        <w:tc>
          <w:tcPr>
            <w:tcW w:w="481" w:type="pct"/>
            <w:shd w:val="clear" w:color="auto" w:fill="auto"/>
            <w:vAlign w:val="center"/>
          </w:tcPr>
          <w:p w14:paraId="36F39855" w14:textId="6E3EBB3A" w:rsidR="00124057" w:rsidRPr="00124057" w:rsidRDefault="007C1FD1"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97.06</w:t>
            </w:r>
          </w:p>
        </w:tc>
        <w:tc>
          <w:tcPr>
            <w:tcW w:w="402" w:type="pct"/>
            <w:shd w:val="clear" w:color="auto" w:fill="auto"/>
            <w:vAlign w:val="center"/>
          </w:tcPr>
          <w:p w14:paraId="3A27B325" w14:textId="09936843" w:rsidR="00124057" w:rsidRPr="00124057" w:rsidRDefault="007C1FD1" w:rsidP="00B87815">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97.06</w:t>
            </w:r>
          </w:p>
        </w:tc>
        <w:tc>
          <w:tcPr>
            <w:tcW w:w="562" w:type="pct"/>
            <w:shd w:val="clear" w:color="auto" w:fill="auto"/>
            <w:noWrap/>
            <w:vAlign w:val="center"/>
          </w:tcPr>
          <w:p w14:paraId="20106A1C" w14:textId="0D7D47DD" w:rsidR="00124057" w:rsidRPr="00124057" w:rsidRDefault="00B72471" w:rsidP="00124057">
            <w:pPr>
              <w:spacing w:before="120" w:after="120"/>
              <w:jc w:val="center"/>
              <w:rPr>
                <w:rFonts w:asciiTheme="majorHAnsi" w:eastAsia="Times New Roman" w:hAnsiTheme="majorHAnsi" w:cstheme="majorHAnsi"/>
                <w:noProof/>
                <w:color w:val="000000"/>
                <w:sz w:val="16"/>
                <w:szCs w:val="16"/>
                <w:lang w:val="es-ES"/>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784192" behindDoc="0" locked="0" layoutInCell="1" allowOverlap="1" wp14:anchorId="69C60520" wp14:editId="362B91C5">
                      <wp:simplePos x="0" y="0"/>
                      <wp:positionH relativeFrom="column">
                        <wp:posOffset>179705</wp:posOffset>
                      </wp:positionH>
                      <wp:positionV relativeFrom="paragraph">
                        <wp:posOffset>-6985</wp:posOffset>
                      </wp:positionV>
                      <wp:extent cx="179705" cy="179705"/>
                      <wp:effectExtent l="57150" t="19050" r="10795" b="86995"/>
                      <wp:wrapNone/>
                      <wp:docPr id="6" name="Elipse 6"/>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83A0C7" id="Elipse 6" o:spid="_x0000_s1026" style="position:absolute;margin-left:14.15pt;margin-top:-.55pt;width:14.15pt;height:14.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" fillcolor="#00b050" strokecolor="#4a7ebb">
                      <v:shadow on="t" color="black" opacity="22937f" origin=",.5" offset="0,.63889mm"/>
                    </v:oval>
                  </w:pict>
                </mc:Fallback>
              </mc:AlternateContent>
            </w:r>
          </w:p>
        </w:tc>
        <w:tc>
          <w:tcPr>
            <w:tcW w:w="1871" w:type="pct"/>
            <w:shd w:val="clear" w:color="auto" w:fill="auto"/>
          </w:tcPr>
          <w:p w14:paraId="3088493E" w14:textId="77777777" w:rsidR="007C1FD1" w:rsidRPr="007C1FD1" w:rsidRDefault="007C1FD1" w:rsidP="007C1FD1">
            <w:pPr>
              <w:spacing w:before="120" w:after="120"/>
              <w:jc w:val="center"/>
              <w:rPr>
                <w:rFonts w:asciiTheme="majorHAnsi" w:eastAsia="Times New Roman" w:hAnsiTheme="majorHAnsi" w:cstheme="majorHAnsi"/>
                <w:color w:val="000000"/>
                <w:sz w:val="16"/>
                <w:szCs w:val="16"/>
                <w:lang w:val="es-ES" w:eastAsia="es-MX"/>
              </w:rPr>
            </w:pPr>
            <w:r w:rsidRPr="007C1FD1">
              <w:rPr>
                <w:rFonts w:asciiTheme="majorHAnsi" w:eastAsia="Times New Roman" w:hAnsiTheme="majorHAnsi" w:cstheme="majorHAnsi"/>
                <w:color w:val="000000"/>
                <w:sz w:val="16"/>
                <w:szCs w:val="16"/>
                <w:lang w:val="es-ES" w:eastAsia="es-MX"/>
              </w:rPr>
              <w:t>Causa: Por motivos de reestructuración y reorientación del Programa Nacional de Posgrados de Calidad (PNPC), la Convocatoria de "Programas de Renovación de vigencias 2019", no fue publicada.</w:t>
            </w:r>
          </w:p>
          <w:p w14:paraId="776E8AA4" w14:textId="77777777" w:rsidR="007C1FD1" w:rsidRPr="007C1FD1" w:rsidRDefault="007C1FD1" w:rsidP="007C1FD1">
            <w:pPr>
              <w:spacing w:before="120" w:after="120"/>
              <w:jc w:val="center"/>
              <w:rPr>
                <w:rFonts w:asciiTheme="majorHAnsi" w:eastAsia="Times New Roman" w:hAnsiTheme="majorHAnsi" w:cstheme="majorHAnsi"/>
                <w:color w:val="000000"/>
                <w:sz w:val="16"/>
                <w:szCs w:val="16"/>
                <w:lang w:val="es-ES" w:eastAsia="es-MX"/>
              </w:rPr>
            </w:pPr>
          </w:p>
          <w:p w14:paraId="0ACA8321" w14:textId="66C99B7B" w:rsidR="00124057" w:rsidRPr="00124057" w:rsidRDefault="007C1FD1" w:rsidP="007C1FD1">
            <w:pPr>
              <w:spacing w:before="120" w:after="120"/>
              <w:jc w:val="center"/>
              <w:rPr>
                <w:rFonts w:asciiTheme="majorHAnsi" w:eastAsia="Times New Roman" w:hAnsiTheme="majorHAnsi" w:cstheme="majorHAnsi"/>
                <w:color w:val="000000"/>
                <w:sz w:val="16"/>
                <w:szCs w:val="16"/>
                <w:lang w:val="es-ES" w:eastAsia="es-MX"/>
              </w:rPr>
            </w:pPr>
            <w:r w:rsidRPr="007C1FD1">
              <w:rPr>
                <w:rFonts w:asciiTheme="majorHAnsi" w:eastAsia="Times New Roman" w:hAnsiTheme="majorHAnsi" w:cstheme="majorHAnsi"/>
                <w:color w:val="000000"/>
                <w:sz w:val="16"/>
                <w:szCs w:val="16"/>
                <w:lang w:val="es-ES" w:eastAsia="es-MX"/>
              </w:rPr>
              <w:t>Efecto: Se espera que en el transcurso del siguiente semestre, se proceda a la publicación de la Convocatoria faltante.</w:t>
            </w:r>
          </w:p>
        </w:tc>
      </w:tr>
      <w:tr w:rsidR="007C1FD1" w:rsidRPr="00124057" w14:paraId="7C982110" w14:textId="77777777" w:rsidTr="00C422E4">
        <w:trPr>
          <w:cantSplit/>
        </w:trPr>
        <w:tc>
          <w:tcPr>
            <w:tcW w:w="362" w:type="pct"/>
            <w:shd w:val="clear" w:color="auto" w:fill="auto"/>
            <w:noWrap/>
            <w:vAlign w:val="center"/>
          </w:tcPr>
          <w:p w14:paraId="35B62E0F" w14:textId="28E8ACD0" w:rsidR="007C1FD1" w:rsidRPr="003D14A5" w:rsidRDefault="007C1FD1" w:rsidP="00124057">
            <w:pPr>
              <w:spacing w:before="120" w:after="120"/>
              <w:rPr>
                <w:rFonts w:asciiTheme="majorHAnsi" w:eastAsia="Times New Roman" w:hAnsiTheme="majorHAnsi" w:cstheme="majorHAnsi"/>
                <w:color w:val="000000"/>
                <w:sz w:val="16"/>
                <w:szCs w:val="16"/>
                <w:highlight w:val="cyan"/>
                <w:lang w:val="es-ES" w:eastAsia="es-MX"/>
              </w:rPr>
            </w:pPr>
            <w:r w:rsidRPr="00BD0A3C">
              <w:rPr>
                <w:rFonts w:asciiTheme="majorHAnsi" w:eastAsia="Times New Roman" w:hAnsiTheme="majorHAnsi" w:cstheme="majorHAnsi"/>
                <w:color w:val="000000"/>
                <w:sz w:val="16"/>
                <w:szCs w:val="16"/>
                <w:lang w:val="es-ES" w:eastAsia="es-MX"/>
              </w:rPr>
              <w:t>S190</w:t>
            </w:r>
          </w:p>
        </w:tc>
        <w:tc>
          <w:tcPr>
            <w:tcW w:w="760" w:type="pct"/>
            <w:shd w:val="clear" w:color="auto" w:fill="auto"/>
            <w:noWrap/>
            <w:vAlign w:val="center"/>
          </w:tcPr>
          <w:p w14:paraId="2911CCAB" w14:textId="3B33D83F" w:rsidR="007C1FD1" w:rsidRPr="00124057" w:rsidRDefault="007C1FD1" w:rsidP="00124057">
            <w:pPr>
              <w:spacing w:before="120" w:after="120"/>
              <w:jc w:val="center"/>
              <w:rPr>
                <w:rFonts w:asciiTheme="majorHAnsi" w:eastAsia="Times New Roman" w:hAnsiTheme="majorHAnsi" w:cstheme="majorHAnsi"/>
                <w:color w:val="000000"/>
                <w:sz w:val="16"/>
                <w:szCs w:val="16"/>
                <w:lang w:val="es-ES" w:eastAsia="es-MX"/>
              </w:rPr>
            </w:pPr>
            <w:r w:rsidRPr="007C1FD1">
              <w:rPr>
                <w:rFonts w:asciiTheme="majorHAnsi" w:eastAsia="Times New Roman" w:hAnsiTheme="majorHAnsi" w:cstheme="majorHAnsi"/>
                <w:color w:val="000000"/>
                <w:sz w:val="16"/>
                <w:szCs w:val="16"/>
                <w:lang w:val="es-ES" w:eastAsia="es-MX"/>
              </w:rPr>
              <w:t>Porcentaje del seguimiento al desempeño a becarios de posgrado nacionales en tiempo.</w:t>
            </w:r>
          </w:p>
        </w:tc>
        <w:tc>
          <w:tcPr>
            <w:tcW w:w="562" w:type="pct"/>
            <w:shd w:val="clear" w:color="auto" w:fill="auto"/>
            <w:vAlign w:val="center"/>
          </w:tcPr>
          <w:p w14:paraId="2AE58015" w14:textId="6CCECB76" w:rsidR="007C1FD1" w:rsidRDefault="007C1FD1"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3.55</w:t>
            </w:r>
          </w:p>
        </w:tc>
        <w:tc>
          <w:tcPr>
            <w:tcW w:w="481" w:type="pct"/>
            <w:shd w:val="clear" w:color="auto" w:fill="auto"/>
            <w:vAlign w:val="center"/>
          </w:tcPr>
          <w:p w14:paraId="416F75CD" w14:textId="25DC5177" w:rsidR="007C1FD1" w:rsidRDefault="007C1FD1"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3.64</w:t>
            </w:r>
          </w:p>
        </w:tc>
        <w:tc>
          <w:tcPr>
            <w:tcW w:w="402" w:type="pct"/>
            <w:shd w:val="clear" w:color="auto" w:fill="auto"/>
            <w:vAlign w:val="center"/>
          </w:tcPr>
          <w:p w14:paraId="6C0720F2" w14:textId="529515BB" w:rsidR="007C1FD1" w:rsidRDefault="007C1FD1" w:rsidP="00B87815">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102.54</w:t>
            </w:r>
          </w:p>
        </w:tc>
        <w:tc>
          <w:tcPr>
            <w:tcW w:w="562" w:type="pct"/>
            <w:shd w:val="clear" w:color="auto" w:fill="auto"/>
            <w:noWrap/>
            <w:vAlign w:val="center"/>
          </w:tcPr>
          <w:p w14:paraId="6887DE32" w14:textId="2C37C19A" w:rsidR="007C1FD1" w:rsidRPr="00124057" w:rsidRDefault="007C1FD1" w:rsidP="00124057">
            <w:pPr>
              <w:spacing w:before="120" w:after="120"/>
              <w:jc w:val="center"/>
              <w:rPr>
                <w:rFonts w:asciiTheme="majorHAnsi" w:eastAsia="Times New Roman" w:hAnsiTheme="majorHAnsi" w:cstheme="majorHAnsi"/>
                <w:noProof/>
                <w:color w:val="000000"/>
                <w:sz w:val="16"/>
                <w:szCs w:val="16"/>
                <w:lang w:val="es-MX" w:eastAsia="es-MX"/>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800576" behindDoc="0" locked="0" layoutInCell="1" allowOverlap="1" wp14:anchorId="720AF6C7" wp14:editId="4F83E88F">
                      <wp:simplePos x="0" y="0"/>
                      <wp:positionH relativeFrom="column">
                        <wp:posOffset>189230</wp:posOffset>
                      </wp:positionH>
                      <wp:positionV relativeFrom="paragraph">
                        <wp:posOffset>-635</wp:posOffset>
                      </wp:positionV>
                      <wp:extent cx="179705" cy="179705"/>
                      <wp:effectExtent l="57150" t="19050" r="10795" b="86995"/>
                      <wp:wrapNone/>
                      <wp:docPr id="19" name="Elipse 19"/>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A0C18" id="Elipse 19" o:spid="_x0000_s1026" style="position:absolute;margin-left:14.9pt;margin-top:-.05pt;width:14.15pt;height:14.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" fillcolor="#00b050" strokecolor="#4a7ebb">
                      <v:shadow on="t" color="black" opacity="22937f" origin=",.5" offset="0,.63889mm"/>
                    </v:oval>
                  </w:pict>
                </mc:Fallback>
              </mc:AlternateContent>
            </w:r>
          </w:p>
        </w:tc>
        <w:tc>
          <w:tcPr>
            <w:tcW w:w="1871" w:type="pct"/>
            <w:shd w:val="clear" w:color="auto" w:fill="auto"/>
          </w:tcPr>
          <w:p w14:paraId="4C71B3C0" w14:textId="77777777" w:rsidR="007C1FD1" w:rsidRPr="007C1FD1" w:rsidRDefault="007C1FD1" w:rsidP="007C1FD1">
            <w:pPr>
              <w:spacing w:before="120" w:after="120"/>
              <w:jc w:val="center"/>
              <w:rPr>
                <w:rFonts w:asciiTheme="majorHAnsi" w:eastAsia="Times New Roman" w:hAnsiTheme="majorHAnsi" w:cstheme="majorHAnsi"/>
                <w:color w:val="000000"/>
                <w:sz w:val="16"/>
                <w:szCs w:val="16"/>
                <w:lang w:val="es-ES" w:eastAsia="es-MX"/>
              </w:rPr>
            </w:pPr>
            <w:r w:rsidRPr="007C1FD1">
              <w:rPr>
                <w:rFonts w:asciiTheme="majorHAnsi" w:eastAsia="Times New Roman" w:hAnsiTheme="majorHAnsi" w:cstheme="majorHAnsi"/>
                <w:color w:val="000000"/>
                <w:sz w:val="16"/>
                <w:szCs w:val="16"/>
                <w:lang w:val="es-ES" w:eastAsia="es-MX"/>
              </w:rPr>
              <w:t>Causa: Se alcanzó la meta</w:t>
            </w:r>
          </w:p>
          <w:p w14:paraId="41099AE7" w14:textId="77777777" w:rsidR="007C1FD1" w:rsidRPr="007C1FD1" w:rsidRDefault="007C1FD1" w:rsidP="007C1FD1">
            <w:pPr>
              <w:spacing w:before="120" w:after="120"/>
              <w:jc w:val="center"/>
              <w:rPr>
                <w:rFonts w:asciiTheme="majorHAnsi" w:eastAsia="Times New Roman" w:hAnsiTheme="majorHAnsi" w:cstheme="majorHAnsi"/>
                <w:color w:val="000000"/>
                <w:sz w:val="16"/>
                <w:szCs w:val="16"/>
                <w:lang w:val="es-ES" w:eastAsia="es-MX"/>
              </w:rPr>
            </w:pPr>
          </w:p>
          <w:p w14:paraId="3F640ECA" w14:textId="288854B4" w:rsidR="007C1FD1" w:rsidRPr="007C1FD1" w:rsidRDefault="007C1FD1" w:rsidP="007C1FD1">
            <w:pPr>
              <w:spacing w:before="120" w:after="120"/>
              <w:jc w:val="center"/>
              <w:rPr>
                <w:rFonts w:asciiTheme="majorHAnsi" w:eastAsia="Times New Roman" w:hAnsiTheme="majorHAnsi" w:cstheme="majorHAnsi"/>
                <w:color w:val="000000"/>
                <w:sz w:val="16"/>
                <w:szCs w:val="16"/>
                <w:lang w:val="es-ES" w:eastAsia="es-MX"/>
              </w:rPr>
            </w:pPr>
            <w:r w:rsidRPr="007C1FD1">
              <w:rPr>
                <w:rFonts w:asciiTheme="majorHAnsi" w:eastAsia="Times New Roman" w:hAnsiTheme="majorHAnsi" w:cstheme="majorHAnsi"/>
                <w:color w:val="000000"/>
                <w:sz w:val="16"/>
                <w:szCs w:val="16"/>
                <w:lang w:val="es-ES" w:eastAsia="es-MX"/>
              </w:rPr>
              <w:t>Efecto: Se tiene seguimiento adecuado.</w:t>
            </w:r>
          </w:p>
        </w:tc>
      </w:tr>
      <w:tr w:rsidR="007C1FD1" w:rsidRPr="00124057" w14:paraId="5CC2A59C" w14:textId="77777777" w:rsidTr="00C422E4">
        <w:trPr>
          <w:cantSplit/>
        </w:trPr>
        <w:tc>
          <w:tcPr>
            <w:tcW w:w="362" w:type="pct"/>
            <w:shd w:val="clear" w:color="auto" w:fill="auto"/>
            <w:noWrap/>
            <w:vAlign w:val="center"/>
          </w:tcPr>
          <w:p w14:paraId="5A1EE03C" w14:textId="79295841" w:rsidR="007C1FD1" w:rsidRPr="00BD0A3C" w:rsidRDefault="007C1FD1" w:rsidP="00124057">
            <w:pPr>
              <w:spacing w:before="120" w:after="120"/>
              <w:rPr>
                <w:rFonts w:asciiTheme="majorHAnsi" w:eastAsia="Times New Roman" w:hAnsiTheme="majorHAnsi" w:cstheme="majorHAnsi"/>
                <w:color w:val="000000"/>
                <w:sz w:val="16"/>
                <w:szCs w:val="16"/>
                <w:lang w:val="es-ES" w:eastAsia="es-MX"/>
              </w:rPr>
            </w:pPr>
            <w:r w:rsidRPr="00BD0A3C">
              <w:rPr>
                <w:rFonts w:asciiTheme="majorHAnsi" w:eastAsia="Times New Roman" w:hAnsiTheme="majorHAnsi" w:cstheme="majorHAnsi"/>
                <w:color w:val="000000"/>
                <w:sz w:val="16"/>
                <w:szCs w:val="16"/>
                <w:lang w:val="es-ES" w:eastAsia="es-MX"/>
              </w:rPr>
              <w:t>S190</w:t>
            </w:r>
          </w:p>
        </w:tc>
        <w:tc>
          <w:tcPr>
            <w:tcW w:w="760" w:type="pct"/>
            <w:shd w:val="clear" w:color="auto" w:fill="auto"/>
            <w:noWrap/>
            <w:vAlign w:val="center"/>
          </w:tcPr>
          <w:p w14:paraId="6D8D54B5" w14:textId="20288122" w:rsidR="007C1FD1" w:rsidRPr="007C1FD1" w:rsidRDefault="007C1FD1" w:rsidP="00124057">
            <w:pPr>
              <w:spacing w:before="120" w:after="120"/>
              <w:jc w:val="center"/>
              <w:rPr>
                <w:rFonts w:asciiTheme="majorHAnsi" w:eastAsia="Times New Roman" w:hAnsiTheme="majorHAnsi" w:cstheme="majorHAnsi"/>
                <w:color w:val="000000"/>
                <w:sz w:val="16"/>
                <w:szCs w:val="16"/>
                <w:lang w:val="es-ES" w:eastAsia="es-MX"/>
              </w:rPr>
            </w:pPr>
            <w:r w:rsidRPr="007C1FD1">
              <w:rPr>
                <w:rFonts w:asciiTheme="majorHAnsi" w:eastAsia="Times New Roman" w:hAnsiTheme="majorHAnsi" w:cstheme="majorHAnsi"/>
                <w:color w:val="000000"/>
                <w:sz w:val="16"/>
                <w:szCs w:val="16"/>
                <w:lang w:val="es-ES" w:eastAsia="es-MX"/>
              </w:rPr>
              <w:t>Porcentaje de solicitudes para apoyos a la Consolidación de Doctores dictaminadas en los tiempos señalados en las convocatorias.</w:t>
            </w:r>
          </w:p>
        </w:tc>
        <w:tc>
          <w:tcPr>
            <w:tcW w:w="562" w:type="pct"/>
            <w:shd w:val="clear" w:color="auto" w:fill="auto"/>
            <w:vAlign w:val="center"/>
          </w:tcPr>
          <w:p w14:paraId="61F787B5" w14:textId="220E1A2C" w:rsidR="007C1FD1" w:rsidRDefault="007C1FD1"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100.00</w:t>
            </w:r>
          </w:p>
        </w:tc>
        <w:tc>
          <w:tcPr>
            <w:tcW w:w="481" w:type="pct"/>
            <w:shd w:val="clear" w:color="auto" w:fill="auto"/>
            <w:vAlign w:val="center"/>
          </w:tcPr>
          <w:p w14:paraId="701E1094" w14:textId="096DC852" w:rsidR="007C1FD1" w:rsidRDefault="007C1FD1"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100.00</w:t>
            </w:r>
          </w:p>
        </w:tc>
        <w:tc>
          <w:tcPr>
            <w:tcW w:w="402" w:type="pct"/>
            <w:shd w:val="clear" w:color="auto" w:fill="auto"/>
            <w:vAlign w:val="center"/>
          </w:tcPr>
          <w:p w14:paraId="4C6EF833" w14:textId="58998740" w:rsidR="007C1FD1" w:rsidRDefault="007C1FD1" w:rsidP="00B87815">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100.00</w:t>
            </w:r>
          </w:p>
        </w:tc>
        <w:tc>
          <w:tcPr>
            <w:tcW w:w="562" w:type="pct"/>
            <w:shd w:val="clear" w:color="auto" w:fill="auto"/>
            <w:noWrap/>
            <w:vAlign w:val="center"/>
          </w:tcPr>
          <w:p w14:paraId="58348EDF" w14:textId="6B6C2905" w:rsidR="007C1FD1" w:rsidRPr="00124057" w:rsidRDefault="007C1FD1" w:rsidP="00124057">
            <w:pPr>
              <w:spacing w:before="120" w:after="120"/>
              <w:jc w:val="center"/>
              <w:rPr>
                <w:rFonts w:asciiTheme="majorHAnsi" w:eastAsia="Times New Roman" w:hAnsiTheme="majorHAnsi" w:cstheme="majorHAnsi"/>
                <w:noProof/>
                <w:color w:val="000000"/>
                <w:sz w:val="16"/>
                <w:szCs w:val="16"/>
                <w:lang w:val="es-MX" w:eastAsia="es-MX"/>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802624" behindDoc="0" locked="0" layoutInCell="1" allowOverlap="1" wp14:anchorId="2F6E9DAD" wp14:editId="5CE962B6">
                      <wp:simplePos x="0" y="0"/>
                      <wp:positionH relativeFrom="column">
                        <wp:posOffset>179705</wp:posOffset>
                      </wp:positionH>
                      <wp:positionV relativeFrom="paragraph">
                        <wp:posOffset>-3175</wp:posOffset>
                      </wp:positionV>
                      <wp:extent cx="179705" cy="179705"/>
                      <wp:effectExtent l="57150" t="19050" r="10795" b="86995"/>
                      <wp:wrapNone/>
                      <wp:docPr id="20" name="Elipse 20"/>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FC78BB" id="Elipse 20" o:spid="_x0000_s1026" style="position:absolute;margin-left:14.15pt;margin-top:-.25pt;width:14.15pt;height:1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" fillcolor="#00b050" strokecolor="#4a7ebb">
                      <v:shadow on="t" color="black" opacity="22937f" origin=",.5" offset="0,.63889mm"/>
                    </v:oval>
                  </w:pict>
                </mc:Fallback>
              </mc:AlternateContent>
            </w:r>
          </w:p>
        </w:tc>
        <w:tc>
          <w:tcPr>
            <w:tcW w:w="1871" w:type="pct"/>
            <w:shd w:val="clear" w:color="auto" w:fill="auto"/>
          </w:tcPr>
          <w:p w14:paraId="5F39E233" w14:textId="77777777" w:rsidR="007C1FD1" w:rsidRPr="007C1FD1" w:rsidRDefault="007C1FD1" w:rsidP="007C1FD1">
            <w:pPr>
              <w:spacing w:before="120" w:after="120"/>
              <w:jc w:val="center"/>
              <w:rPr>
                <w:rFonts w:asciiTheme="majorHAnsi" w:eastAsia="Times New Roman" w:hAnsiTheme="majorHAnsi" w:cstheme="majorHAnsi"/>
                <w:color w:val="000000"/>
                <w:sz w:val="16"/>
                <w:szCs w:val="16"/>
                <w:lang w:val="es-ES" w:eastAsia="es-MX"/>
              </w:rPr>
            </w:pPr>
            <w:r w:rsidRPr="007C1FD1">
              <w:rPr>
                <w:rFonts w:asciiTheme="majorHAnsi" w:eastAsia="Times New Roman" w:hAnsiTheme="majorHAnsi" w:cstheme="majorHAnsi"/>
                <w:color w:val="000000"/>
                <w:sz w:val="16"/>
                <w:szCs w:val="16"/>
                <w:lang w:val="es-ES" w:eastAsia="es-MX"/>
              </w:rPr>
              <w:t>Causa: No existe un universo de aspirantes determinados, pues la convocatoria no está condicionada a edad, género, momento de graduación, etc. Por eso, aunque la estimación de solicitudes esperadas se realizó con base en el histórico, el número de solicitudes efectivamente recibidas fue superior al planeado. Sin embargo, esta Unidad Administrativa ha continuado con los esfuerzos necesarios para cumplir al 100 por ciento su obligación de dictaminar las solicitudes para apoyos a la Consolidación de Doctores en los tiempos señalados por la Convocatoria.</w:t>
            </w:r>
          </w:p>
          <w:p w14:paraId="4AA7B98F" w14:textId="77777777" w:rsidR="007C1FD1" w:rsidRPr="007C1FD1" w:rsidRDefault="007C1FD1" w:rsidP="007C1FD1">
            <w:pPr>
              <w:spacing w:before="120" w:after="120"/>
              <w:jc w:val="center"/>
              <w:rPr>
                <w:rFonts w:asciiTheme="majorHAnsi" w:eastAsia="Times New Roman" w:hAnsiTheme="majorHAnsi" w:cstheme="majorHAnsi"/>
                <w:color w:val="000000"/>
                <w:sz w:val="16"/>
                <w:szCs w:val="16"/>
                <w:lang w:val="es-ES" w:eastAsia="es-MX"/>
              </w:rPr>
            </w:pPr>
          </w:p>
          <w:p w14:paraId="7359F2C0" w14:textId="1F868688" w:rsidR="007C1FD1" w:rsidRPr="007C1FD1" w:rsidRDefault="007C1FD1" w:rsidP="007C1FD1">
            <w:pPr>
              <w:spacing w:before="120" w:after="120"/>
              <w:jc w:val="center"/>
              <w:rPr>
                <w:rFonts w:asciiTheme="majorHAnsi" w:eastAsia="Times New Roman" w:hAnsiTheme="majorHAnsi" w:cstheme="majorHAnsi"/>
                <w:color w:val="000000"/>
                <w:sz w:val="16"/>
                <w:szCs w:val="16"/>
                <w:lang w:val="es-ES" w:eastAsia="es-MX"/>
              </w:rPr>
            </w:pPr>
            <w:r w:rsidRPr="007C1FD1">
              <w:rPr>
                <w:rFonts w:asciiTheme="majorHAnsi" w:eastAsia="Times New Roman" w:hAnsiTheme="majorHAnsi" w:cstheme="majorHAnsi"/>
                <w:color w:val="000000"/>
                <w:sz w:val="16"/>
                <w:szCs w:val="16"/>
                <w:lang w:val="es-ES" w:eastAsia="es-MX"/>
              </w:rPr>
              <w:t>Efecto: Esta Unidad Administrativa continuará cumpliendo en tiempo y forma con sus obligaciones.</w:t>
            </w:r>
          </w:p>
        </w:tc>
      </w:tr>
      <w:tr w:rsidR="007C1FD1" w:rsidRPr="00124057" w14:paraId="52C4516A" w14:textId="77777777" w:rsidTr="00C422E4">
        <w:trPr>
          <w:cantSplit/>
        </w:trPr>
        <w:tc>
          <w:tcPr>
            <w:tcW w:w="362" w:type="pct"/>
            <w:shd w:val="clear" w:color="auto" w:fill="auto"/>
            <w:noWrap/>
            <w:vAlign w:val="center"/>
          </w:tcPr>
          <w:p w14:paraId="3EFD11B5" w14:textId="79982359" w:rsidR="007C1FD1" w:rsidRPr="00BD0A3C" w:rsidRDefault="007C1FD1" w:rsidP="00124057">
            <w:pPr>
              <w:spacing w:before="120" w:after="120"/>
              <w:rPr>
                <w:rFonts w:asciiTheme="majorHAnsi" w:eastAsia="Times New Roman" w:hAnsiTheme="majorHAnsi" w:cstheme="majorHAnsi"/>
                <w:color w:val="000000"/>
                <w:sz w:val="16"/>
                <w:szCs w:val="16"/>
                <w:lang w:val="es-ES" w:eastAsia="es-MX"/>
              </w:rPr>
            </w:pPr>
            <w:r w:rsidRPr="00BD0A3C">
              <w:rPr>
                <w:rFonts w:asciiTheme="majorHAnsi" w:eastAsia="Times New Roman" w:hAnsiTheme="majorHAnsi" w:cstheme="majorHAnsi"/>
                <w:color w:val="000000"/>
                <w:sz w:val="16"/>
                <w:szCs w:val="16"/>
                <w:lang w:val="es-ES" w:eastAsia="es-MX"/>
              </w:rPr>
              <w:lastRenderedPageBreak/>
              <w:t>S190</w:t>
            </w:r>
          </w:p>
        </w:tc>
        <w:tc>
          <w:tcPr>
            <w:tcW w:w="760" w:type="pct"/>
            <w:shd w:val="clear" w:color="auto" w:fill="auto"/>
            <w:noWrap/>
            <w:vAlign w:val="center"/>
          </w:tcPr>
          <w:p w14:paraId="0D9D28B2" w14:textId="3922CECB" w:rsidR="007C1FD1" w:rsidRPr="007C1FD1" w:rsidRDefault="007C1FD1" w:rsidP="00124057">
            <w:pPr>
              <w:spacing w:before="120" w:after="120"/>
              <w:jc w:val="center"/>
              <w:rPr>
                <w:rFonts w:asciiTheme="majorHAnsi" w:eastAsia="Times New Roman" w:hAnsiTheme="majorHAnsi" w:cstheme="majorHAnsi"/>
                <w:color w:val="000000"/>
                <w:sz w:val="16"/>
                <w:szCs w:val="16"/>
                <w:lang w:val="es-ES" w:eastAsia="es-MX"/>
              </w:rPr>
            </w:pPr>
            <w:r w:rsidRPr="007C1FD1">
              <w:rPr>
                <w:rFonts w:asciiTheme="majorHAnsi" w:eastAsia="Times New Roman" w:hAnsiTheme="majorHAnsi" w:cstheme="majorHAnsi"/>
                <w:color w:val="000000"/>
                <w:sz w:val="16"/>
                <w:szCs w:val="16"/>
                <w:lang w:val="es-ES" w:eastAsia="es-MX"/>
              </w:rPr>
              <w:t>Tasa de variación de Programas de Posgrado registrados en el Programa Nacional de Posgrados de Calidad (PNPC)</w:t>
            </w:r>
          </w:p>
        </w:tc>
        <w:tc>
          <w:tcPr>
            <w:tcW w:w="562" w:type="pct"/>
            <w:shd w:val="clear" w:color="auto" w:fill="auto"/>
            <w:vAlign w:val="center"/>
          </w:tcPr>
          <w:p w14:paraId="612EE345" w14:textId="0D724697" w:rsidR="007C1FD1" w:rsidRDefault="007C1FD1"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11.68</w:t>
            </w:r>
          </w:p>
        </w:tc>
        <w:tc>
          <w:tcPr>
            <w:tcW w:w="481" w:type="pct"/>
            <w:shd w:val="clear" w:color="auto" w:fill="auto"/>
            <w:vAlign w:val="center"/>
          </w:tcPr>
          <w:p w14:paraId="5ED1A728" w14:textId="70CA5334" w:rsidR="007C1FD1" w:rsidRDefault="007C1FD1"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2.15</w:t>
            </w:r>
          </w:p>
        </w:tc>
        <w:tc>
          <w:tcPr>
            <w:tcW w:w="402" w:type="pct"/>
            <w:shd w:val="clear" w:color="auto" w:fill="auto"/>
            <w:vAlign w:val="center"/>
          </w:tcPr>
          <w:p w14:paraId="2C06823F" w14:textId="41A1A239" w:rsidR="007C1FD1" w:rsidRDefault="007C1FD1" w:rsidP="00B87815">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18.41</w:t>
            </w:r>
          </w:p>
        </w:tc>
        <w:tc>
          <w:tcPr>
            <w:tcW w:w="562" w:type="pct"/>
            <w:shd w:val="clear" w:color="auto" w:fill="auto"/>
            <w:noWrap/>
            <w:vAlign w:val="center"/>
          </w:tcPr>
          <w:p w14:paraId="10BF8720" w14:textId="594C7B34" w:rsidR="007C1FD1" w:rsidRPr="00124057" w:rsidRDefault="007C1FD1" w:rsidP="00124057">
            <w:pPr>
              <w:spacing w:before="120" w:after="120"/>
              <w:jc w:val="center"/>
              <w:rPr>
                <w:rFonts w:asciiTheme="majorHAnsi" w:eastAsia="Times New Roman" w:hAnsiTheme="majorHAnsi" w:cstheme="majorHAnsi"/>
                <w:noProof/>
                <w:color w:val="000000"/>
                <w:sz w:val="16"/>
                <w:szCs w:val="16"/>
                <w:lang w:val="es-MX" w:eastAsia="es-MX"/>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804672" behindDoc="0" locked="0" layoutInCell="1" allowOverlap="1" wp14:anchorId="661F699B" wp14:editId="2059DA3A">
                      <wp:simplePos x="0" y="0"/>
                      <wp:positionH relativeFrom="column">
                        <wp:posOffset>178435</wp:posOffset>
                      </wp:positionH>
                      <wp:positionV relativeFrom="paragraph">
                        <wp:posOffset>-11430</wp:posOffset>
                      </wp:positionV>
                      <wp:extent cx="179705" cy="179705"/>
                      <wp:effectExtent l="57150" t="19050" r="10795" b="86995"/>
                      <wp:wrapNone/>
                      <wp:docPr id="21" name="Elipse 21"/>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FF0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487237" id="Elipse 21" o:spid="_x0000_s1026" style="position:absolute;margin-left:14.05pt;margin-top:-.9pt;width:14.15pt;height:14.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" fillcolor="red" strokecolor="#4a7ebb">
                      <v:shadow on="t" color="black" opacity="22937f" origin=",.5" offset="0,.63889mm"/>
                    </v:oval>
                  </w:pict>
                </mc:Fallback>
              </mc:AlternateContent>
            </w:r>
          </w:p>
        </w:tc>
        <w:tc>
          <w:tcPr>
            <w:tcW w:w="1871" w:type="pct"/>
            <w:shd w:val="clear" w:color="auto" w:fill="auto"/>
          </w:tcPr>
          <w:p w14:paraId="2FF93E67" w14:textId="77777777" w:rsidR="007C1FD1" w:rsidRPr="007C1FD1" w:rsidRDefault="007C1FD1" w:rsidP="007C1FD1">
            <w:pPr>
              <w:spacing w:before="120" w:after="120"/>
              <w:jc w:val="center"/>
              <w:rPr>
                <w:rFonts w:asciiTheme="majorHAnsi" w:eastAsia="Times New Roman" w:hAnsiTheme="majorHAnsi" w:cstheme="majorHAnsi"/>
                <w:color w:val="000000"/>
                <w:sz w:val="16"/>
                <w:szCs w:val="16"/>
                <w:lang w:val="es-ES" w:eastAsia="es-MX"/>
              </w:rPr>
            </w:pPr>
            <w:r w:rsidRPr="007C1FD1">
              <w:rPr>
                <w:rFonts w:asciiTheme="majorHAnsi" w:eastAsia="Times New Roman" w:hAnsiTheme="majorHAnsi" w:cstheme="majorHAnsi"/>
                <w:color w:val="000000"/>
                <w:sz w:val="16"/>
                <w:szCs w:val="16"/>
                <w:lang w:val="es-ES" w:eastAsia="es-MX"/>
              </w:rPr>
              <w:t>Causa: Durante el primer trimestre, se evaluaron 298 programas en la Convocatoria de Nuevo Ingreso, Reingreso y cambio de nivel. Sin embargo, a la fecha de corte, el Consejo Nacional de Posgrado (CNP), máximo órgano decisor y en el que participa la Secretaria de Educación Pública; no se ha reunido para la formalización de resultados. Lo anterior, explica el resultado en el Padrón de Programas de Posgrado del PNPC.</w:t>
            </w:r>
          </w:p>
          <w:p w14:paraId="07DBB94F" w14:textId="77777777" w:rsidR="007C1FD1" w:rsidRPr="007C1FD1" w:rsidRDefault="007C1FD1" w:rsidP="007C1FD1">
            <w:pPr>
              <w:spacing w:before="120" w:after="120"/>
              <w:jc w:val="center"/>
              <w:rPr>
                <w:rFonts w:asciiTheme="majorHAnsi" w:eastAsia="Times New Roman" w:hAnsiTheme="majorHAnsi" w:cstheme="majorHAnsi"/>
                <w:color w:val="000000"/>
                <w:sz w:val="16"/>
                <w:szCs w:val="16"/>
                <w:lang w:val="es-ES" w:eastAsia="es-MX"/>
              </w:rPr>
            </w:pPr>
          </w:p>
          <w:p w14:paraId="1EAFA11B" w14:textId="1360AE8B" w:rsidR="007C1FD1" w:rsidRPr="007C1FD1" w:rsidRDefault="007C1FD1" w:rsidP="007C1FD1">
            <w:pPr>
              <w:spacing w:before="120" w:after="120"/>
              <w:jc w:val="center"/>
              <w:rPr>
                <w:rFonts w:asciiTheme="majorHAnsi" w:eastAsia="Times New Roman" w:hAnsiTheme="majorHAnsi" w:cstheme="majorHAnsi"/>
                <w:color w:val="000000"/>
                <w:sz w:val="16"/>
                <w:szCs w:val="16"/>
                <w:lang w:val="es-ES" w:eastAsia="es-MX"/>
              </w:rPr>
            </w:pPr>
            <w:r w:rsidRPr="007C1FD1">
              <w:rPr>
                <w:rFonts w:asciiTheme="majorHAnsi" w:eastAsia="Times New Roman" w:hAnsiTheme="majorHAnsi" w:cstheme="majorHAnsi"/>
                <w:color w:val="000000"/>
                <w:sz w:val="16"/>
                <w:szCs w:val="16"/>
                <w:lang w:val="es-ES" w:eastAsia="es-MX"/>
              </w:rPr>
              <w:t>Efecto: El crecimiento planeado de PNPC se verá reflejado durante el segundo semestre del 2019, una vez que sesione el CNP.</w:t>
            </w:r>
          </w:p>
        </w:tc>
      </w:tr>
      <w:tr w:rsidR="007C1FD1" w:rsidRPr="00124057" w14:paraId="4246F69F" w14:textId="77777777" w:rsidTr="00C422E4">
        <w:trPr>
          <w:cantSplit/>
        </w:trPr>
        <w:tc>
          <w:tcPr>
            <w:tcW w:w="362" w:type="pct"/>
            <w:shd w:val="clear" w:color="auto" w:fill="auto"/>
            <w:noWrap/>
            <w:vAlign w:val="center"/>
          </w:tcPr>
          <w:p w14:paraId="207E1F61" w14:textId="1606D444" w:rsidR="007C1FD1" w:rsidRPr="00BD0A3C" w:rsidRDefault="007C1FD1" w:rsidP="00124057">
            <w:pPr>
              <w:spacing w:before="120" w:after="120"/>
              <w:rPr>
                <w:rFonts w:asciiTheme="majorHAnsi" w:eastAsia="Times New Roman" w:hAnsiTheme="majorHAnsi" w:cstheme="majorHAnsi"/>
                <w:color w:val="000000"/>
                <w:sz w:val="16"/>
                <w:szCs w:val="16"/>
                <w:lang w:val="es-ES" w:eastAsia="es-MX"/>
              </w:rPr>
            </w:pPr>
            <w:r w:rsidRPr="00BD0A3C">
              <w:rPr>
                <w:rFonts w:asciiTheme="majorHAnsi" w:eastAsia="Times New Roman" w:hAnsiTheme="majorHAnsi" w:cstheme="majorHAnsi"/>
                <w:color w:val="000000"/>
                <w:sz w:val="16"/>
                <w:szCs w:val="16"/>
                <w:lang w:val="es-ES" w:eastAsia="es-MX"/>
              </w:rPr>
              <w:t>S190</w:t>
            </w:r>
          </w:p>
        </w:tc>
        <w:tc>
          <w:tcPr>
            <w:tcW w:w="760" w:type="pct"/>
            <w:shd w:val="clear" w:color="auto" w:fill="auto"/>
            <w:noWrap/>
            <w:vAlign w:val="center"/>
          </w:tcPr>
          <w:p w14:paraId="2186A16F" w14:textId="05D18803" w:rsidR="007C1FD1" w:rsidRPr="007C1FD1" w:rsidRDefault="007C1FD1" w:rsidP="00124057">
            <w:pPr>
              <w:spacing w:before="120" w:after="120"/>
              <w:jc w:val="center"/>
              <w:rPr>
                <w:rFonts w:asciiTheme="majorHAnsi" w:eastAsia="Times New Roman" w:hAnsiTheme="majorHAnsi" w:cstheme="majorHAnsi"/>
                <w:color w:val="000000"/>
                <w:sz w:val="16"/>
                <w:szCs w:val="16"/>
                <w:highlight w:val="yellow"/>
                <w:lang w:val="es-ES" w:eastAsia="es-MX"/>
              </w:rPr>
            </w:pPr>
            <w:r w:rsidRPr="005E2B96">
              <w:rPr>
                <w:rFonts w:asciiTheme="majorHAnsi" w:eastAsia="Times New Roman" w:hAnsiTheme="majorHAnsi" w:cstheme="majorHAnsi"/>
                <w:color w:val="000000"/>
                <w:sz w:val="16"/>
                <w:szCs w:val="16"/>
                <w:lang w:val="es-ES" w:eastAsia="es-MX"/>
              </w:rPr>
              <w:t xml:space="preserve">Tasa de variación de </w:t>
            </w:r>
            <w:proofErr w:type="spellStart"/>
            <w:r w:rsidRPr="005E2B96">
              <w:rPr>
                <w:rFonts w:asciiTheme="majorHAnsi" w:eastAsia="Times New Roman" w:hAnsiTheme="majorHAnsi" w:cstheme="majorHAnsi"/>
                <w:color w:val="000000"/>
                <w:sz w:val="16"/>
                <w:szCs w:val="16"/>
                <w:lang w:val="es-ES" w:eastAsia="es-MX"/>
              </w:rPr>
              <w:t>exbecarios</w:t>
            </w:r>
            <w:proofErr w:type="spellEnd"/>
            <w:r w:rsidRPr="005E2B96">
              <w:rPr>
                <w:rFonts w:asciiTheme="majorHAnsi" w:eastAsia="Times New Roman" w:hAnsiTheme="majorHAnsi" w:cstheme="majorHAnsi"/>
                <w:color w:val="000000"/>
                <w:sz w:val="16"/>
                <w:szCs w:val="16"/>
                <w:lang w:val="es-ES" w:eastAsia="es-MX"/>
              </w:rPr>
              <w:t xml:space="preserve"> del CONACYT que acreditan el cumplimiento del objeto de la beca mediante la obtención del documento de liberación del apoyo.</w:t>
            </w:r>
          </w:p>
        </w:tc>
        <w:tc>
          <w:tcPr>
            <w:tcW w:w="562" w:type="pct"/>
            <w:shd w:val="clear" w:color="auto" w:fill="auto"/>
            <w:vAlign w:val="center"/>
          </w:tcPr>
          <w:p w14:paraId="44EBE6F5" w14:textId="5C10D620" w:rsidR="007C1FD1" w:rsidRDefault="007C1FD1"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0.00</w:t>
            </w:r>
          </w:p>
        </w:tc>
        <w:tc>
          <w:tcPr>
            <w:tcW w:w="481" w:type="pct"/>
            <w:shd w:val="clear" w:color="auto" w:fill="auto"/>
            <w:vAlign w:val="center"/>
          </w:tcPr>
          <w:p w14:paraId="2908115C" w14:textId="1D3550D6" w:rsidR="007C1FD1" w:rsidRDefault="007C1FD1"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6.21</w:t>
            </w:r>
          </w:p>
        </w:tc>
        <w:tc>
          <w:tcPr>
            <w:tcW w:w="402" w:type="pct"/>
            <w:shd w:val="clear" w:color="auto" w:fill="auto"/>
            <w:vAlign w:val="center"/>
          </w:tcPr>
          <w:p w14:paraId="358EAD6C" w14:textId="787AAC2B" w:rsidR="007C1FD1" w:rsidRDefault="005E2B96" w:rsidP="00B87815">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w:t>
            </w:r>
          </w:p>
        </w:tc>
        <w:tc>
          <w:tcPr>
            <w:tcW w:w="562" w:type="pct"/>
            <w:shd w:val="clear" w:color="auto" w:fill="auto"/>
            <w:noWrap/>
            <w:vAlign w:val="center"/>
          </w:tcPr>
          <w:p w14:paraId="3D9FC826" w14:textId="53725A78" w:rsidR="007C1FD1" w:rsidRPr="00124057" w:rsidRDefault="005E2B96" w:rsidP="00124057">
            <w:pPr>
              <w:spacing w:before="120" w:after="120"/>
              <w:jc w:val="center"/>
              <w:rPr>
                <w:rFonts w:asciiTheme="majorHAnsi" w:eastAsia="Times New Roman" w:hAnsiTheme="majorHAnsi" w:cstheme="majorHAnsi"/>
                <w:noProof/>
                <w:color w:val="000000"/>
                <w:sz w:val="16"/>
                <w:szCs w:val="16"/>
                <w:lang w:val="es-MX" w:eastAsia="es-MX"/>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812864" behindDoc="0" locked="0" layoutInCell="1" allowOverlap="1" wp14:anchorId="6505A28E" wp14:editId="71CB76E8">
                      <wp:simplePos x="0" y="0"/>
                      <wp:positionH relativeFrom="column">
                        <wp:posOffset>198755</wp:posOffset>
                      </wp:positionH>
                      <wp:positionV relativeFrom="paragraph">
                        <wp:posOffset>7620</wp:posOffset>
                      </wp:positionV>
                      <wp:extent cx="179705" cy="179705"/>
                      <wp:effectExtent l="57150" t="19050" r="10795" b="86995"/>
                      <wp:wrapNone/>
                      <wp:docPr id="9" name="Elipse 9"/>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FF0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8CE986" id="Elipse 9" o:spid="_x0000_s1026" style="position:absolute;margin-left:15.65pt;margin-top:.6pt;width:14.15pt;height:14.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" fillcolor="red" strokecolor="#4a7ebb">
                      <v:shadow on="t" color="black" opacity="22937f" origin=",.5" offset="0,.63889mm"/>
                    </v:oval>
                  </w:pict>
                </mc:Fallback>
              </mc:AlternateContent>
            </w:r>
          </w:p>
        </w:tc>
        <w:tc>
          <w:tcPr>
            <w:tcW w:w="1871" w:type="pct"/>
            <w:shd w:val="clear" w:color="auto" w:fill="auto"/>
          </w:tcPr>
          <w:p w14:paraId="63A2809B" w14:textId="77777777" w:rsidR="007C1FD1" w:rsidRPr="007C1FD1" w:rsidRDefault="007C1FD1" w:rsidP="007C1FD1">
            <w:pPr>
              <w:spacing w:before="120" w:after="120"/>
              <w:jc w:val="center"/>
              <w:rPr>
                <w:rFonts w:asciiTheme="majorHAnsi" w:eastAsia="Times New Roman" w:hAnsiTheme="majorHAnsi" w:cstheme="majorHAnsi"/>
                <w:color w:val="000000"/>
                <w:sz w:val="16"/>
                <w:szCs w:val="16"/>
                <w:lang w:val="es-ES" w:eastAsia="es-MX"/>
              </w:rPr>
            </w:pPr>
            <w:r w:rsidRPr="007C1FD1">
              <w:rPr>
                <w:rFonts w:asciiTheme="majorHAnsi" w:eastAsia="Times New Roman" w:hAnsiTheme="majorHAnsi" w:cstheme="majorHAnsi"/>
                <w:color w:val="000000"/>
                <w:sz w:val="16"/>
                <w:szCs w:val="16"/>
                <w:lang w:val="es-ES" w:eastAsia="es-MX"/>
              </w:rPr>
              <w:t xml:space="preserve">Causa: La planeación referida al número de </w:t>
            </w:r>
            <w:proofErr w:type="spellStart"/>
            <w:r w:rsidRPr="007C1FD1">
              <w:rPr>
                <w:rFonts w:asciiTheme="majorHAnsi" w:eastAsia="Times New Roman" w:hAnsiTheme="majorHAnsi" w:cstheme="majorHAnsi"/>
                <w:color w:val="000000"/>
                <w:sz w:val="16"/>
                <w:szCs w:val="16"/>
                <w:lang w:val="es-ES" w:eastAsia="es-MX"/>
              </w:rPr>
              <w:t>exbecarios</w:t>
            </w:r>
            <w:proofErr w:type="spellEnd"/>
            <w:r w:rsidRPr="007C1FD1">
              <w:rPr>
                <w:rFonts w:asciiTheme="majorHAnsi" w:eastAsia="Times New Roman" w:hAnsiTheme="majorHAnsi" w:cstheme="majorHAnsi"/>
                <w:color w:val="000000"/>
                <w:sz w:val="16"/>
                <w:szCs w:val="16"/>
                <w:lang w:val="es-ES" w:eastAsia="es-MX"/>
              </w:rPr>
              <w:t xml:space="preserve"> que acreditan el cumplimiento del objeto de la beca mediante la obtención de la carta de reconocimiento fue realizada con base en el comportamiento histórico de los </w:t>
            </w:r>
            <w:proofErr w:type="spellStart"/>
            <w:r w:rsidRPr="007C1FD1">
              <w:rPr>
                <w:rFonts w:asciiTheme="majorHAnsi" w:eastAsia="Times New Roman" w:hAnsiTheme="majorHAnsi" w:cstheme="majorHAnsi"/>
                <w:color w:val="000000"/>
                <w:sz w:val="16"/>
                <w:szCs w:val="16"/>
                <w:lang w:val="es-ES" w:eastAsia="es-MX"/>
              </w:rPr>
              <w:t>exbecarios</w:t>
            </w:r>
            <w:proofErr w:type="spellEnd"/>
            <w:r w:rsidRPr="007C1FD1">
              <w:rPr>
                <w:rFonts w:asciiTheme="majorHAnsi" w:eastAsia="Times New Roman" w:hAnsiTheme="majorHAnsi" w:cstheme="majorHAnsi"/>
                <w:color w:val="000000"/>
                <w:sz w:val="16"/>
                <w:szCs w:val="16"/>
                <w:lang w:val="es-ES" w:eastAsia="es-MX"/>
              </w:rPr>
              <w:t xml:space="preserve">. Sin embargo, este semestre, gracias al comportamiento más proactivo de los operadores del Pp. S190, el número de </w:t>
            </w:r>
            <w:proofErr w:type="spellStart"/>
            <w:r w:rsidRPr="007C1FD1">
              <w:rPr>
                <w:rFonts w:asciiTheme="majorHAnsi" w:eastAsia="Times New Roman" w:hAnsiTheme="majorHAnsi" w:cstheme="majorHAnsi"/>
                <w:color w:val="000000"/>
                <w:sz w:val="16"/>
                <w:szCs w:val="16"/>
                <w:lang w:val="es-ES" w:eastAsia="es-MX"/>
              </w:rPr>
              <w:t>exbecarios</w:t>
            </w:r>
            <w:proofErr w:type="spellEnd"/>
            <w:r w:rsidRPr="007C1FD1">
              <w:rPr>
                <w:rFonts w:asciiTheme="majorHAnsi" w:eastAsia="Times New Roman" w:hAnsiTheme="majorHAnsi" w:cstheme="majorHAnsi"/>
                <w:color w:val="000000"/>
                <w:sz w:val="16"/>
                <w:szCs w:val="16"/>
                <w:lang w:val="es-ES" w:eastAsia="es-MX"/>
              </w:rPr>
              <w:t xml:space="preserve"> del Conacyt que acreditaron el cumplimiento del objeto de la beca mediante la obtención de la carta de reconocimiento fue mayor al observado anteriormente. </w:t>
            </w:r>
          </w:p>
          <w:p w14:paraId="6C2C9EC9" w14:textId="77777777" w:rsidR="007C1FD1" w:rsidRPr="007C1FD1" w:rsidRDefault="007C1FD1" w:rsidP="007C1FD1">
            <w:pPr>
              <w:spacing w:before="120" w:after="120"/>
              <w:jc w:val="center"/>
              <w:rPr>
                <w:rFonts w:asciiTheme="majorHAnsi" w:eastAsia="Times New Roman" w:hAnsiTheme="majorHAnsi" w:cstheme="majorHAnsi"/>
                <w:color w:val="000000"/>
                <w:sz w:val="16"/>
                <w:szCs w:val="16"/>
                <w:lang w:val="es-ES" w:eastAsia="es-MX"/>
              </w:rPr>
            </w:pPr>
          </w:p>
          <w:p w14:paraId="35CE3152" w14:textId="06D4751E" w:rsidR="007C1FD1" w:rsidRPr="007C1FD1" w:rsidRDefault="007C1FD1" w:rsidP="007C1FD1">
            <w:pPr>
              <w:spacing w:before="120" w:after="120"/>
              <w:jc w:val="center"/>
              <w:rPr>
                <w:rFonts w:asciiTheme="majorHAnsi" w:eastAsia="Times New Roman" w:hAnsiTheme="majorHAnsi" w:cstheme="majorHAnsi"/>
                <w:color w:val="000000"/>
                <w:sz w:val="16"/>
                <w:szCs w:val="16"/>
                <w:lang w:val="es-ES" w:eastAsia="es-MX"/>
              </w:rPr>
            </w:pPr>
            <w:r w:rsidRPr="007C1FD1">
              <w:rPr>
                <w:rFonts w:asciiTheme="majorHAnsi" w:eastAsia="Times New Roman" w:hAnsiTheme="majorHAnsi" w:cstheme="majorHAnsi"/>
                <w:color w:val="000000"/>
                <w:sz w:val="16"/>
                <w:szCs w:val="16"/>
                <w:lang w:val="es-ES" w:eastAsia="es-MX"/>
              </w:rPr>
              <w:t>Efecto: Considerando la proactividad de los operadores del programa, se modificará la meta esperada para fin de año.</w:t>
            </w:r>
          </w:p>
        </w:tc>
      </w:tr>
      <w:tr w:rsidR="007C1FD1" w:rsidRPr="00124057" w14:paraId="07135FB2" w14:textId="77777777" w:rsidTr="00C422E4">
        <w:trPr>
          <w:cantSplit/>
        </w:trPr>
        <w:tc>
          <w:tcPr>
            <w:tcW w:w="362" w:type="pct"/>
            <w:shd w:val="clear" w:color="auto" w:fill="auto"/>
            <w:noWrap/>
            <w:vAlign w:val="center"/>
          </w:tcPr>
          <w:p w14:paraId="528A5DFA" w14:textId="2BA3DDF1" w:rsidR="007C1FD1" w:rsidRPr="00BD0A3C" w:rsidRDefault="007C1FD1" w:rsidP="00124057">
            <w:pPr>
              <w:spacing w:before="120" w:after="120"/>
              <w:rPr>
                <w:rFonts w:asciiTheme="majorHAnsi" w:eastAsia="Times New Roman" w:hAnsiTheme="majorHAnsi" w:cstheme="majorHAnsi"/>
                <w:color w:val="000000"/>
                <w:sz w:val="16"/>
                <w:szCs w:val="16"/>
                <w:lang w:val="es-ES" w:eastAsia="es-MX"/>
              </w:rPr>
            </w:pPr>
            <w:r w:rsidRPr="00BD0A3C">
              <w:rPr>
                <w:rFonts w:asciiTheme="majorHAnsi" w:eastAsia="Times New Roman" w:hAnsiTheme="majorHAnsi" w:cstheme="majorHAnsi"/>
                <w:color w:val="000000"/>
                <w:sz w:val="16"/>
                <w:szCs w:val="16"/>
                <w:lang w:val="es-ES" w:eastAsia="es-MX"/>
              </w:rPr>
              <w:t>S190</w:t>
            </w:r>
          </w:p>
        </w:tc>
        <w:tc>
          <w:tcPr>
            <w:tcW w:w="760" w:type="pct"/>
            <w:shd w:val="clear" w:color="auto" w:fill="auto"/>
            <w:noWrap/>
            <w:vAlign w:val="center"/>
          </w:tcPr>
          <w:p w14:paraId="21442C18" w14:textId="427238C5" w:rsidR="007C1FD1" w:rsidRPr="007C1FD1" w:rsidRDefault="007C1FD1" w:rsidP="00124057">
            <w:pPr>
              <w:spacing w:before="120" w:after="120"/>
              <w:jc w:val="center"/>
              <w:rPr>
                <w:rFonts w:asciiTheme="majorHAnsi" w:eastAsia="Times New Roman" w:hAnsiTheme="majorHAnsi" w:cstheme="majorHAnsi"/>
                <w:color w:val="000000"/>
                <w:sz w:val="16"/>
                <w:szCs w:val="16"/>
                <w:highlight w:val="yellow"/>
                <w:lang w:val="es-ES" w:eastAsia="es-MX"/>
              </w:rPr>
            </w:pPr>
            <w:r w:rsidRPr="005E2B96">
              <w:rPr>
                <w:rFonts w:asciiTheme="majorHAnsi" w:eastAsia="Times New Roman" w:hAnsiTheme="majorHAnsi" w:cstheme="majorHAnsi"/>
                <w:color w:val="000000"/>
                <w:sz w:val="16"/>
                <w:szCs w:val="16"/>
                <w:lang w:val="es-ES" w:eastAsia="es-MX"/>
              </w:rPr>
              <w:t>Porcentaje de Nuevas Becas para la Consolidación de Doctores otorgadas</w:t>
            </w:r>
            <w:r w:rsidRPr="007C1FD1">
              <w:rPr>
                <w:rFonts w:asciiTheme="majorHAnsi" w:eastAsia="Times New Roman" w:hAnsiTheme="majorHAnsi" w:cstheme="majorHAnsi"/>
                <w:color w:val="000000"/>
                <w:sz w:val="16"/>
                <w:szCs w:val="16"/>
                <w:lang w:val="es-ES" w:eastAsia="es-MX"/>
              </w:rPr>
              <w:t>.</w:t>
            </w:r>
          </w:p>
        </w:tc>
        <w:tc>
          <w:tcPr>
            <w:tcW w:w="562" w:type="pct"/>
            <w:shd w:val="clear" w:color="auto" w:fill="auto"/>
            <w:vAlign w:val="center"/>
          </w:tcPr>
          <w:p w14:paraId="4F5C5A40" w14:textId="7CF125AE" w:rsidR="007C1FD1" w:rsidRDefault="007C1FD1"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0.00</w:t>
            </w:r>
          </w:p>
        </w:tc>
        <w:tc>
          <w:tcPr>
            <w:tcW w:w="481" w:type="pct"/>
            <w:shd w:val="clear" w:color="auto" w:fill="auto"/>
            <w:vAlign w:val="center"/>
          </w:tcPr>
          <w:p w14:paraId="24FF38AC" w14:textId="3DE840FB" w:rsidR="007C1FD1" w:rsidRDefault="007C1FD1"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0.00</w:t>
            </w:r>
          </w:p>
        </w:tc>
        <w:tc>
          <w:tcPr>
            <w:tcW w:w="402" w:type="pct"/>
            <w:shd w:val="clear" w:color="auto" w:fill="auto"/>
            <w:vAlign w:val="center"/>
          </w:tcPr>
          <w:p w14:paraId="6E2DD5C7" w14:textId="152BDFAA" w:rsidR="007C1FD1" w:rsidRDefault="005E2B96" w:rsidP="00B87815">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w:t>
            </w:r>
          </w:p>
        </w:tc>
        <w:tc>
          <w:tcPr>
            <w:tcW w:w="562" w:type="pct"/>
            <w:shd w:val="clear" w:color="auto" w:fill="auto"/>
            <w:noWrap/>
            <w:vAlign w:val="center"/>
          </w:tcPr>
          <w:p w14:paraId="6F6F3571" w14:textId="0BA86B31" w:rsidR="007C1FD1" w:rsidRPr="00124057" w:rsidRDefault="005E2B96" w:rsidP="00124057">
            <w:pPr>
              <w:spacing w:before="120" w:after="120"/>
              <w:jc w:val="center"/>
              <w:rPr>
                <w:rFonts w:asciiTheme="majorHAnsi" w:eastAsia="Times New Roman" w:hAnsiTheme="majorHAnsi" w:cstheme="majorHAnsi"/>
                <w:noProof/>
                <w:color w:val="000000"/>
                <w:sz w:val="16"/>
                <w:szCs w:val="16"/>
                <w:lang w:val="es-MX" w:eastAsia="es-MX"/>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814912" behindDoc="0" locked="0" layoutInCell="1" allowOverlap="1" wp14:anchorId="5724EC13" wp14:editId="7E0F3388">
                      <wp:simplePos x="0" y="0"/>
                      <wp:positionH relativeFrom="column">
                        <wp:posOffset>189230</wp:posOffset>
                      </wp:positionH>
                      <wp:positionV relativeFrom="paragraph">
                        <wp:posOffset>-19050</wp:posOffset>
                      </wp:positionV>
                      <wp:extent cx="179705" cy="179705"/>
                      <wp:effectExtent l="57150" t="19050" r="10795" b="86995"/>
                      <wp:wrapNone/>
                      <wp:docPr id="25" name="Elipse 25"/>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FF0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09A3F9" id="Elipse 25" o:spid="_x0000_s1026" style="position:absolute;margin-left:14.9pt;margin-top:-1.5pt;width:14.15pt;height:14.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" fillcolor="red" strokecolor="#4a7ebb">
                      <v:shadow on="t" color="black" opacity="22937f" origin=",.5" offset="0,.63889mm"/>
                    </v:oval>
                  </w:pict>
                </mc:Fallback>
              </mc:AlternateContent>
            </w:r>
          </w:p>
        </w:tc>
        <w:tc>
          <w:tcPr>
            <w:tcW w:w="1871" w:type="pct"/>
            <w:shd w:val="clear" w:color="auto" w:fill="auto"/>
          </w:tcPr>
          <w:p w14:paraId="3644594D" w14:textId="77777777" w:rsidR="007C1FD1" w:rsidRPr="007C1FD1" w:rsidRDefault="007C1FD1" w:rsidP="007C1FD1">
            <w:pPr>
              <w:spacing w:before="120" w:after="120"/>
              <w:jc w:val="center"/>
              <w:rPr>
                <w:rFonts w:asciiTheme="majorHAnsi" w:eastAsia="Times New Roman" w:hAnsiTheme="majorHAnsi" w:cstheme="majorHAnsi"/>
                <w:color w:val="000000"/>
                <w:sz w:val="16"/>
                <w:szCs w:val="16"/>
                <w:lang w:val="es-ES" w:eastAsia="es-MX"/>
              </w:rPr>
            </w:pPr>
            <w:r w:rsidRPr="007C1FD1">
              <w:rPr>
                <w:rFonts w:asciiTheme="majorHAnsi" w:eastAsia="Times New Roman" w:hAnsiTheme="majorHAnsi" w:cstheme="majorHAnsi"/>
                <w:color w:val="000000"/>
                <w:sz w:val="16"/>
                <w:szCs w:val="16"/>
                <w:lang w:val="es-ES" w:eastAsia="es-MX"/>
              </w:rPr>
              <w:t xml:space="preserve">Causa: No existe un universo de aspirantes determinados, pues la convocatoria no está condicionada a edad, género, momento de graduación, etc. Por eso, aunque la estimación de solicitudes esperadas se realizó con base en el histórico, el número de solicitudes efectivamente recibidas fue superior al planeado. Sin embargo, conforme con lo determinado por las respectivas convocatorias, al 30 de junio no se ha procedido a la formalización de nuevas becas para la consolidación de doctores. </w:t>
            </w:r>
          </w:p>
          <w:p w14:paraId="7722C1CD" w14:textId="77777777" w:rsidR="007C1FD1" w:rsidRPr="007C1FD1" w:rsidRDefault="007C1FD1" w:rsidP="007C1FD1">
            <w:pPr>
              <w:spacing w:before="120" w:after="120"/>
              <w:jc w:val="center"/>
              <w:rPr>
                <w:rFonts w:asciiTheme="majorHAnsi" w:eastAsia="Times New Roman" w:hAnsiTheme="majorHAnsi" w:cstheme="majorHAnsi"/>
                <w:color w:val="000000"/>
                <w:sz w:val="16"/>
                <w:szCs w:val="16"/>
                <w:lang w:val="es-ES" w:eastAsia="es-MX"/>
              </w:rPr>
            </w:pPr>
          </w:p>
          <w:p w14:paraId="18621D86" w14:textId="0B71C5B8" w:rsidR="007C1FD1" w:rsidRPr="007C1FD1" w:rsidRDefault="007C1FD1" w:rsidP="007C1FD1">
            <w:pPr>
              <w:spacing w:before="120" w:after="120"/>
              <w:jc w:val="center"/>
              <w:rPr>
                <w:rFonts w:asciiTheme="majorHAnsi" w:eastAsia="Times New Roman" w:hAnsiTheme="majorHAnsi" w:cstheme="majorHAnsi"/>
                <w:color w:val="000000"/>
                <w:sz w:val="16"/>
                <w:szCs w:val="16"/>
                <w:lang w:val="es-ES" w:eastAsia="es-MX"/>
              </w:rPr>
            </w:pPr>
            <w:r w:rsidRPr="007C1FD1">
              <w:rPr>
                <w:rFonts w:asciiTheme="majorHAnsi" w:eastAsia="Times New Roman" w:hAnsiTheme="majorHAnsi" w:cstheme="majorHAnsi"/>
                <w:color w:val="000000"/>
                <w:sz w:val="16"/>
                <w:szCs w:val="16"/>
                <w:lang w:val="es-ES" w:eastAsia="es-MX"/>
              </w:rPr>
              <w:t>Efecto: La formalización y asignación de nuevas becas para la consolidación de Doctores se realizará durante el segundo semestre, conforme lo determinado por las Convocatorias respectivas.</w:t>
            </w:r>
          </w:p>
        </w:tc>
      </w:tr>
      <w:tr w:rsidR="007C1FD1" w:rsidRPr="00124057" w14:paraId="62F73B55" w14:textId="77777777" w:rsidTr="00C422E4">
        <w:trPr>
          <w:cantSplit/>
        </w:trPr>
        <w:tc>
          <w:tcPr>
            <w:tcW w:w="362" w:type="pct"/>
            <w:shd w:val="clear" w:color="auto" w:fill="auto"/>
            <w:noWrap/>
            <w:vAlign w:val="center"/>
          </w:tcPr>
          <w:p w14:paraId="39E54522" w14:textId="247FE4DF" w:rsidR="007C1FD1" w:rsidRPr="00BD0A3C" w:rsidRDefault="007C1FD1" w:rsidP="00124057">
            <w:pPr>
              <w:spacing w:before="120" w:after="120"/>
              <w:rPr>
                <w:rFonts w:asciiTheme="majorHAnsi" w:eastAsia="Times New Roman" w:hAnsiTheme="majorHAnsi" w:cstheme="majorHAnsi"/>
                <w:color w:val="000000"/>
                <w:sz w:val="16"/>
                <w:szCs w:val="16"/>
                <w:lang w:val="es-ES" w:eastAsia="es-MX"/>
              </w:rPr>
            </w:pPr>
            <w:r w:rsidRPr="00BD0A3C">
              <w:rPr>
                <w:rFonts w:asciiTheme="majorHAnsi" w:eastAsia="Times New Roman" w:hAnsiTheme="majorHAnsi" w:cstheme="majorHAnsi"/>
                <w:color w:val="000000"/>
                <w:sz w:val="16"/>
                <w:szCs w:val="16"/>
                <w:lang w:val="es-ES" w:eastAsia="es-MX"/>
              </w:rPr>
              <w:t>S190</w:t>
            </w:r>
          </w:p>
        </w:tc>
        <w:tc>
          <w:tcPr>
            <w:tcW w:w="760" w:type="pct"/>
            <w:shd w:val="clear" w:color="auto" w:fill="auto"/>
            <w:noWrap/>
            <w:vAlign w:val="center"/>
          </w:tcPr>
          <w:p w14:paraId="2B9A0C7C" w14:textId="40A56DD9" w:rsidR="007C1FD1" w:rsidRPr="007C1FD1" w:rsidRDefault="007C1FD1" w:rsidP="00124057">
            <w:pPr>
              <w:spacing w:before="120" w:after="120"/>
              <w:jc w:val="center"/>
              <w:rPr>
                <w:rFonts w:asciiTheme="majorHAnsi" w:eastAsia="Times New Roman" w:hAnsiTheme="majorHAnsi" w:cstheme="majorHAnsi"/>
                <w:color w:val="000000"/>
                <w:sz w:val="16"/>
                <w:szCs w:val="16"/>
                <w:highlight w:val="yellow"/>
                <w:lang w:val="es-ES" w:eastAsia="es-MX"/>
              </w:rPr>
            </w:pPr>
            <w:r w:rsidRPr="007C1FD1">
              <w:rPr>
                <w:rFonts w:asciiTheme="majorHAnsi" w:eastAsia="Times New Roman" w:hAnsiTheme="majorHAnsi" w:cstheme="majorHAnsi"/>
                <w:color w:val="000000"/>
                <w:sz w:val="16"/>
                <w:szCs w:val="16"/>
                <w:lang w:val="es-ES" w:eastAsia="es-MX"/>
              </w:rPr>
              <w:t>Porcentaje del seguimiento académico a becarios de posgrado al extranjero en tiempo.</w:t>
            </w:r>
          </w:p>
        </w:tc>
        <w:tc>
          <w:tcPr>
            <w:tcW w:w="562" w:type="pct"/>
            <w:shd w:val="clear" w:color="auto" w:fill="auto"/>
            <w:vAlign w:val="center"/>
          </w:tcPr>
          <w:p w14:paraId="4FDDB070" w14:textId="1CB4BDA7" w:rsidR="007C1FD1" w:rsidRDefault="007C1FD1"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94.83</w:t>
            </w:r>
          </w:p>
        </w:tc>
        <w:tc>
          <w:tcPr>
            <w:tcW w:w="481" w:type="pct"/>
            <w:shd w:val="clear" w:color="auto" w:fill="auto"/>
            <w:vAlign w:val="center"/>
          </w:tcPr>
          <w:p w14:paraId="06C685CB" w14:textId="3D7E3816" w:rsidR="007C1FD1" w:rsidRDefault="007C1FD1"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94.84</w:t>
            </w:r>
          </w:p>
        </w:tc>
        <w:tc>
          <w:tcPr>
            <w:tcW w:w="402" w:type="pct"/>
            <w:shd w:val="clear" w:color="auto" w:fill="auto"/>
            <w:vAlign w:val="center"/>
          </w:tcPr>
          <w:p w14:paraId="09076CB4" w14:textId="263F713C" w:rsidR="007C1FD1" w:rsidRDefault="007C1FD1" w:rsidP="00B87815">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100.01</w:t>
            </w:r>
          </w:p>
        </w:tc>
        <w:tc>
          <w:tcPr>
            <w:tcW w:w="562" w:type="pct"/>
            <w:shd w:val="clear" w:color="auto" w:fill="auto"/>
            <w:noWrap/>
            <w:vAlign w:val="center"/>
          </w:tcPr>
          <w:p w14:paraId="7CE1F274" w14:textId="1BAA4FB4" w:rsidR="007C1FD1" w:rsidRPr="00124057" w:rsidRDefault="007C1FD1" w:rsidP="00124057">
            <w:pPr>
              <w:spacing w:before="120" w:after="120"/>
              <w:jc w:val="center"/>
              <w:rPr>
                <w:rFonts w:asciiTheme="majorHAnsi" w:eastAsia="Times New Roman" w:hAnsiTheme="majorHAnsi" w:cstheme="majorHAnsi"/>
                <w:noProof/>
                <w:color w:val="000000"/>
                <w:sz w:val="16"/>
                <w:szCs w:val="16"/>
                <w:lang w:val="es-MX" w:eastAsia="es-MX"/>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806720" behindDoc="0" locked="0" layoutInCell="1" allowOverlap="1" wp14:anchorId="6FC07CB6" wp14:editId="2B6F20DB">
                      <wp:simplePos x="0" y="0"/>
                      <wp:positionH relativeFrom="column">
                        <wp:posOffset>186690</wp:posOffset>
                      </wp:positionH>
                      <wp:positionV relativeFrom="paragraph">
                        <wp:posOffset>-7620</wp:posOffset>
                      </wp:positionV>
                      <wp:extent cx="179705" cy="179705"/>
                      <wp:effectExtent l="57150" t="19050" r="10795" b="86995"/>
                      <wp:wrapNone/>
                      <wp:docPr id="22" name="Elipse 22"/>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DE20C8" id="Elipse 22" o:spid="_x0000_s1026" style="position:absolute;margin-left:14.7pt;margin-top:-.6pt;width:14.15pt;height:14.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" fillcolor="#00b050" strokecolor="#4a7ebb">
                      <v:shadow on="t" color="black" opacity="22937f" origin=",.5" offset="0,.63889mm"/>
                    </v:oval>
                  </w:pict>
                </mc:Fallback>
              </mc:AlternateContent>
            </w:r>
          </w:p>
        </w:tc>
        <w:tc>
          <w:tcPr>
            <w:tcW w:w="1871" w:type="pct"/>
            <w:shd w:val="clear" w:color="auto" w:fill="auto"/>
          </w:tcPr>
          <w:p w14:paraId="1935DC25" w14:textId="77777777" w:rsidR="007C1FD1" w:rsidRPr="007C1FD1" w:rsidRDefault="007C1FD1" w:rsidP="007C1FD1">
            <w:pPr>
              <w:spacing w:before="120" w:after="120"/>
              <w:jc w:val="center"/>
              <w:rPr>
                <w:rFonts w:asciiTheme="majorHAnsi" w:eastAsia="Times New Roman" w:hAnsiTheme="majorHAnsi" w:cstheme="majorHAnsi"/>
                <w:color w:val="000000"/>
                <w:sz w:val="16"/>
                <w:szCs w:val="16"/>
                <w:lang w:val="es-ES" w:eastAsia="es-MX"/>
              </w:rPr>
            </w:pPr>
            <w:r w:rsidRPr="007C1FD1">
              <w:rPr>
                <w:rFonts w:asciiTheme="majorHAnsi" w:eastAsia="Times New Roman" w:hAnsiTheme="majorHAnsi" w:cstheme="majorHAnsi"/>
                <w:color w:val="000000"/>
                <w:sz w:val="16"/>
                <w:szCs w:val="16"/>
                <w:lang w:val="es-ES" w:eastAsia="es-MX"/>
              </w:rPr>
              <w:t>Causa: Se alcanzó la meta.</w:t>
            </w:r>
          </w:p>
          <w:p w14:paraId="424B4524" w14:textId="77777777" w:rsidR="007C1FD1" w:rsidRPr="007C1FD1" w:rsidRDefault="007C1FD1" w:rsidP="007C1FD1">
            <w:pPr>
              <w:spacing w:before="120" w:after="120"/>
              <w:jc w:val="center"/>
              <w:rPr>
                <w:rFonts w:asciiTheme="majorHAnsi" w:eastAsia="Times New Roman" w:hAnsiTheme="majorHAnsi" w:cstheme="majorHAnsi"/>
                <w:color w:val="000000"/>
                <w:sz w:val="16"/>
                <w:szCs w:val="16"/>
                <w:lang w:val="es-ES" w:eastAsia="es-MX"/>
              </w:rPr>
            </w:pPr>
          </w:p>
          <w:p w14:paraId="031F4DC5" w14:textId="5CA85DC7" w:rsidR="007C1FD1" w:rsidRPr="007C1FD1" w:rsidRDefault="007C1FD1" w:rsidP="007C1FD1">
            <w:pPr>
              <w:spacing w:before="120" w:after="120"/>
              <w:jc w:val="center"/>
              <w:rPr>
                <w:rFonts w:asciiTheme="majorHAnsi" w:eastAsia="Times New Roman" w:hAnsiTheme="majorHAnsi" w:cstheme="majorHAnsi"/>
                <w:color w:val="000000"/>
                <w:sz w:val="16"/>
                <w:szCs w:val="16"/>
                <w:lang w:val="es-ES" w:eastAsia="es-MX"/>
              </w:rPr>
            </w:pPr>
            <w:r w:rsidRPr="007C1FD1">
              <w:rPr>
                <w:rFonts w:asciiTheme="majorHAnsi" w:eastAsia="Times New Roman" w:hAnsiTheme="majorHAnsi" w:cstheme="majorHAnsi"/>
                <w:color w:val="000000"/>
                <w:sz w:val="16"/>
                <w:szCs w:val="16"/>
                <w:lang w:val="es-ES" w:eastAsia="es-MX"/>
              </w:rPr>
              <w:t>Efecto: Se tiene seguimiento adecuado.</w:t>
            </w:r>
          </w:p>
        </w:tc>
      </w:tr>
      <w:tr w:rsidR="00124057" w:rsidRPr="00124057" w14:paraId="684DECE2" w14:textId="77777777" w:rsidTr="00C422E4">
        <w:trPr>
          <w:cantSplit/>
        </w:trPr>
        <w:tc>
          <w:tcPr>
            <w:tcW w:w="362" w:type="pct"/>
            <w:shd w:val="clear" w:color="auto" w:fill="auto"/>
            <w:noWrap/>
            <w:vAlign w:val="center"/>
          </w:tcPr>
          <w:p w14:paraId="063CD8AB" w14:textId="77777777" w:rsidR="00124057" w:rsidRPr="00BD0A3C" w:rsidRDefault="00124057" w:rsidP="00124057">
            <w:pPr>
              <w:spacing w:before="120" w:after="120"/>
              <w:rPr>
                <w:rFonts w:asciiTheme="majorHAnsi" w:eastAsia="Times New Roman" w:hAnsiTheme="majorHAnsi" w:cstheme="majorHAnsi"/>
                <w:color w:val="000000"/>
                <w:sz w:val="16"/>
                <w:szCs w:val="16"/>
                <w:lang w:val="es-ES" w:eastAsia="es-MX"/>
              </w:rPr>
            </w:pPr>
            <w:r w:rsidRPr="00BD0A3C">
              <w:rPr>
                <w:rFonts w:asciiTheme="majorHAnsi" w:eastAsia="Times New Roman" w:hAnsiTheme="majorHAnsi" w:cstheme="majorHAnsi"/>
                <w:color w:val="000000"/>
                <w:sz w:val="16"/>
                <w:szCs w:val="16"/>
                <w:lang w:val="es-ES" w:eastAsia="es-MX"/>
              </w:rPr>
              <w:lastRenderedPageBreak/>
              <w:t>S191</w:t>
            </w:r>
          </w:p>
        </w:tc>
        <w:tc>
          <w:tcPr>
            <w:tcW w:w="760" w:type="pct"/>
            <w:shd w:val="clear" w:color="auto" w:fill="auto"/>
            <w:noWrap/>
            <w:vAlign w:val="center"/>
          </w:tcPr>
          <w:p w14:paraId="6750D855"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Porcentaje de estímulos económicos de la modalidad Investigador Nacional Nivel II con respecto al total de miembros del SNI entregados</w:t>
            </w:r>
          </w:p>
        </w:tc>
        <w:tc>
          <w:tcPr>
            <w:tcW w:w="562" w:type="pct"/>
            <w:shd w:val="clear" w:color="auto" w:fill="auto"/>
            <w:vAlign w:val="center"/>
          </w:tcPr>
          <w:p w14:paraId="23882845" w14:textId="0C6AD5E8" w:rsidR="00124057" w:rsidRPr="00124057" w:rsidRDefault="00796130"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8.09</w:t>
            </w:r>
          </w:p>
        </w:tc>
        <w:tc>
          <w:tcPr>
            <w:tcW w:w="481" w:type="pct"/>
            <w:shd w:val="clear" w:color="auto" w:fill="auto"/>
            <w:vAlign w:val="center"/>
          </w:tcPr>
          <w:p w14:paraId="397DAE6B" w14:textId="78450EF1" w:rsidR="00124057" w:rsidRPr="00124057" w:rsidRDefault="00796130"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7.07</w:t>
            </w:r>
          </w:p>
        </w:tc>
        <w:tc>
          <w:tcPr>
            <w:tcW w:w="402" w:type="pct"/>
            <w:shd w:val="clear" w:color="auto" w:fill="auto"/>
            <w:vAlign w:val="center"/>
          </w:tcPr>
          <w:p w14:paraId="25990010" w14:textId="31850915" w:rsidR="00124057" w:rsidRPr="00124057" w:rsidRDefault="00796130"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87.39</w:t>
            </w:r>
          </w:p>
        </w:tc>
        <w:tc>
          <w:tcPr>
            <w:tcW w:w="562" w:type="pct"/>
            <w:shd w:val="clear" w:color="auto" w:fill="auto"/>
            <w:noWrap/>
            <w:vAlign w:val="center"/>
          </w:tcPr>
          <w:p w14:paraId="79A41A56" w14:textId="77777777" w:rsidR="00124057" w:rsidRPr="00124057" w:rsidRDefault="00124057" w:rsidP="00124057">
            <w:pPr>
              <w:spacing w:before="120" w:after="120"/>
              <w:jc w:val="center"/>
              <w:rPr>
                <w:rFonts w:asciiTheme="majorHAnsi" w:eastAsia="Times New Roman" w:hAnsiTheme="majorHAnsi" w:cstheme="majorHAnsi"/>
                <w:noProof/>
                <w:color w:val="000000"/>
                <w:sz w:val="16"/>
                <w:szCs w:val="16"/>
                <w:lang w:val="es-ES"/>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719680" behindDoc="0" locked="0" layoutInCell="1" allowOverlap="1" wp14:anchorId="5D35B9D8" wp14:editId="7D44176A">
                      <wp:simplePos x="0" y="0"/>
                      <wp:positionH relativeFrom="column">
                        <wp:posOffset>168910</wp:posOffset>
                      </wp:positionH>
                      <wp:positionV relativeFrom="paragraph">
                        <wp:posOffset>-13970</wp:posOffset>
                      </wp:positionV>
                      <wp:extent cx="179705" cy="179705"/>
                      <wp:effectExtent l="57150" t="19050" r="10795" b="86995"/>
                      <wp:wrapNone/>
                      <wp:docPr id="80" name="Elipse 80"/>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13970E" id="Elipse 80" o:spid="_x0000_s1026" style="position:absolute;margin-left:13.3pt;margin-top:-1.1pt;width:14.15pt;height:14.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" fillcolor="#00b050" strokecolor="#4a7ebb">
                      <v:shadow on="t" color="black" opacity="22937f" origin=",.5" offset="0,.63889mm"/>
                    </v:oval>
                  </w:pict>
                </mc:Fallback>
              </mc:AlternateContent>
            </w:r>
          </w:p>
        </w:tc>
        <w:tc>
          <w:tcPr>
            <w:tcW w:w="1871" w:type="pct"/>
            <w:shd w:val="clear" w:color="auto" w:fill="auto"/>
          </w:tcPr>
          <w:p w14:paraId="446CF611" w14:textId="77777777" w:rsidR="00796130" w:rsidRPr="00796130" w:rsidRDefault="00796130" w:rsidP="00796130">
            <w:pPr>
              <w:spacing w:before="120" w:after="120"/>
              <w:jc w:val="center"/>
              <w:rPr>
                <w:rFonts w:asciiTheme="majorHAnsi" w:eastAsia="Times New Roman" w:hAnsiTheme="majorHAnsi" w:cstheme="majorHAnsi"/>
                <w:color w:val="000000"/>
                <w:sz w:val="16"/>
                <w:szCs w:val="16"/>
                <w:lang w:val="es-ES" w:eastAsia="es-MX"/>
              </w:rPr>
            </w:pPr>
            <w:r w:rsidRPr="00796130">
              <w:rPr>
                <w:rFonts w:asciiTheme="majorHAnsi" w:eastAsia="Times New Roman" w:hAnsiTheme="majorHAnsi" w:cstheme="majorHAnsi"/>
                <w:color w:val="000000"/>
                <w:sz w:val="16"/>
                <w:szCs w:val="16"/>
                <w:lang w:val="es-ES" w:eastAsia="es-MX"/>
              </w:rPr>
              <w:t>Causa: La diferencia radica en aquellas personas que no cumplieron con los requisitos reglamentarios para ser acreedores a un estímulo económico</w:t>
            </w:r>
          </w:p>
          <w:p w14:paraId="2328C4D7" w14:textId="77777777" w:rsidR="00796130" w:rsidRPr="00796130" w:rsidRDefault="00796130" w:rsidP="00796130">
            <w:pPr>
              <w:spacing w:before="120" w:after="120"/>
              <w:jc w:val="center"/>
              <w:rPr>
                <w:rFonts w:asciiTheme="majorHAnsi" w:eastAsia="Times New Roman" w:hAnsiTheme="majorHAnsi" w:cstheme="majorHAnsi"/>
                <w:color w:val="000000"/>
                <w:sz w:val="16"/>
                <w:szCs w:val="16"/>
                <w:lang w:val="es-ES" w:eastAsia="es-MX"/>
              </w:rPr>
            </w:pPr>
          </w:p>
          <w:p w14:paraId="5667D472" w14:textId="6E143DB3" w:rsidR="00124057" w:rsidRPr="00124057" w:rsidRDefault="00796130" w:rsidP="00796130">
            <w:pPr>
              <w:spacing w:before="120" w:after="120"/>
              <w:jc w:val="center"/>
              <w:rPr>
                <w:rFonts w:asciiTheme="majorHAnsi" w:eastAsia="Times New Roman" w:hAnsiTheme="majorHAnsi" w:cstheme="majorHAnsi"/>
                <w:color w:val="000000"/>
                <w:sz w:val="16"/>
                <w:szCs w:val="16"/>
                <w:lang w:val="es-ES" w:eastAsia="es-MX"/>
              </w:rPr>
            </w:pPr>
            <w:r w:rsidRPr="00796130">
              <w:rPr>
                <w:rFonts w:asciiTheme="majorHAnsi" w:eastAsia="Times New Roman" w:hAnsiTheme="majorHAnsi" w:cstheme="majorHAnsi"/>
                <w:color w:val="000000"/>
                <w:sz w:val="16"/>
                <w:szCs w:val="16"/>
                <w:lang w:val="es-ES" w:eastAsia="es-MX"/>
              </w:rPr>
              <w:t xml:space="preserve">Efecto: Se entregaron a tiempo todos los estímulos que debieron entregarse por lo que el </w:t>
            </w:r>
            <w:proofErr w:type="spellStart"/>
            <w:r w:rsidRPr="00796130">
              <w:rPr>
                <w:rFonts w:asciiTheme="majorHAnsi" w:eastAsia="Times New Roman" w:hAnsiTheme="majorHAnsi" w:cstheme="majorHAnsi"/>
                <w:color w:val="000000"/>
                <w:sz w:val="16"/>
                <w:szCs w:val="16"/>
                <w:lang w:val="es-ES" w:eastAsia="es-MX"/>
              </w:rPr>
              <w:t>unico</w:t>
            </w:r>
            <w:proofErr w:type="spellEnd"/>
            <w:r w:rsidRPr="00796130">
              <w:rPr>
                <w:rFonts w:asciiTheme="majorHAnsi" w:eastAsia="Times New Roman" w:hAnsiTheme="majorHAnsi" w:cstheme="majorHAnsi"/>
                <w:color w:val="000000"/>
                <w:sz w:val="16"/>
                <w:szCs w:val="16"/>
                <w:lang w:val="es-ES" w:eastAsia="es-MX"/>
              </w:rPr>
              <w:t xml:space="preserve"> efecto es que se </w:t>
            </w:r>
            <w:proofErr w:type="spellStart"/>
            <w:r w:rsidRPr="00796130">
              <w:rPr>
                <w:rFonts w:asciiTheme="majorHAnsi" w:eastAsia="Times New Roman" w:hAnsiTheme="majorHAnsi" w:cstheme="majorHAnsi"/>
                <w:color w:val="000000"/>
                <w:sz w:val="16"/>
                <w:szCs w:val="16"/>
                <w:lang w:val="es-ES" w:eastAsia="es-MX"/>
              </w:rPr>
              <w:t>utilizo</w:t>
            </w:r>
            <w:proofErr w:type="spellEnd"/>
            <w:r w:rsidRPr="00796130">
              <w:rPr>
                <w:rFonts w:asciiTheme="majorHAnsi" w:eastAsia="Times New Roman" w:hAnsiTheme="majorHAnsi" w:cstheme="majorHAnsi"/>
                <w:color w:val="000000"/>
                <w:sz w:val="16"/>
                <w:szCs w:val="16"/>
                <w:lang w:val="es-ES" w:eastAsia="es-MX"/>
              </w:rPr>
              <w:t xml:space="preserve"> menos presupuesto en este trimestre, se espera que durante el segundo trimestre este efecto se compense con quienes regularicen una </w:t>
            </w:r>
            <w:proofErr w:type="spellStart"/>
            <w:r w:rsidRPr="00796130">
              <w:rPr>
                <w:rFonts w:asciiTheme="majorHAnsi" w:eastAsia="Times New Roman" w:hAnsiTheme="majorHAnsi" w:cstheme="majorHAnsi"/>
                <w:color w:val="000000"/>
                <w:sz w:val="16"/>
                <w:szCs w:val="16"/>
                <w:lang w:val="es-ES" w:eastAsia="es-MX"/>
              </w:rPr>
              <w:t>situacion</w:t>
            </w:r>
            <w:proofErr w:type="spellEnd"/>
            <w:r w:rsidRPr="00796130">
              <w:rPr>
                <w:rFonts w:asciiTheme="majorHAnsi" w:eastAsia="Times New Roman" w:hAnsiTheme="majorHAnsi" w:cstheme="majorHAnsi"/>
                <w:color w:val="000000"/>
                <w:sz w:val="16"/>
                <w:szCs w:val="16"/>
                <w:lang w:val="es-ES" w:eastAsia="es-MX"/>
              </w:rPr>
              <w:t xml:space="preserve"> de pago.</w:t>
            </w:r>
          </w:p>
        </w:tc>
      </w:tr>
      <w:tr w:rsidR="00124057" w:rsidRPr="00124057" w14:paraId="10DC5BAD" w14:textId="77777777" w:rsidTr="00C422E4">
        <w:trPr>
          <w:cantSplit/>
        </w:trPr>
        <w:tc>
          <w:tcPr>
            <w:tcW w:w="362" w:type="pct"/>
            <w:shd w:val="clear" w:color="auto" w:fill="auto"/>
            <w:noWrap/>
            <w:vAlign w:val="center"/>
          </w:tcPr>
          <w:p w14:paraId="10858148" w14:textId="77777777" w:rsidR="00124057" w:rsidRPr="00BD0A3C" w:rsidRDefault="00124057" w:rsidP="00124057">
            <w:pPr>
              <w:spacing w:before="120" w:after="120"/>
              <w:rPr>
                <w:rFonts w:asciiTheme="majorHAnsi" w:eastAsia="Times New Roman" w:hAnsiTheme="majorHAnsi" w:cstheme="majorHAnsi"/>
                <w:color w:val="000000"/>
                <w:sz w:val="16"/>
                <w:szCs w:val="16"/>
                <w:lang w:val="es-ES" w:eastAsia="es-MX"/>
              </w:rPr>
            </w:pPr>
            <w:r w:rsidRPr="00BD0A3C">
              <w:rPr>
                <w:rFonts w:asciiTheme="majorHAnsi" w:eastAsia="Times New Roman" w:hAnsiTheme="majorHAnsi" w:cstheme="majorHAnsi"/>
                <w:color w:val="000000"/>
                <w:sz w:val="16"/>
                <w:szCs w:val="16"/>
                <w:lang w:val="es-ES" w:eastAsia="es-MX"/>
              </w:rPr>
              <w:t>S191</w:t>
            </w:r>
          </w:p>
        </w:tc>
        <w:tc>
          <w:tcPr>
            <w:tcW w:w="760" w:type="pct"/>
            <w:shd w:val="clear" w:color="auto" w:fill="auto"/>
            <w:noWrap/>
            <w:vAlign w:val="center"/>
          </w:tcPr>
          <w:p w14:paraId="6CBD5F33"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Porcentaje de estímulos económicos de la modalidad Candidato a Investigador Nacional con respecto al total de miembros del SNI entregados</w:t>
            </w:r>
          </w:p>
        </w:tc>
        <w:tc>
          <w:tcPr>
            <w:tcW w:w="562" w:type="pct"/>
            <w:shd w:val="clear" w:color="auto" w:fill="auto"/>
            <w:vAlign w:val="center"/>
          </w:tcPr>
          <w:p w14:paraId="37FA22A3" w14:textId="6B0633DB" w:rsidR="00124057" w:rsidRPr="00124057" w:rsidRDefault="00796130"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10.48</w:t>
            </w:r>
          </w:p>
        </w:tc>
        <w:tc>
          <w:tcPr>
            <w:tcW w:w="481" w:type="pct"/>
            <w:shd w:val="clear" w:color="auto" w:fill="auto"/>
            <w:vAlign w:val="center"/>
          </w:tcPr>
          <w:p w14:paraId="120F8B7A" w14:textId="5A95C69E" w:rsidR="00124057" w:rsidRPr="00124057" w:rsidRDefault="00796130"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9.43</w:t>
            </w:r>
          </w:p>
        </w:tc>
        <w:tc>
          <w:tcPr>
            <w:tcW w:w="402" w:type="pct"/>
            <w:shd w:val="clear" w:color="auto" w:fill="auto"/>
            <w:vAlign w:val="center"/>
          </w:tcPr>
          <w:p w14:paraId="79668D00" w14:textId="761C3BBD" w:rsidR="00124057" w:rsidRPr="00124057" w:rsidRDefault="00796130"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89.98</w:t>
            </w:r>
          </w:p>
        </w:tc>
        <w:tc>
          <w:tcPr>
            <w:tcW w:w="562" w:type="pct"/>
            <w:shd w:val="clear" w:color="auto" w:fill="auto"/>
            <w:noWrap/>
            <w:vAlign w:val="center"/>
          </w:tcPr>
          <w:p w14:paraId="6E3C365A" w14:textId="77777777" w:rsidR="00124057" w:rsidRPr="00124057" w:rsidRDefault="00124057" w:rsidP="00124057">
            <w:pPr>
              <w:spacing w:before="120" w:after="120"/>
              <w:jc w:val="center"/>
              <w:rPr>
                <w:rFonts w:asciiTheme="majorHAnsi" w:eastAsia="Times New Roman" w:hAnsiTheme="majorHAnsi" w:cstheme="majorHAnsi"/>
                <w:noProof/>
                <w:color w:val="000000"/>
                <w:sz w:val="16"/>
                <w:szCs w:val="16"/>
                <w:lang w:val="es-ES"/>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720704" behindDoc="0" locked="0" layoutInCell="1" allowOverlap="1" wp14:anchorId="10E6DDE2" wp14:editId="380AE7C4">
                      <wp:simplePos x="0" y="0"/>
                      <wp:positionH relativeFrom="column">
                        <wp:posOffset>186690</wp:posOffset>
                      </wp:positionH>
                      <wp:positionV relativeFrom="paragraph">
                        <wp:posOffset>-20320</wp:posOffset>
                      </wp:positionV>
                      <wp:extent cx="179705" cy="179705"/>
                      <wp:effectExtent l="57150" t="19050" r="10795" b="86995"/>
                      <wp:wrapNone/>
                      <wp:docPr id="81" name="Elipse 81"/>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729519" id="Elipse 81" o:spid="_x0000_s1026" style="position:absolute;margin-left:14.7pt;margin-top:-1.6pt;width:14.15pt;height:14.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" fillcolor="#00b050" strokecolor="#4a7ebb">
                      <v:shadow on="t" color="black" opacity="22937f" origin=",.5" offset="0,.63889mm"/>
                    </v:oval>
                  </w:pict>
                </mc:Fallback>
              </mc:AlternateContent>
            </w:r>
          </w:p>
        </w:tc>
        <w:tc>
          <w:tcPr>
            <w:tcW w:w="1871" w:type="pct"/>
            <w:shd w:val="clear" w:color="auto" w:fill="auto"/>
          </w:tcPr>
          <w:p w14:paraId="01E154CA" w14:textId="77777777" w:rsidR="00796130" w:rsidRPr="00796130" w:rsidRDefault="00796130" w:rsidP="00796130">
            <w:pPr>
              <w:spacing w:before="120" w:after="120"/>
              <w:jc w:val="center"/>
              <w:rPr>
                <w:rFonts w:asciiTheme="majorHAnsi" w:eastAsia="Times New Roman" w:hAnsiTheme="majorHAnsi" w:cstheme="majorHAnsi"/>
                <w:color w:val="000000"/>
                <w:sz w:val="16"/>
                <w:szCs w:val="16"/>
                <w:lang w:val="es-ES" w:eastAsia="es-MX"/>
              </w:rPr>
            </w:pPr>
            <w:r w:rsidRPr="00796130">
              <w:rPr>
                <w:rFonts w:asciiTheme="majorHAnsi" w:eastAsia="Times New Roman" w:hAnsiTheme="majorHAnsi" w:cstheme="majorHAnsi"/>
                <w:color w:val="000000"/>
                <w:sz w:val="16"/>
                <w:szCs w:val="16"/>
                <w:lang w:val="es-ES" w:eastAsia="es-MX"/>
              </w:rPr>
              <w:t>Causa: La diferencia radica en aquellas personas que no cumplieron con los requisitos reglamentarios para ser acreedores a un estímulo económico</w:t>
            </w:r>
          </w:p>
          <w:p w14:paraId="3C7E81CE" w14:textId="77777777" w:rsidR="00796130" w:rsidRPr="00796130" w:rsidRDefault="00796130" w:rsidP="00796130">
            <w:pPr>
              <w:spacing w:before="120" w:after="120"/>
              <w:jc w:val="center"/>
              <w:rPr>
                <w:rFonts w:asciiTheme="majorHAnsi" w:eastAsia="Times New Roman" w:hAnsiTheme="majorHAnsi" w:cstheme="majorHAnsi"/>
                <w:color w:val="000000"/>
                <w:sz w:val="16"/>
                <w:szCs w:val="16"/>
                <w:lang w:val="es-ES" w:eastAsia="es-MX"/>
              </w:rPr>
            </w:pPr>
          </w:p>
          <w:p w14:paraId="2CB402CE" w14:textId="5C468D0F" w:rsidR="00124057" w:rsidRPr="00ED0952" w:rsidRDefault="00796130" w:rsidP="00796130">
            <w:pPr>
              <w:spacing w:before="120" w:after="120"/>
              <w:jc w:val="center"/>
              <w:rPr>
                <w:rFonts w:asciiTheme="majorHAnsi" w:eastAsia="Times New Roman" w:hAnsiTheme="majorHAnsi" w:cstheme="majorHAnsi"/>
                <w:color w:val="000000"/>
                <w:sz w:val="16"/>
                <w:szCs w:val="16"/>
                <w:lang w:val="es-ES" w:eastAsia="es-MX"/>
              </w:rPr>
            </w:pPr>
            <w:r w:rsidRPr="00796130">
              <w:rPr>
                <w:rFonts w:asciiTheme="majorHAnsi" w:eastAsia="Times New Roman" w:hAnsiTheme="majorHAnsi" w:cstheme="majorHAnsi"/>
                <w:color w:val="000000"/>
                <w:sz w:val="16"/>
                <w:szCs w:val="16"/>
                <w:lang w:val="es-ES" w:eastAsia="es-MX"/>
              </w:rPr>
              <w:t xml:space="preserve">Efecto: Se entregaron a tiempo todos los estímulos que debieron entregarse por lo que el único efecto es que se </w:t>
            </w:r>
            <w:proofErr w:type="spellStart"/>
            <w:r w:rsidRPr="00796130">
              <w:rPr>
                <w:rFonts w:asciiTheme="majorHAnsi" w:eastAsia="Times New Roman" w:hAnsiTheme="majorHAnsi" w:cstheme="majorHAnsi"/>
                <w:color w:val="000000"/>
                <w:sz w:val="16"/>
                <w:szCs w:val="16"/>
                <w:lang w:val="es-ES" w:eastAsia="es-MX"/>
              </w:rPr>
              <w:t>utilizo</w:t>
            </w:r>
            <w:proofErr w:type="spellEnd"/>
            <w:r w:rsidRPr="00796130">
              <w:rPr>
                <w:rFonts w:asciiTheme="majorHAnsi" w:eastAsia="Times New Roman" w:hAnsiTheme="majorHAnsi" w:cstheme="majorHAnsi"/>
                <w:color w:val="000000"/>
                <w:sz w:val="16"/>
                <w:szCs w:val="16"/>
                <w:lang w:val="es-ES" w:eastAsia="es-MX"/>
              </w:rPr>
              <w:t xml:space="preserve"> menos presupuesto en este trimestre, se espera que durante el segundo trimestre este efecto se compense con quienes regularicen una situación de pago.</w:t>
            </w:r>
          </w:p>
        </w:tc>
      </w:tr>
      <w:tr w:rsidR="00124057" w:rsidRPr="00124057" w14:paraId="379B5582" w14:textId="77777777" w:rsidTr="00C422E4">
        <w:trPr>
          <w:cantSplit/>
        </w:trPr>
        <w:tc>
          <w:tcPr>
            <w:tcW w:w="362" w:type="pct"/>
            <w:shd w:val="clear" w:color="auto" w:fill="auto"/>
            <w:noWrap/>
            <w:vAlign w:val="center"/>
          </w:tcPr>
          <w:p w14:paraId="70B5B038" w14:textId="77777777" w:rsidR="00124057" w:rsidRPr="00BD0A3C" w:rsidRDefault="00124057" w:rsidP="00124057">
            <w:pPr>
              <w:spacing w:before="120" w:after="120"/>
              <w:rPr>
                <w:rFonts w:asciiTheme="majorHAnsi" w:eastAsia="Times New Roman" w:hAnsiTheme="majorHAnsi" w:cstheme="majorHAnsi"/>
                <w:color w:val="000000"/>
                <w:sz w:val="16"/>
                <w:szCs w:val="16"/>
                <w:lang w:val="es-ES" w:eastAsia="es-MX"/>
              </w:rPr>
            </w:pPr>
            <w:r w:rsidRPr="00BD0A3C">
              <w:rPr>
                <w:rFonts w:asciiTheme="majorHAnsi" w:eastAsia="Times New Roman" w:hAnsiTheme="majorHAnsi" w:cstheme="majorHAnsi"/>
                <w:color w:val="000000"/>
                <w:sz w:val="16"/>
                <w:szCs w:val="16"/>
                <w:lang w:val="es-ES" w:eastAsia="es-MX"/>
              </w:rPr>
              <w:t>S191</w:t>
            </w:r>
          </w:p>
        </w:tc>
        <w:tc>
          <w:tcPr>
            <w:tcW w:w="760" w:type="pct"/>
            <w:shd w:val="clear" w:color="auto" w:fill="auto"/>
            <w:noWrap/>
            <w:vAlign w:val="center"/>
          </w:tcPr>
          <w:p w14:paraId="05365347"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Porcentaje de estímulos económicos de la modalidad Investigador Nacional Nivel III con respecto al total de miembros del SNI entregados</w:t>
            </w:r>
          </w:p>
        </w:tc>
        <w:tc>
          <w:tcPr>
            <w:tcW w:w="562" w:type="pct"/>
            <w:shd w:val="clear" w:color="auto" w:fill="auto"/>
            <w:vAlign w:val="center"/>
          </w:tcPr>
          <w:p w14:paraId="102572E2" w14:textId="6F39D0AE" w:rsidR="00124057" w:rsidRPr="00124057" w:rsidRDefault="003E550D"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4.42</w:t>
            </w:r>
          </w:p>
        </w:tc>
        <w:tc>
          <w:tcPr>
            <w:tcW w:w="481" w:type="pct"/>
            <w:shd w:val="clear" w:color="auto" w:fill="auto"/>
            <w:vAlign w:val="center"/>
          </w:tcPr>
          <w:p w14:paraId="07B50266" w14:textId="01E0C208" w:rsidR="00124057" w:rsidRPr="00124057" w:rsidRDefault="003E550D"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3.86</w:t>
            </w:r>
          </w:p>
        </w:tc>
        <w:tc>
          <w:tcPr>
            <w:tcW w:w="402" w:type="pct"/>
            <w:shd w:val="clear" w:color="auto" w:fill="auto"/>
            <w:vAlign w:val="center"/>
          </w:tcPr>
          <w:p w14:paraId="4629C2AB" w14:textId="016D3BC8" w:rsidR="00124057" w:rsidRPr="00124057" w:rsidRDefault="003E550D"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87.33</w:t>
            </w:r>
          </w:p>
        </w:tc>
        <w:tc>
          <w:tcPr>
            <w:tcW w:w="562" w:type="pct"/>
            <w:shd w:val="clear" w:color="auto" w:fill="auto"/>
            <w:noWrap/>
            <w:vAlign w:val="center"/>
          </w:tcPr>
          <w:p w14:paraId="4B1DFC20" w14:textId="77777777" w:rsidR="00124057" w:rsidRPr="00124057" w:rsidRDefault="00124057" w:rsidP="00124057">
            <w:pPr>
              <w:spacing w:before="120" w:after="120"/>
              <w:jc w:val="center"/>
              <w:rPr>
                <w:rFonts w:asciiTheme="majorHAnsi" w:eastAsia="Times New Roman" w:hAnsiTheme="majorHAnsi" w:cstheme="majorHAnsi"/>
                <w:noProof/>
                <w:color w:val="000000"/>
                <w:sz w:val="16"/>
                <w:szCs w:val="16"/>
                <w:lang w:val="es-ES"/>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721728" behindDoc="0" locked="0" layoutInCell="1" allowOverlap="1" wp14:anchorId="7E846B7C" wp14:editId="1FC4985C">
                      <wp:simplePos x="0" y="0"/>
                      <wp:positionH relativeFrom="column">
                        <wp:posOffset>186690</wp:posOffset>
                      </wp:positionH>
                      <wp:positionV relativeFrom="paragraph">
                        <wp:posOffset>-23495</wp:posOffset>
                      </wp:positionV>
                      <wp:extent cx="179705" cy="179705"/>
                      <wp:effectExtent l="57150" t="19050" r="10795" b="86995"/>
                      <wp:wrapNone/>
                      <wp:docPr id="82" name="Elipse 82"/>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EE5DA5" id="Elipse 82" o:spid="_x0000_s1026" style="position:absolute;margin-left:14.7pt;margin-top:-1.85pt;width:14.15pt;height:14.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" fillcolor="#00b050" strokecolor="#4a7ebb">
                      <v:shadow on="t" color="black" opacity="22937f" origin=",.5" offset="0,.63889mm"/>
                    </v:oval>
                  </w:pict>
                </mc:Fallback>
              </mc:AlternateContent>
            </w:r>
          </w:p>
        </w:tc>
        <w:tc>
          <w:tcPr>
            <w:tcW w:w="1871" w:type="pct"/>
            <w:shd w:val="clear" w:color="auto" w:fill="auto"/>
          </w:tcPr>
          <w:p w14:paraId="1A1599F4" w14:textId="77777777" w:rsidR="003E550D" w:rsidRPr="003E550D" w:rsidRDefault="003E550D" w:rsidP="003E550D">
            <w:pPr>
              <w:spacing w:before="120" w:after="120"/>
              <w:jc w:val="center"/>
              <w:rPr>
                <w:rFonts w:asciiTheme="majorHAnsi" w:eastAsia="Times New Roman" w:hAnsiTheme="majorHAnsi" w:cstheme="majorHAnsi"/>
                <w:color w:val="000000"/>
                <w:sz w:val="16"/>
                <w:szCs w:val="16"/>
                <w:lang w:val="es-ES" w:eastAsia="es-MX"/>
              </w:rPr>
            </w:pPr>
            <w:r w:rsidRPr="003E550D">
              <w:rPr>
                <w:rFonts w:asciiTheme="majorHAnsi" w:eastAsia="Times New Roman" w:hAnsiTheme="majorHAnsi" w:cstheme="majorHAnsi"/>
                <w:color w:val="000000"/>
                <w:sz w:val="16"/>
                <w:szCs w:val="16"/>
                <w:lang w:val="es-ES" w:eastAsia="es-MX"/>
              </w:rPr>
              <w:t>Causa: La diferencia radica en aquellas personas que no cumplieron con los requisitos reglamentarios para ser acreedores a un estímulo económico</w:t>
            </w:r>
          </w:p>
          <w:p w14:paraId="49BFE64E" w14:textId="77777777" w:rsidR="003E550D" w:rsidRPr="003E550D" w:rsidRDefault="003E550D" w:rsidP="003E550D">
            <w:pPr>
              <w:spacing w:before="120" w:after="120"/>
              <w:jc w:val="center"/>
              <w:rPr>
                <w:rFonts w:asciiTheme="majorHAnsi" w:eastAsia="Times New Roman" w:hAnsiTheme="majorHAnsi" w:cstheme="majorHAnsi"/>
                <w:color w:val="000000"/>
                <w:sz w:val="16"/>
                <w:szCs w:val="16"/>
                <w:lang w:val="es-ES" w:eastAsia="es-MX"/>
              </w:rPr>
            </w:pPr>
          </w:p>
          <w:p w14:paraId="33FACD1B" w14:textId="61F30ECF" w:rsidR="00124057" w:rsidRPr="00124057" w:rsidRDefault="003E550D" w:rsidP="003E550D">
            <w:pPr>
              <w:spacing w:before="120" w:after="120"/>
              <w:jc w:val="center"/>
              <w:rPr>
                <w:rFonts w:asciiTheme="majorHAnsi" w:eastAsia="Times New Roman" w:hAnsiTheme="majorHAnsi" w:cstheme="majorHAnsi"/>
                <w:color w:val="000000"/>
                <w:sz w:val="16"/>
                <w:szCs w:val="16"/>
                <w:lang w:val="es-ES" w:eastAsia="es-MX"/>
              </w:rPr>
            </w:pPr>
            <w:r w:rsidRPr="003E550D">
              <w:rPr>
                <w:rFonts w:asciiTheme="majorHAnsi" w:eastAsia="Times New Roman" w:hAnsiTheme="majorHAnsi" w:cstheme="majorHAnsi"/>
                <w:color w:val="000000"/>
                <w:sz w:val="16"/>
                <w:szCs w:val="16"/>
                <w:lang w:val="es-ES" w:eastAsia="es-MX"/>
              </w:rPr>
              <w:t xml:space="preserve">Efecto: Se entregaron a tiempo todos los estímulos que debieron entregarse por lo que el único efecto es que se </w:t>
            </w:r>
            <w:proofErr w:type="spellStart"/>
            <w:r w:rsidRPr="003E550D">
              <w:rPr>
                <w:rFonts w:asciiTheme="majorHAnsi" w:eastAsia="Times New Roman" w:hAnsiTheme="majorHAnsi" w:cstheme="majorHAnsi"/>
                <w:color w:val="000000"/>
                <w:sz w:val="16"/>
                <w:szCs w:val="16"/>
                <w:lang w:val="es-ES" w:eastAsia="es-MX"/>
              </w:rPr>
              <w:t>utilizo</w:t>
            </w:r>
            <w:proofErr w:type="spellEnd"/>
            <w:r w:rsidRPr="003E550D">
              <w:rPr>
                <w:rFonts w:asciiTheme="majorHAnsi" w:eastAsia="Times New Roman" w:hAnsiTheme="majorHAnsi" w:cstheme="majorHAnsi"/>
                <w:color w:val="000000"/>
                <w:sz w:val="16"/>
                <w:szCs w:val="16"/>
                <w:lang w:val="es-ES" w:eastAsia="es-MX"/>
              </w:rPr>
              <w:t xml:space="preserve"> menos presupuesto en este trimestre, se espera que durante el segundo trimestre este efecto se compense con quienes regularicen una situación de pago.</w:t>
            </w:r>
          </w:p>
        </w:tc>
      </w:tr>
      <w:tr w:rsidR="00124057" w:rsidRPr="00124057" w14:paraId="34028736" w14:textId="77777777" w:rsidTr="00C422E4">
        <w:trPr>
          <w:cantSplit/>
        </w:trPr>
        <w:tc>
          <w:tcPr>
            <w:tcW w:w="362" w:type="pct"/>
            <w:shd w:val="clear" w:color="auto" w:fill="auto"/>
            <w:noWrap/>
            <w:vAlign w:val="center"/>
          </w:tcPr>
          <w:p w14:paraId="59D30FEA" w14:textId="77777777" w:rsidR="00124057" w:rsidRPr="00BD0A3C"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BD0A3C">
              <w:rPr>
                <w:rFonts w:asciiTheme="majorHAnsi" w:eastAsia="Times New Roman" w:hAnsiTheme="majorHAnsi" w:cstheme="majorHAnsi"/>
                <w:color w:val="000000"/>
                <w:sz w:val="16"/>
                <w:szCs w:val="16"/>
                <w:lang w:val="es-ES" w:eastAsia="es-MX"/>
              </w:rPr>
              <w:t>S191</w:t>
            </w:r>
          </w:p>
        </w:tc>
        <w:tc>
          <w:tcPr>
            <w:tcW w:w="760" w:type="pct"/>
            <w:shd w:val="clear" w:color="auto" w:fill="auto"/>
            <w:noWrap/>
            <w:vAlign w:val="center"/>
          </w:tcPr>
          <w:p w14:paraId="111663B2"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Porcentaje de estímulos económicos de la modalidad Investigador Nacional Nivel I con respecto al total de miembros del SNI entregados</w:t>
            </w:r>
          </w:p>
        </w:tc>
        <w:tc>
          <w:tcPr>
            <w:tcW w:w="562" w:type="pct"/>
            <w:shd w:val="clear" w:color="auto" w:fill="auto"/>
            <w:vAlign w:val="center"/>
          </w:tcPr>
          <w:p w14:paraId="22FB556B" w14:textId="5FDFB4AC" w:rsidR="00124057" w:rsidRPr="00124057" w:rsidRDefault="003E550D"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27.01</w:t>
            </w:r>
          </w:p>
        </w:tc>
        <w:tc>
          <w:tcPr>
            <w:tcW w:w="481" w:type="pct"/>
            <w:shd w:val="clear" w:color="auto" w:fill="auto"/>
            <w:vAlign w:val="center"/>
          </w:tcPr>
          <w:p w14:paraId="1F08B4BA" w14:textId="0584061E" w:rsidR="00124057" w:rsidRPr="00124057" w:rsidRDefault="003E550D"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23.75</w:t>
            </w:r>
          </w:p>
        </w:tc>
        <w:tc>
          <w:tcPr>
            <w:tcW w:w="402" w:type="pct"/>
            <w:shd w:val="clear" w:color="auto" w:fill="auto"/>
            <w:vAlign w:val="center"/>
          </w:tcPr>
          <w:p w14:paraId="2C0A08A8" w14:textId="7F7B63FD" w:rsidR="00124057" w:rsidRPr="00124057" w:rsidRDefault="003E550D" w:rsidP="00152DB6">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87.93</w:t>
            </w:r>
          </w:p>
        </w:tc>
        <w:tc>
          <w:tcPr>
            <w:tcW w:w="562" w:type="pct"/>
            <w:shd w:val="clear" w:color="auto" w:fill="auto"/>
            <w:noWrap/>
            <w:vAlign w:val="center"/>
          </w:tcPr>
          <w:p w14:paraId="17FADAA4" w14:textId="77777777" w:rsidR="00124057" w:rsidRPr="00124057" w:rsidRDefault="00124057" w:rsidP="00124057">
            <w:pPr>
              <w:spacing w:before="120" w:after="120"/>
              <w:jc w:val="center"/>
              <w:rPr>
                <w:rFonts w:asciiTheme="majorHAnsi" w:eastAsia="Times New Roman" w:hAnsiTheme="majorHAnsi" w:cstheme="majorHAnsi"/>
                <w:noProof/>
                <w:color w:val="000000"/>
                <w:sz w:val="16"/>
                <w:szCs w:val="16"/>
                <w:lang w:val="es-ES"/>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724800" behindDoc="0" locked="0" layoutInCell="1" allowOverlap="1" wp14:anchorId="35C9BCD8" wp14:editId="63848EB1">
                      <wp:simplePos x="0" y="0"/>
                      <wp:positionH relativeFrom="column">
                        <wp:posOffset>196850</wp:posOffset>
                      </wp:positionH>
                      <wp:positionV relativeFrom="paragraph">
                        <wp:posOffset>-17780</wp:posOffset>
                      </wp:positionV>
                      <wp:extent cx="179705" cy="179705"/>
                      <wp:effectExtent l="57150" t="19050" r="10795" b="86995"/>
                      <wp:wrapNone/>
                      <wp:docPr id="85" name="Elipse 85"/>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2CE2D4" id="Elipse 85" o:spid="_x0000_s1026" style="position:absolute;margin-left:15.5pt;margin-top:-1.4pt;width:14.15pt;height:14.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" fillcolor="#00b050" strokecolor="#4a7ebb">
                      <v:shadow on="t" color="black" opacity="22937f" origin=",.5" offset="0,.63889mm"/>
                    </v:oval>
                  </w:pict>
                </mc:Fallback>
              </mc:AlternateContent>
            </w:r>
          </w:p>
        </w:tc>
        <w:tc>
          <w:tcPr>
            <w:tcW w:w="1871" w:type="pct"/>
            <w:shd w:val="clear" w:color="auto" w:fill="auto"/>
          </w:tcPr>
          <w:p w14:paraId="5C75C047" w14:textId="77777777" w:rsidR="003E550D" w:rsidRPr="003E550D" w:rsidRDefault="003E550D" w:rsidP="003E550D">
            <w:pPr>
              <w:spacing w:before="120" w:after="120"/>
              <w:jc w:val="center"/>
              <w:rPr>
                <w:rFonts w:asciiTheme="majorHAnsi" w:eastAsia="Times New Roman" w:hAnsiTheme="majorHAnsi" w:cstheme="majorHAnsi"/>
                <w:color w:val="000000"/>
                <w:sz w:val="16"/>
                <w:szCs w:val="16"/>
                <w:lang w:val="es-ES" w:eastAsia="es-MX"/>
              </w:rPr>
            </w:pPr>
            <w:r w:rsidRPr="003E550D">
              <w:rPr>
                <w:rFonts w:asciiTheme="majorHAnsi" w:eastAsia="Times New Roman" w:hAnsiTheme="majorHAnsi" w:cstheme="majorHAnsi"/>
                <w:color w:val="000000"/>
                <w:sz w:val="16"/>
                <w:szCs w:val="16"/>
                <w:lang w:val="es-ES" w:eastAsia="es-MX"/>
              </w:rPr>
              <w:t xml:space="preserve">Causa: La diferencia radica en aquellas personas que no cumplieron con los requisitos reglamentarios para ser acreedores a un estímulo económico </w:t>
            </w:r>
          </w:p>
          <w:p w14:paraId="2C5E5396" w14:textId="77777777" w:rsidR="003E550D" w:rsidRPr="003E550D" w:rsidRDefault="003E550D" w:rsidP="003E550D">
            <w:pPr>
              <w:spacing w:before="120" w:after="120"/>
              <w:jc w:val="center"/>
              <w:rPr>
                <w:rFonts w:asciiTheme="majorHAnsi" w:eastAsia="Times New Roman" w:hAnsiTheme="majorHAnsi" w:cstheme="majorHAnsi"/>
                <w:color w:val="000000"/>
                <w:sz w:val="16"/>
                <w:szCs w:val="16"/>
                <w:lang w:val="es-ES" w:eastAsia="es-MX"/>
              </w:rPr>
            </w:pPr>
          </w:p>
          <w:p w14:paraId="31520E7C" w14:textId="39B97BA2" w:rsidR="00124057" w:rsidRPr="00124057" w:rsidRDefault="003E550D" w:rsidP="003E550D">
            <w:pPr>
              <w:spacing w:before="120" w:after="120"/>
              <w:jc w:val="center"/>
              <w:rPr>
                <w:rFonts w:asciiTheme="majorHAnsi" w:eastAsia="Times New Roman" w:hAnsiTheme="majorHAnsi" w:cstheme="majorHAnsi"/>
                <w:color w:val="000000"/>
                <w:sz w:val="16"/>
                <w:szCs w:val="16"/>
                <w:lang w:val="es-ES" w:eastAsia="es-MX"/>
              </w:rPr>
            </w:pPr>
            <w:r w:rsidRPr="003E550D">
              <w:rPr>
                <w:rFonts w:asciiTheme="majorHAnsi" w:eastAsia="Times New Roman" w:hAnsiTheme="majorHAnsi" w:cstheme="majorHAnsi"/>
                <w:color w:val="000000"/>
                <w:sz w:val="16"/>
                <w:szCs w:val="16"/>
                <w:lang w:val="es-ES" w:eastAsia="es-MX"/>
              </w:rPr>
              <w:t xml:space="preserve">Efecto: Se entregaron a tiempo todos los estímulos que debieron entregarse por lo que el </w:t>
            </w:r>
            <w:proofErr w:type="spellStart"/>
            <w:r w:rsidRPr="003E550D">
              <w:rPr>
                <w:rFonts w:asciiTheme="majorHAnsi" w:eastAsia="Times New Roman" w:hAnsiTheme="majorHAnsi" w:cstheme="majorHAnsi"/>
                <w:color w:val="000000"/>
                <w:sz w:val="16"/>
                <w:szCs w:val="16"/>
                <w:lang w:val="es-ES" w:eastAsia="es-MX"/>
              </w:rPr>
              <w:t>unico</w:t>
            </w:r>
            <w:proofErr w:type="spellEnd"/>
            <w:r w:rsidRPr="003E550D">
              <w:rPr>
                <w:rFonts w:asciiTheme="majorHAnsi" w:eastAsia="Times New Roman" w:hAnsiTheme="majorHAnsi" w:cstheme="majorHAnsi"/>
                <w:color w:val="000000"/>
                <w:sz w:val="16"/>
                <w:szCs w:val="16"/>
                <w:lang w:val="es-ES" w:eastAsia="es-MX"/>
              </w:rPr>
              <w:t xml:space="preserve"> efecto es que se </w:t>
            </w:r>
            <w:proofErr w:type="spellStart"/>
            <w:r w:rsidRPr="003E550D">
              <w:rPr>
                <w:rFonts w:asciiTheme="majorHAnsi" w:eastAsia="Times New Roman" w:hAnsiTheme="majorHAnsi" w:cstheme="majorHAnsi"/>
                <w:color w:val="000000"/>
                <w:sz w:val="16"/>
                <w:szCs w:val="16"/>
                <w:lang w:val="es-ES" w:eastAsia="es-MX"/>
              </w:rPr>
              <w:t>utilizo</w:t>
            </w:r>
            <w:proofErr w:type="spellEnd"/>
            <w:r w:rsidRPr="003E550D">
              <w:rPr>
                <w:rFonts w:asciiTheme="majorHAnsi" w:eastAsia="Times New Roman" w:hAnsiTheme="majorHAnsi" w:cstheme="majorHAnsi"/>
                <w:color w:val="000000"/>
                <w:sz w:val="16"/>
                <w:szCs w:val="16"/>
                <w:lang w:val="es-ES" w:eastAsia="es-MX"/>
              </w:rPr>
              <w:t xml:space="preserve"> menos presupuesto en este trimestre, se espera que durante el segundo trimestre este efecto se compense con quienes regularicen una </w:t>
            </w:r>
            <w:proofErr w:type="spellStart"/>
            <w:r w:rsidRPr="003E550D">
              <w:rPr>
                <w:rFonts w:asciiTheme="majorHAnsi" w:eastAsia="Times New Roman" w:hAnsiTheme="majorHAnsi" w:cstheme="majorHAnsi"/>
                <w:color w:val="000000"/>
                <w:sz w:val="16"/>
                <w:szCs w:val="16"/>
                <w:lang w:val="es-ES" w:eastAsia="es-MX"/>
              </w:rPr>
              <w:t>situacion</w:t>
            </w:r>
            <w:proofErr w:type="spellEnd"/>
            <w:r w:rsidRPr="003E550D">
              <w:rPr>
                <w:rFonts w:asciiTheme="majorHAnsi" w:eastAsia="Times New Roman" w:hAnsiTheme="majorHAnsi" w:cstheme="majorHAnsi"/>
                <w:color w:val="000000"/>
                <w:sz w:val="16"/>
                <w:szCs w:val="16"/>
                <w:lang w:val="es-ES" w:eastAsia="es-MX"/>
              </w:rPr>
              <w:t xml:space="preserve"> de pago.</w:t>
            </w:r>
          </w:p>
        </w:tc>
      </w:tr>
      <w:tr w:rsidR="00124057" w:rsidRPr="00124057" w14:paraId="6D8B8A49" w14:textId="77777777" w:rsidTr="00C422E4">
        <w:trPr>
          <w:cantSplit/>
        </w:trPr>
        <w:tc>
          <w:tcPr>
            <w:tcW w:w="362" w:type="pct"/>
            <w:shd w:val="clear" w:color="auto" w:fill="auto"/>
            <w:noWrap/>
            <w:vAlign w:val="center"/>
          </w:tcPr>
          <w:p w14:paraId="6009E620" w14:textId="77777777" w:rsidR="00124057" w:rsidRPr="00BD0A3C"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BD0A3C">
              <w:rPr>
                <w:rFonts w:asciiTheme="majorHAnsi" w:eastAsia="Times New Roman" w:hAnsiTheme="majorHAnsi" w:cstheme="majorHAnsi"/>
                <w:color w:val="000000"/>
                <w:sz w:val="16"/>
                <w:szCs w:val="16"/>
                <w:lang w:val="es-ES" w:eastAsia="es-MX"/>
              </w:rPr>
              <w:t>S191</w:t>
            </w:r>
          </w:p>
        </w:tc>
        <w:tc>
          <w:tcPr>
            <w:tcW w:w="760" w:type="pct"/>
            <w:shd w:val="clear" w:color="auto" w:fill="auto"/>
            <w:noWrap/>
            <w:vAlign w:val="center"/>
          </w:tcPr>
          <w:p w14:paraId="76CE4CB6"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Porcentaje del presupuesto ejercido en la operación del programa</w:t>
            </w:r>
          </w:p>
        </w:tc>
        <w:tc>
          <w:tcPr>
            <w:tcW w:w="562" w:type="pct"/>
            <w:shd w:val="clear" w:color="auto" w:fill="auto"/>
            <w:vAlign w:val="center"/>
          </w:tcPr>
          <w:p w14:paraId="6361E251" w14:textId="0F049A53" w:rsidR="00124057" w:rsidRPr="00124057" w:rsidRDefault="003E550D"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50.90</w:t>
            </w:r>
          </w:p>
        </w:tc>
        <w:tc>
          <w:tcPr>
            <w:tcW w:w="481" w:type="pct"/>
            <w:shd w:val="clear" w:color="auto" w:fill="auto"/>
            <w:vAlign w:val="center"/>
          </w:tcPr>
          <w:p w14:paraId="3D343589" w14:textId="340DF3BA" w:rsidR="00124057" w:rsidRPr="00124057" w:rsidRDefault="003E550D"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50.30</w:t>
            </w:r>
          </w:p>
        </w:tc>
        <w:tc>
          <w:tcPr>
            <w:tcW w:w="402" w:type="pct"/>
            <w:shd w:val="clear" w:color="auto" w:fill="auto"/>
            <w:vAlign w:val="center"/>
          </w:tcPr>
          <w:p w14:paraId="16F6A921" w14:textId="13DF3043" w:rsidR="00124057" w:rsidRPr="00124057" w:rsidRDefault="003E550D"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98.82</w:t>
            </w:r>
          </w:p>
        </w:tc>
        <w:tc>
          <w:tcPr>
            <w:tcW w:w="562" w:type="pct"/>
            <w:shd w:val="clear" w:color="auto" w:fill="auto"/>
            <w:noWrap/>
            <w:vAlign w:val="center"/>
          </w:tcPr>
          <w:p w14:paraId="0FC32118" w14:textId="77777777" w:rsidR="00124057" w:rsidRPr="00124057" w:rsidRDefault="00124057" w:rsidP="00124057">
            <w:pPr>
              <w:spacing w:before="120" w:after="120"/>
              <w:jc w:val="center"/>
              <w:rPr>
                <w:rFonts w:asciiTheme="majorHAnsi" w:eastAsia="Times New Roman" w:hAnsiTheme="majorHAnsi" w:cstheme="majorHAnsi"/>
                <w:noProof/>
                <w:color w:val="000000"/>
                <w:sz w:val="16"/>
                <w:szCs w:val="16"/>
                <w:lang w:val="es-ES"/>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725824" behindDoc="0" locked="0" layoutInCell="1" allowOverlap="1" wp14:anchorId="1DC7B63D" wp14:editId="1F0611B4">
                      <wp:simplePos x="0" y="0"/>
                      <wp:positionH relativeFrom="column">
                        <wp:posOffset>186690</wp:posOffset>
                      </wp:positionH>
                      <wp:positionV relativeFrom="paragraph">
                        <wp:posOffset>-7620</wp:posOffset>
                      </wp:positionV>
                      <wp:extent cx="179705" cy="179705"/>
                      <wp:effectExtent l="57150" t="19050" r="10795" b="86995"/>
                      <wp:wrapNone/>
                      <wp:docPr id="86" name="Elipse 86"/>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BBF631" id="Elipse 86" o:spid="_x0000_s1026" style="position:absolute;margin-left:14.7pt;margin-top:-.6pt;width:14.15pt;height:1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" fillcolor="#00b050" strokecolor="#4a7ebb">
                      <v:shadow on="t" color="black" opacity="22937f" origin=",.5" offset="0,.63889mm"/>
                    </v:oval>
                  </w:pict>
                </mc:Fallback>
              </mc:AlternateContent>
            </w:r>
          </w:p>
        </w:tc>
        <w:tc>
          <w:tcPr>
            <w:tcW w:w="1871" w:type="pct"/>
            <w:shd w:val="clear" w:color="auto" w:fill="auto"/>
          </w:tcPr>
          <w:p w14:paraId="1719B1FD" w14:textId="77777777" w:rsidR="003E550D" w:rsidRPr="003E550D" w:rsidRDefault="003E550D" w:rsidP="003E550D">
            <w:pPr>
              <w:spacing w:before="120" w:after="120"/>
              <w:jc w:val="center"/>
              <w:rPr>
                <w:rFonts w:asciiTheme="majorHAnsi" w:eastAsia="Times New Roman" w:hAnsiTheme="majorHAnsi" w:cstheme="majorHAnsi"/>
                <w:color w:val="000000"/>
                <w:sz w:val="16"/>
                <w:szCs w:val="16"/>
                <w:lang w:val="es-ES" w:eastAsia="es-MX"/>
              </w:rPr>
            </w:pPr>
            <w:r w:rsidRPr="003E550D">
              <w:rPr>
                <w:rFonts w:asciiTheme="majorHAnsi" w:eastAsia="Times New Roman" w:hAnsiTheme="majorHAnsi" w:cstheme="majorHAnsi"/>
                <w:color w:val="000000"/>
                <w:sz w:val="16"/>
                <w:szCs w:val="16"/>
                <w:lang w:val="es-ES" w:eastAsia="es-MX"/>
              </w:rPr>
              <w:t xml:space="preserve">Causa: La diferencia radica en aquellas personas que no cumplieron con los requisitos reglamentarios para ser acreedores a un estímulo económico </w:t>
            </w:r>
          </w:p>
          <w:p w14:paraId="4FCDFF11" w14:textId="77777777" w:rsidR="003E550D" w:rsidRPr="003E550D" w:rsidRDefault="003E550D" w:rsidP="003E550D">
            <w:pPr>
              <w:spacing w:before="120" w:after="120"/>
              <w:jc w:val="center"/>
              <w:rPr>
                <w:rFonts w:asciiTheme="majorHAnsi" w:eastAsia="Times New Roman" w:hAnsiTheme="majorHAnsi" w:cstheme="majorHAnsi"/>
                <w:color w:val="000000"/>
                <w:sz w:val="16"/>
                <w:szCs w:val="16"/>
                <w:lang w:val="es-ES" w:eastAsia="es-MX"/>
              </w:rPr>
            </w:pPr>
          </w:p>
          <w:p w14:paraId="4BD961D8" w14:textId="2CBF05F2" w:rsidR="00B62DB8" w:rsidRPr="00124057" w:rsidRDefault="003E550D" w:rsidP="003E550D">
            <w:pPr>
              <w:spacing w:before="120" w:after="120"/>
              <w:jc w:val="center"/>
              <w:rPr>
                <w:rFonts w:asciiTheme="majorHAnsi" w:eastAsia="Times New Roman" w:hAnsiTheme="majorHAnsi" w:cstheme="majorHAnsi"/>
                <w:color w:val="000000"/>
                <w:sz w:val="16"/>
                <w:szCs w:val="16"/>
                <w:lang w:val="es-ES" w:eastAsia="es-MX"/>
              </w:rPr>
            </w:pPr>
            <w:r w:rsidRPr="003E550D">
              <w:rPr>
                <w:rFonts w:asciiTheme="majorHAnsi" w:eastAsia="Times New Roman" w:hAnsiTheme="majorHAnsi" w:cstheme="majorHAnsi"/>
                <w:color w:val="000000"/>
                <w:sz w:val="16"/>
                <w:szCs w:val="16"/>
                <w:lang w:val="es-ES" w:eastAsia="es-MX"/>
              </w:rPr>
              <w:t xml:space="preserve">Efecto: Se entregaron a tiempo todos los estímulos que debieron entregarse por lo que el único efecto es que se </w:t>
            </w:r>
            <w:proofErr w:type="spellStart"/>
            <w:r w:rsidRPr="003E550D">
              <w:rPr>
                <w:rFonts w:asciiTheme="majorHAnsi" w:eastAsia="Times New Roman" w:hAnsiTheme="majorHAnsi" w:cstheme="majorHAnsi"/>
                <w:color w:val="000000"/>
                <w:sz w:val="16"/>
                <w:szCs w:val="16"/>
                <w:lang w:val="es-ES" w:eastAsia="es-MX"/>
              </w:rPr>
              <w:t>utilizo</w:t>
            </w:r>
            <w:proofErr w:type="spellEnd"/>
            <w:r w:rsidRPr="003E550D">
              <w:rPr>
                <w:rFonts w:asciiTheme="majorHAnsi" w:eastAsia="Times New Roman" w:hAnsiTheme="majorHAnsi" w:cstheme="majorHAnsi"/>
                <w:color w:val="000000"/>
                <w:sz w:val="16"/>
                <w:szCs w:val="16"/>
                <w:lang w:val="es-ES" w:eastAsia="es-MX"/>
              </w:rPr>
              <w:t xml:space="preserve"> menos presupuesto en este trimestre, se espera que durante el segundo trimestre este efecto se compense con quienes regularicen una situación de pago.</w:t>
            </w:r>
          </w:p>
        </w:tc>
      </w:tr>
      <w:tr w:rsidR="00124057" w:rsidRPr="00124057" w14:paraId="099A4158" w14:textId="77777777" w:rsidTr="00C422E4">
        <w:trPr>
          <w:cantSplit/>
        </w:trPr>
        <w:tc>
          <w:tcPr>
            <w:tcW w:w="362" w:type="pct"/>
            <w:shd w:val="clear" w:color="auto" w:fill="auto"/>
            <w:noWrap/>
            <w:vAlign w:val="center"/>
          </w:tcPr>
          <w:p w14:paraId="0F454E10" w14:textId="77777777" w:rsidR="00124057" w:rsidRPr="00BD0A3C"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BD0A3C">
              <w:rPr>
                <w:rFonts w:asciiTheme="majorHAnsi" w:eastAsia="Times New Roman" w:hAnsiTheme="majorHAnsi" w:cstheme="majorHAnsi"/>
                <w:color w:val="000000"/>
                <w:sz w:val="16"/>
                <w:szCs w:val="16"/>
                <w:lang w:val="es-ES" w:eastAsia="es-MX"/>
              </w:rPr>
              <w:lastRenderedPageBreak/>
              <w:t>S192</w:t>
            </w:r>
          </w:p>
        </w:tc>
        <w:tc>
          <w:tcPr>
            <w:tcW w:w="760" w:type="pct"/>
            <w:shd w:val="clear" w:color="auto" w:fill="auto"/>
            <w:noWrap/>
            <w:vAlign w:val="center"/>
          </w:tcPr>
          <w:p w14:paraId="70D06D56"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Porcentaje de Informes técnicos enviados a dictaminar respecto de los recibidos</w:t>
            </w:r>
          </w:p>
        </w:tc>
        <w:tc>
          <w:tcPr>
            <w:tcW w:w="562" w:type="pct"/>
            <w:shd w:val="clear" w:color="auto" w:fill="auto"/>
            <w:vAlign w:val="center"/>
          </w:tcPr>
          <w:p w14:paraId="06FF7EEC" w14:textId="4404AC57" w:rsidR="00124057" w:rsidRPr="00124057" w:rsidRDefault="003E550D"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102.97</w:t>
            </w:r>
          </w:p>
        </w:tc>
        <w:tc>
          <w:tcPr>
            <w:tcW w:w="481" w:type="pct"/>
            <w:shd w:val="clear" w:color="auto" w:fill="auto"/>
            <w:vAlign w:val="center"/>
          </w:tcPr>
          <w:p w14:paraId="12B4CED2" w14:textId="1C498BCB" w:rsidR="00124057" w:rsidRPr="00124057" w:rsidRDefault="003E550D"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108.30</w:t>
            </w:r>
          </w:p>
        </w:tc>
        <w:tc>
          <w:tcPr>
            <w:tcW w:w="402" w:type="pct"/>
            <w:shd w:val="clear" w:color="auto" w:fill="auto"/>
            <w:vAlign w:val="center"/>
          </w:tcPr>
          <w:p w14:paraId="3D6F12C6" w14:textId="0D31AB66" w:rsidR="00124057" w:rsidRPr="00124057" w:rsidRDefault="003E550D"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105.18</w:t>
            </w:r>
          </w:p>
        </w:tc>
        <w:tc>
          <w:tcPr>
            <w:tcW w:w="562" w:type="pct"/>
            <w:shd w:val="clear" w:color="auto" w:fill="auto"/>
            <w:noWrap/>
            <w:vAlign w:val="center"/>
          </w:tcPr>
          <w:p w14:paraId="69301084" w14:textId="35E968E8" w:rsidR="00124057" w:rsidRPr="00124057" w:rsidRDefault="003E550D" w:rsidP="00124057">
            <w:pPr>
              <w:spacing w:before="120" w:after="120"/>
              <w:jc w:val="center"/>
              <w:rPr>
                <w:rFonts w:asciiTheme="majorHAnsi" w:eastAsia="Times New Roman" w:hAnsiTheme="majorHAnsi" w:cstheme="majorHAnsi"/>
                <w:noProof/>
                <w:color w:val="000000"/>
                <w:sz w:val="16"/>
                <w:szCs w:val="16"/>
                <w:lang w:val="es-ES"/>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808768" behindDoc="0" locked="0" layoutInCell="1" allowOverlap="1" wp14:anchorId="566A4F6A" wp14:editId="2EE5E6DF">
                      <wp:simplePos x="0" y="0"/>
                      <wp:positionH relativeFrom="column">
                        <wp:posOffset>170180</wp:posOffset>
                      </wp:positionH>
                      <wp:positionV relativeFrom="paragraph">
                        <wp:posOffset>0</wp:posOffset>
                      </wp:positionV>
                      <wp:extent cx="179705" cy="179705"/>
                      <wp:effectExtent l="57150" t="19050" r="10795" b="86995"/>
                      <wp:wrapNone/>
                      <wp:docPr id="23" name="Elipse 23"/>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E7F2EC" id="Elipse 23" o:spid="_x0000_s1026" style="position:absolute;margin-left:13.4pt;margin-top:0;width:14.15pt;height:14.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" fillcolor="#00b050" strokecolor="#4a7ebb">
                      <v:shadow on="t" color="black" opacity="22937f" origin=",.5" offset="0,.63889mm"/>
                    </v:oval>
                  </w:pict>
                </mc:Fallback>
              </mc:AlternateContent>
            </w:r>
          </w:p>
        </w:tc>
        <w:tc>
          <w:tcPr>
            <w:tcW w:w="1871" w:type="pct"/>
            <w:shd w:val="clear" w:color="auto" w:fill="auto"/>
          </w:tcPr>
          <w:p w14:paraId="74D846D6" w14:textId="77777777" w:rsidR="003E550D" w:rsidRPr="003E550D" w:rsidRDefault="003E550D" w:rsidP="003E550D">
            <w:pPr>
              <w:spacing w:before="120" w:after="120"/>
              <w:jc w:val="center"/>
              <w:rPr>
                <w:rFonts w:asciiTheme="majorHAnsi" w:eastAsia="Times New Roman" w:hAnsiTheme="majorHAnsi" w:cstheme="majorHAnsi"/>
                <w:color w:val="000000"/>
                <w:sz w:val="16"/>
                <w:szCs w:val="16"/>
                <w:lang w:val="es-ES" w:eastAsia="es-MX"/>
              </w:rPr>
            </w:pPr>
            <w:r w:rsidRPr="003E550D">
              <w:rPr>
                <w:rFonts w:asciiTheme="majorHAnsi" w:eastAsia="Times New Roman" w:hAnsiTheme="majorHAnsi" w:cstheme="majorHAnsi"/>
                <w:color w:val="000000"/>
                <w:sz w:val="16"/>
                <w:szCs w:val="16"/>
                <w:lang w:val="es-ES" w:eastAsia="es-MX"/>
              </w:rPr>
              <w:t>Causa: El número de informes técnicos recibidos para el segundo trimestre (446) fue menor de la meta ajustada (538). Entre las razones de estas cifras se encuentran las siguientes: existen proyectos cuya primera ministración no ocurrió durante el primer trimestre de 2019 por la ausencia de poderes para ministrar por el cambio administrativo.  Además, distintos proyectos solicitaron prórrogas para la presentación de sus informes técnicos de etapa o finales. En consecuencia, el número de informes enviados a dictaminar (483) disminuyó conforme a lo ajustado (554). Sobre al porqué la meta del indicador rebasa el 100%, se presentó un número de informes técnicos recibidos durante las últimas semanas del año 2018. Por lo tanto, el envío de estos informes para su dictamen sucedió durante el año 2019, superando los recibidos durante este periodo.</w:t>
            </w:r>
          </w:p>
          <w:p w14:paraId="28226E7D" w14:textId="77777777" w:rsidR="003E550D" w:rsidRPr="003E550D" w:rsidRDefault="003E550D" w:rsidP="003E550D">
            <w:pPr>
              <w:spacing w:before="120" w:after="120"/>
              <w:jc w:val="center"/>
              <w:rPr>
                <w:rFonts w:asciiTheme="majorHAnsi" w:eastAsia="Times New Roman" w:hAnsiTheme="majorHAnsi" w:cstheme="majorHAnsi"/>
                <w:color w:val="000000"/>
                <w:sz w:val="16"/>
                <w:szCs w:val="16"/>
                <w:lang w:val="es-ES" w:eastAsia="es-MX"/>
              </w:rPr>
            </w:pPr>
          </w:p>
          <w:p w14:paraId="6C54BB17" w14:textId="4BF576DE" w:rsidR="00124057" w:rsidRPr="00124057" w:rsidRDefault="003E550D" w:rsidP="003E550D">
            <w:pPr>
              <w:spacing w:before="120" w:after="120"/>
              <w:jc w:val="center"/>
              <w:rPr>
                <w:rFonts w:asciiTheme="majorHAnsi" w:eastAsia="Times New Roman" w:hAnsiTheme="majorHAnsi" w:cstheme="majorHAnsi"/>
                <w:color w:val="000000"/>
                <w:sz w:val="16"/>
                <w:szCs w:val="16"/>
                <w:lang w:val="es-ES" w:eastAsia="es-MX"/>
              </w:rPr>
            </w:pPr>
            <w:r w:rsidRPr="003E550D">
              <w:rPr>
                <w:rFonts w:asciiTheme="majorHAnsi" w:eastAsia="Times New Roman" w:hAnsiTheme="majorHAnsi" w:cstheme="majorHAnsi"/>
                <w:color w:val="000000"/>
                <w:sz w:val="16"/>
                <w:szCs w:val="16"/>
                <w:lang w:val="es-ES" w:eastAsia="es-MX"/>
              </w:rPr>
              <w:t>Efecto: La meta alcanzada difiere de la meta ajustada</w:t>
            </w:r>
          </w:p>
        </w:tc>
      </w:tr>
      <w:tr w:rsidR="00124057" w:rsidRPr="00124057" w14:paraId="2912A0ED" w14:textId="77777777" w:rsidTr="00C422E4">
        <w:trPr>
          <w:cantSplit/>
        </w:trPr>
        <w:tc>
          <w:tcPr>
            <w:tcW w:w="362" w:type="pct"/>
            <w:shd w:val="clear" w:color="auto" w:fill="auto"/>
            <w:noWrap/>
            <w:vAlign w:val="center"/>
          </w:tcPr>
          <w:p w14:paraId="442004B5" w14:textId="77777777" w:rsidR="00124057" w:rsidRPr="00BD0A3C"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BD0A3C">
              <w:rPr>
                <w:rFonts w:asciiTheme="majorHAnsi" w:eastAsia="Times New Roman" w:hAnsiTheme="majorHAnsi" w:cstheme="majorHAnsi"/>
                <w:color w:val="000000"/>
                <w:sz w:val="16"/>
                <w:szCs w:val="16"/>
                <w:lang w:val="es-ES" w:eastAsia="es-MX"/>
              </w:rPr>
              <w:t>S278</w:t>
            </w:r>
          </w:p>
        </w:tc>
        <w:tc>
          <w:tcPr>
            <w:tcW w:w="760" w:type="pct"/>
            <w:shd w:val="clear" w:color="auto" w:fill="auto"/>
            <w:noWrap/>
            <w:vAlign w:val="center"/>
          </w:tcPr>
          <w:p w14:paraId="1B6162BB"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Porcentaje de informes técnicos de proyectos enviados a evaluar</w:t>
            </w:r>
          </w:p>
        </w:tc>
        <w:tc>
          <w:tcPr>
            <w:tcW w:w="562" w:type="pct"/>
            <w:shd w:val="clear" w:color="auto" w:fill="auto"/>
            <w:vAlign w:val="center"/>
          </w:tcPr>
          <w:p w14:paraId="021564A6" w14:textId="21498067" w:rsidR="00124057" w:rsidRPr="00124057" w:rsidRDefault="0013703B"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117.65</w:t>
            </w:r>
          </w:p>
        </w:tc>
        <w:tc>
          <w:tcPr>
            <w:tcW w:w="481" w:type="pct"/>
            <w:shd w:val="clear" w:color="auto" w:fill="auto"/>
            <w:vAlign w:val="center"/>
          </w:tcPr>
          <w:p w14:paraId="09C2D713" w14:textId="7F4CA7FD" w:rsidR="00124057" w:rsidRPr="00124057" w:rsidRDefault="0012133B"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115.00</w:t>
            </w:r>
          </w:p>
        </w:tc>
        <w:tc>
          <w:tcPr>
            <w:tcW w:w="402" w:type="pct"/>
            <w:shd w:val="clear" w:color="auto" w:fill="auto"/>
            <w:vAlign w:val="center"/>
          </w:tcPr>
          <w:p w14:paraId="12C1B22C" w14:textId="4D17E878" w:rsidR="00124057" w:rsidRPr="00124057" w:rsidRDefault="0013703B"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97.75</w:t>
            </w:r>
          </w:p>
        </w:tc>
        <w:tc>
          <w:tcPr>
            <w:tcW w:w="562" w:type="pct"/>
            <w:shd w:val="clear" w:color="auto" w:fill="auto"/>
            <w:noWrap/>
            <w:vAlign w:val="center"/>
          </w:tcPr>
          <w:p w14:paraId="2BDD0A48" w14:textId="29344E0C" w:rsidR="00124057" w:rsidRPr="00124057" w:rsidRDefault="0013703B" w:rsidP="00124057">
            <w:pPr>
              <w:spacing w:before="120" w:after="120"/>
              <w:jc w:val="center"/>
              <w:rPr>
                <w:rFonts w:asciiTheme="majorHAnsi" w:eastAsia="Times New Roman" w:hAnsiTheme="majorHAnsi" w:cstheme="majorHAnsi"/>
                <w:noProof/>
                <w:color w:val="000000"/>
                <w:sz w:val="16"/>
                <w:szCs w:val="16"/>
                <w:lang w:val="es-ES"/>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819008" behindDoc="0" locked="0" layoutInCell="1" allowOverlap="1" wp14:anchorId="56A2F082" wp14:editId="6DFED47F">
                      <wp:simplePos x="0" y="0"/>
                      <wp:positionH relativeFrom="column">
                        <wp:posOffset>151130</wp:posOffset>
                      </wp:positionH>
                      <wp:positionV relativeFrom="paragraph">
                        <wp:posOffset>-26670</wp:posOffset>
                      </wp:positionV>
                      <wp:extent cx="179705" cy="179705"/>
                      <wp:effectExtent l="57150" t="19050" r="10795" b="86995"/>
                      <wp:wrapNone/>
                      <wp:docPr id="27" name="Elipse 27"/>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20F189" id="Elipse 27" o:spid="_x0000_s1026" style="position:absolute;margin-left:11.9pt;margin-top:-2.1pt;width:14.15pt;height:14.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" fillcolor="#00b050" strokecolor="#4a7ebb">
                      <v:shadow on="t" color="black" opacity="22937f" origin=",.5" offset="0,.63889mm"/>
                    </v:oval>
                  </w:pict>
                </mc:Fallback>
              </mc:AlternateContent>
            </w:r>
          </w:p>
        </w:tc>
        <w:tc>
          <w:tcPr>
            <w:tcW w:w="1871" w:type="pct"/>
            <w:shd w:val="clear" w:color="auto" w:fill="auto"/>
          </w:tcPr>
          <w:p w14:paraId="0104BE5A" w14:textId="77777777" w:rsidR="003E550D" w:rsidRPr="003E550D" w:rsidRDefault="003E550D" w:rsidP="003E550D">
            <w:pPr>
              <w:spacing w:before="120" w:after="120"/>
              <w:jc w:val="center"/>
              <w:rPr>
                <w:rFonts w:asciiTheme="majorHAnsi" w:eastAsia="Times New Roman" w:hAnsiTheme="majorHAnsi" w:cstheme="majorHAnsi"/>
                <w:color w:val="000000"/>
                <w:sz w:val="16"/>
                <w:szCs w:val="16"/>
                <w:lang w:val="es-ES" w:eastAsia="es-MX"/>
              </w:rPr>
            </w:pPr>
            <w:r w:rsidRPr="003E550D">
              <w:rPr>
                <w:rFonts w:asciiTheme="majorHAnsi" w:eastAsia="Times New Roman" w:hAnsiTheme="majorHAnsi" w:cstheme="majorHAnsi"/>
                <w:color w:val="000000"/>
                <w:sz w:val="16"/>
                <w:szCs w:val="16"/>
                <w:lang w:val="es-ES" w:eastAsia="es-MX"/>
              </w:rPr>
              <w:t xml:space="preserve">Causa: La meta alcanzada está 2.5 puntos porcentuales por debajo de la meta planeada. en términos absolutos, no se recibieron 57 informes en su mayoría debido a la recalendarización de etapas por retrasos en las ministraciones. El numerador del indicador incluye </w:t>
            </w:r>
            <w:proofErr w:type="gramStart"/>
            <w:r w:rsidRPr="003E550D">
              <w:rPr>
                <w:rFonts w:asciiTheme="majorHAnsi" w:eastAsia="Times New Roman" w:hAnsiTheme="majorHAnsi" w:cstheme="majorHAnsi"/>
                <w:color w:val="000000"/>
                <w:sz w:val="16"/>
                <w:szCs w:val="16"/>
                <w:lang w:val="es-ES" w:eastAsia="es-MX"/>
              </w:rPr>
              <w:t>10  informes</w:t>
            </w:r>
            <w:proofErr w:type="gramEnd"/>
            <w:r w:rsidRPr="003E550D">
              <w:rPr>
                <w:rFonts w:asciiTheme="majorHAnsi" w:eastAsia="Times New Roman" w:hAnsiTheme="majorHAnsi" w:cstheme="majorHAnsi"/>
                <w:color w:val="000000"/>
                <w:sz w:val="16"/>
                <w:szCs w:val="16"/>
                <w:lang w:val="es-ES" w:eastAsia="es-MX"/>
              </w:rPr>
              <w:t xml:space="preserve"> enviados a evaluar que se recibieron en el trimestre pasado.  </w:t>
            </w:r>
          </w:p>
          <w:p w14:paraId="2E073426" w14:textId="77777777" w:rsidR="003E550D" w:rsidRPr="003E550D" w:rsidRDefault="003E550D" w:rsidP="003E550D">
            <w:pPr>
              <w:spacing w:before="120" w:after="120"/>
              <w:jc w:val="center"/>
              <w:rPr>
                <w:rFonts w:asciiTheme="majorHAnsi" w:eastAsia="Times New Roman" w:hAnsiTheme="majorHAnsi" w:cstheme="majorHAnsi"/>
                <w:color w:val="000000"/>
                <w:sz w:val="16"/>
                <w:szCs w:val="16"/>
                <w:lang w:val="es-ES" w:eastAsia="es-MX"/>
              </w:rPr>
            </w:pPr>
          </w:p>
          <w:p w14:paraId="72790DC8" w14:textId="65686B26" w:rsidR="00124057" w:rsidRPr="00124057" w:rsidRDefault="003E550D" w:rsidP="003E550D">
            <w:pPr>
              <w:spacing w:before="120" w:after="120"/>
              <w:jc w:val="center"/>
              <w:rPr>
                <w:rFonts w:asciiTheme="majorHAnsi" w:eastAsia="Times New Roman" w:hAnsiTheme="majorHAnsi" w:cstheme="majorHAnsi"/>
                <w:color w:val="000000"/>
                <w:sz w:val="16"/>
                <w:szCs w:val="16"/>
                <w:lang w:val="es-ES" w:eastAsia="es-MX"/>
              </w:rPr>
            </w:pPr>
            <w:r w:rsidRPr="003E550D">
              <w:rPr>
                <w:rFonts w:asciiTheme="majorHAnsi" w:eastAsia="Times New Roman" w:hAnsiTheme="majorHAnsi" w:cstheme="majorHAnsi"/>
                <w:color w:val="000000"/>
                <w:sz w:val="16"/>
                <w:szCs w:val="16"/>
                <w:lang w:val="es-ES" w:eastAsia="es-MX"/>
              </w:rPr>
              <w:t>Efecto: La recalendarización de las etapas de los proyectos impide que el usuario cuente con los productos derivados del proyecto en el tiempo planeado.</w:t>
            </w:r>
          </w:p>
        </w:tc>
      </w:tr>
      <w:tr w:rsidR="003E550D" w:rsidRPr="00124057" w14:paraId="29307472" w14:textId="77777777" w:rsidTr="00C422E4">
        <w:trPr>
          <w:cantSplit/>
        </w:trPr>
        <w:tc>
          <w:tcPr>
            <w:tcW w:w="362" w:type="pct"/>
            <w:shd w:val="clear" w:color="auto" w:fill="auto"/>
            <w:noWrap/>
            <w:vAlign w:val="center"/>
          </w:tcPr>
          <w:p w14:paraId="4BCB27BC" w14:textId="240F3F72" w:rsidR="003E550D" w:rsidRPr="00BD0A3C" w:rsidRDefault="003E550D" w:rsidP="003E550D">
            <w:pPr>
              <w:spacing w:before="120" w:after="120"/>
              <w:rPr>
                <w:rFonts w:asciiTheme="majorHAnsi" w:eastAsia="Times New Roman" w:hAnsiTheme="majorHAnsi" w:cstheme="majorHAnsi"/>
                <w:color w:val="000000"/>
                <w:sz w:val="16"/>
                <w:szCs w:val="16"/>
                <w:lang w:val="es-ES" w:eastAsia="es-MX"/>
              </w:rPr>
            </w:pPr>
            <w:r w:rsidRPr="00BD0A3C">
              <w:rPr>
                <w:rFonts w:asciiTheme="majorHAnsi" w:eastAsia="Times New Roman" w:hAnsiTheme="majorHAnsi" w:cstheme="majorHAnsi"/>
                <w:color w:val="000000"/>
                <w:sz w:val="16"/>
                <w:szCs w:val="16"/>
                <w:lang w:val="es-ES" w:eastAsia="es-MX"/>
              </w:rPr>
              <w:t>S278</w:t>
            </w:r>
          </w:p>
        </w:tc>
        <w:tc>
          <w:tcPr>
            <w:tcW w:w="760" w:type="pct"/>
            <w:shd w:val="clear" w:color="auto" w:fill="auto"/>
            <w:noWrap/>
            <w:vAlign w:val="center"/>
          </w:tcPr>
          <w:p w14:paraId="4BC02945" w14:textId="39F9482F" w:rsidR="003E550D" w:rsidRPr="00124057" w:rsidRDefault="003E550D" w:rsidP="00124057">
            <w:pPr>
              <w:spacing w:before="120" w:after="120"/>
              <w:jc w:val="center"/>
              <w:rPr>
                <w:rFonts w:asciiTheme="majorHAnsi" w:eastAsia="Times New Roman" w:hAnsiTheme="majorHAnsi" w:cstheme="majorHAnsi"/>
                <w:color w:val="000000"/>
                <w:sz w:val="16"/>
                <w:szCs w:val="16"/>
                <w:lang w:val="es-ES" w:eastAsia="es-MX"/>
              </w:rPr>
            </w:pPr>
            <w:r w:rsidRPr="003E550D">
              <w:rPr>
                <w:rFonts w:asciiTheme="majorHAnsi" w:eastAsia="Times New Roman" w:hAnsiTheme="majorHAnsi" w:cstheme="majorHAnsi"/>
                <w:color w:val="000000"/>
                <w:sz w:val="16"/>
                <w:szCs w:val="16"/>
                <w:lang w:val="es-ES" w:eastAsia="es-MX"/>
              </w:rPr>
              <w:t>Porcentaje de apoyos económicos otorgados a proyectos para la generación de capacidades en Ciencia, Tecnología e Innovación.</w:t>
            </w:r>
          </w:p>
        </w:tc>
        <w:tc>
          <w:tcPr>
            <w:tcW w:w="562" w:type="pct"/>
            <w:shd w:val="clear" w:color="auto" w:fill="auto"/>
            <w:vAlign w:val="center"/>
          </w:tcPr>
          <w:p w14:paraId="25FC0AF8" w14:textId="1B285082" w:rsidR="003E550D" w:rsidRDefault="003E550D"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17.89</w:t>
            </w:r>
          </w:p>
        </w:tc>
        <w:tc>
          <w:tcPr>
            <w:tcW w:w="481" w:type="pct"/>
            <w:shd w:val="clear" w:color="auto" w:fill="auto"/>
            <w:vAlign w:val="center"/>
          </w:tcPr>
          <w:p w14:paraId="513D89D5" w14:textId="5185843B" w:rsidR="003E550D" w:rsidRDefault="003E550D"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950.00</w:t>
            </w:r>
          </w:p>
        </w:tc>
        <w:tc>
          <w:tcPr>
            <w:tcW w:w="402" w:type="pct"/>
            <w:shd w:val="clear" w:color="auto" w:fill="auto"/>
            <w:vAlign w:val="center"/>
          </w:tcPr>
          <w:p w14:paraId="40DDA3FE" w14:textId="0E3FFD42" w:rsidR="003E550D" w:rsidRDefault="003E550D"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5310.23</w:t>
            </w:r>
          </w:p>
        </w:tc>
        <w:tc>
          <w:tcPr>
            <w:tcW w:w="562" w:type="pct"/>
            <w:shd w:val="clear" w:color="auto" w:fill="auto"/>
            <w:noWrap/>
            <w:vAlign w:val="center"/>
          </w:tcPr>
          <w:p w14:paraId="11E92B88" w14:textId="712915D2" w:rsidR="003E550D" w:rsidRPr="00124057" w:rsidRDefault="003E550D" w:rsidP="00124057">
            <w:pPr>
              <w:spacing w:before="120" w:after="120"/>
              <w:jc w:val="center"/>
              <w:rPr>
                <w:rFonts w:asciiTheme="majorHAnsi" w:eastAsia="Times New Roman" w:hAnsiTheme="majorHAnsi" w:cstheme="majorHAnsi"/>
                <w:noProof/>
                <w:color w:val="000000"/>
                <w:sz w:val="16"/>
                <w:szCs w:val="16"/>
                <w:lang w:val="es-MX" w:eastAsia="es-MX"/>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810816" behindDoc="0" locked="0" layoutInCell="1" allowOverlap="1" wp14:anchorId="5036FE11" wp14:editId="355D2BAD">
                      <wp:simplePos x="0" y="0"/>
                      <wp:positionH relativeFrom="column">
                        <wp:posOffset>186690</wp:posOffset>
                      </wp:positionH>
                      <wp:positionV relativeFrom="paragraph">
                        <wp:posOffset>1905</wp:posOffset>
                      </wp:positionV>
                      <wp:extent cx="179705" cy="179705"/>
                      <wp:effectExtent l="57150" t="19050" r="10795" b="86995"/>
                      <wp:wrapNone/>
                      <wp:docPr id="24" name="Elipse 24"/>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FF0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65BCFC" id="Elipse 24" o:spid="_x0000_s1026" style="position:absolute;margin-left:14.7pt;margin-top:.15pt;width:14.15pt;height:14.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" fillcolor="red" strokecolor="#4a7ebb">
                      <v:shadow on="t" color="black" opacity="22937f" origin=",.5" offset="0,.63889mm"/>
                    </v:oval>
                  </w:pict>
                </mc:Fallback>
              </mc:AlternateContent>
            </w:r>
          </w:p>
        </w:tc>
        <w:tc>
          <w:tcPr>
            <w:tcW w:w="1871" w:type="pct"/>
            <w:shd w:val="clear" w:color="auto" w:fill="auto"/>
          </w:tcPr>
          <w:p w14:paraId="5E78DA8A" w14:textId="77777777" w:rsidR="003E550D" w:rsidRPr="003E550D" w:rsidRDefault="003E550D" w:rsidP="003E550D">
            <w:pPr>
              <w:spacing w:before="120" w:after="120"/>
              <w:jc w:val="center"/>
              <w:rPr>
                <w:rFonts w:asciiTheme="majorHAnsi" w:eastAsia="Times New Roman" w:hAnsiTheme="majorHAnsi" w:cstheme="majorHAnsi"/>
                <w:color w:val="000000"/>
                <w:sz w:val="16"/>
                <w:szCs w:val="16"/>
                <w:lang w:val="es-ES" w:eastAsia="es-MX"/>
              </w:rPr>
            </w:pPr>
            <w:r w:rsidRPr="003E550D">
              <w:rPr>
                <w:rFonts w:asciiTheme="majorHAnsi" w:eastAsia="Times New Roman" w:hAnsiTheme="majorHAnsi" w:cstheme="majorHAnsi"/>
                <w:color w:val="000000"/>
                <w:sz w:val="16"/>
                <w:szCs w:val="16"/>
                <w:lang w:val="es-ES" w:eastAsia="es-MX"/>
              </w:rPr>
              <w:t xml:space="preserve">Causa: La meta alcanzada está 861 puntos porcentuales por encima de la meta planteada. </w:t>
            </w:r>
            <w:proofErr w:type="gramStart"/>
            <w:r w:rsidRPr="003E550D">
              <w:rPr>
                <w:rFonts w:asciiTheme="majorHAnsi" w:eastAsia="Times New Roman" w:hAnsiTheme="majorHAnsi" w:cstheme="majorHAnsi"/>
                <w:color w:val="000000"/>
                <w:sz w:val="16"/>
                <w:szCs w:val="16"/>
                <w:lang w:val="es-ES" w:eastAsia="es-MX"/>
              </w:rPr>
              <w:t>En  términos</w:t>
            </w:r>
            <w:proofErr w:type="gramEnd"/>
            <w:r w:rsidRPr="003E550D">
              <w:rPr>
                <w:rFonts w:asciiTheme="majorHAnsi" w:eastAsia="Times New Roman" w:hAnsiTheme="majorHAnsi" w:cstheme="majorHAnsi"/>
                <w:color w:val="000000"/>
                <w:sz w:val="16"/>
                <w:szCs w:val="16"/>
                <w:lang w:val="es-ES" w:eastAsia="es-MX"/>
              </w:rPr>
              <w:t xml:space="preserve"> absolutos, sólo 2 de  6 propuestas para aprobación de recursos se llevaron a cabo en el semestre, mientras que los apoyos económicos otorgados en el periodo corresponden a los proyectos aprobados en el último trimestre de 2019.  Lo anterior debido al retraso en los nombramientos de los Secretarios Técnicos de los Fondos Mixtos que provocó aplazar las sesiones de CTA. Por otro lado, estuvo detenido el proceso de publicación de convocatorias debido a que se llevó a cabo la elaboración del PND, documento en el que se establecerán las prioridades en ciencia y tecnología. </w:t>
            </w:r>
          </w:p>
          <w:p w14:paraId="5D64D086" w14:textId="77777777" w:rsidR="003E550D" w:rsidRPr="003E550D" w:rsidRDefault="003E550D" w:rsidP="003E550D">
            <w:pPr>
              <w:spacing w:before="120" w:after="120"/>
              <w:jc w:val="center"/>
              <w:rPr>
                <w:rFonts w:asciiTheme="majorHAnsi" w:eastAsia="Times New Roman" w:hAnsiTheme="majorHAnsi" w:cstheme="majorHAnsi"/>
                <w:color w:val="000000"/>
                <w:sz w:val="16"/>
                <w:szCs w:val="16"/>
                <w:lang w:val="es-ES" w:eastAsia="es-MX"/>
              </w:rPr>
            </w:pPr>
          </w:p>
          <w:p w14:paraId="3937B53B" w14:textId="7FA09033" w:rsidR="003E550D" w:rsidRPr="00124057" w:rsidRDefault="003E550D" w:rsidP="003E550D">
            <w:pPr>
              <w:spacing w:before="120" w:after="120"/>
              <w:jc w:val="center"/>
              <w:rPr>
                <w:rFonts w:asciiTheme="majorHAnsi" w:eastAsia="Times New Roman" w:hAnsiTheme="majorHAnsi" w:cstheme="majorHAnsi"/>
                <w:color w:val="000000"/>
                <w:sz w:val="16"/>
                <w:szCs w:val="16"/>
                <w:lang w:val="es-ES" w:eastAsia="es-MX"/>
              </w:rPr>
            </w:pPr>
            <w:r w:rsidRPr="003E550D">
              <w:rPr>
                <w:rFonts w:asciiTheme="majorHAnsi" w:eastAsia="Times New Roman" w:hAnsiTheme="majorHAnsi" w:cstheme="majorHAnsi"/>
                <w:color w:val="000000"/>
                <w:sz w:val="16"/>
                <w:szCs w:val="16"/>
                <w:lang w:val="es-ES" w:eastAsia="es-MX"/>
              </w:rPr>
              <w:t>Efecto: Los proyectos apoyados con los recursos otorgados tuvieron un retraso en el inicio de las actividades correspondientes. Una vez publicado el PND, a través de los Fondos Mixtos se podrán otorgar apoyos económicos a proyectos orientados a las  prioridades de ciencia y tecnología.</w:t>
            </w:r>
          </w:p>
        </w:tc>
      </w:tr>
      <w:tr w:rsidR="003E550D" w:rsidRPr="00124057" w14:paraId="488ED31C" w14:textId="77777777" w:rsidTr="004C377B">
        <w:trPr>
          <w:cantSplit/>
        </w:trPr>
        <w:tc>
          <w:tcPr>
            <w:tcW w:w="362" w:type="pct"/>
            <w:shd w:val="clear" w:color="auto" w:fill="DDD9C3" w:themeFill="background2" w:themeFillShade="E6"/>
            <w:noWrap/>
            <w:vAlign w:val="center"/>
          </w:tcPr>
          <w:p w14:paraId="2AFDE294" w14:textId="2BE588FC" w:rsidR="003E550D" w:rsidRPr="0013703B" w:rsidRDefault="003E550D" w:rsidP="003E550D">
            <w:pPr>
              <w:spacing w:before="120" w:after="120"/>
              <w:rPr>
                <w:rFonts w:asciiTheme="majorHAnsi" w:eastAsia="Times New Roman" w:hAnsiTheme="majorHAnsi" w:cstheme="majorHAnsi"/>
                <w:color w:val="000000"/>
                <w:sz w:val="16"/>
                <w:szCs w:val="16"/>
                <w:lang w:val="es-ES" w:eastAsia="es-MX"/>
              </w:rPr>
            </w:pPr>
            <w:bookmarkStart w:id="0" w:name="_GoBack" w:colFirst="0" w:colLast="6"/>
            <w:r w:rsidRPr="0013703B">
              <w:rPr>
                <w:rFonts w:asciiTheme="majorHAnsi" w:eastAsia="Times New Roman" w:hAnsiTheme="majorHAnsi" w:cstheme="majorHAnsi"/>
                <w:color w:val="000000"/>
                <w:sz w:val="16"/>
                <w:szCs w:val="16"/>
                <w:lang w:val="es-ES" w:eastAsia="es-MX"/>
              </w:rPr>
              <w:lastRenderedPageBreak/>
              <w:t>U003</w:t>
            </w:r>
          </w:p>
        </w:tc>
        <w:tc>
          <w:tcPr>
            <w:tcW w:w="760" w:type="pct"/>
            <w:shd w:val="clear" w:color="auto" w:fill="DDD9C3" w:themeFill="background2" w:themeFillShade="E6"/>
            <w:noWrap/>
            <w:vAlign w:val="center"/>
          </w:tcPr>
          <w:p w14:paraId="68EA03C8" w14:textId="6BA43F95" w:rsidR="003E550D" w:rsidRPr="0013703B" w:rsidRDefault="003E550D" w:rsidP="00124057">
            <w:pPr>
              <w:spacing w:before="120" w:after="120"/>
              <w:jc w:val="center"/>
              <w:rPr>
                <w:rFonts w:asciiTheme="majorHAnsi" w:eastAsia="Times New Roman" w:hAnsiTheme="majorHAnsi" w:cstheme="majorHAnsi"/>
                <w:color w:val="000000"/>
                <w:sz w:val="16"/>
                <w:szCs w:val="16"/>
                <w:lang w:val="es-ES" w:eastAsia="es-MX"/>
              </w:rPr>
            </w:pPr>
            <w:r w:rsidRPr="0013703B">
              <w:rPr>
                <w:rFonts w:asciiTheme="majorHAnsi" w:eastAsia="Times New Roman" w:hAnsiTheme="majorHAnsi" w:cstheme="majorHAnsi"/>
                <w:color w:val="000000"/>
                <w:sz w:val="16"/>
                <w:szCs w:val="16"/>
                <w:lang w:val="es-ES" w:eastAsia="es-MX"/>
              </w:rPr>
              <w:t>Porcentaje de presupuesto ministrado</w:t>
            </w:r>
          </w:p>
        </w:tc>
        <w:tc>
          <w:tcPr>
            <w:tcW w:w="562" w:type="pct"/>
            <w:shd w:val="clear" w:color="auto" w:fill="DDD9C3" w:themeFill="background2" w:themeFillShade="E6"/>
            <w:vAlign w:val="center"/>
          </w:tcPr>
          <w:p w14:paraId="749FFC73" w14:textId="74A7C0DA" w:rsidR="003E550D" w:rsidRPr="0013703B" w:rsidRDefault="003E550D" w:rsidP="00124057">
            <w:pPr>
              <w:spacing w:before="120" w:after="120"/>
              <w:jc w:val="center"/>
              <w:rPr>
                <w:rFonts w:asciiTheme="majorHAnsi" w:eastAsia="Times New Roman" w:hAnsiTheme="majorHAnsi" w:cstheme="majorHAnsi"/>
                <w:color w:val="000000"/>
                <w:sz w:val="16"/>
                <w:szCs w:val="16"/>
                <w:lang w:val="es-ES" w:eastAsia="es-MX"/>
              </w:rPr>
            </w:pPr>
            <w:r w:rsidRPr="0013703B">
              <w:rPr>
                <w:rFonts w:asciiTheme="majorHAnsi" w:eastAsia="Times New Roman" w:hAnsiTheme="majorHAnsi" w:cstheme="majorHAnsi"/>
                <w:color w:val="000000"/>
                <w:sz w:val="16"/>
                <w:szCs w:val="16"/>
                <w:lang w:val="es-ES" w:eastAsia="es-MX"/>
              </w:rPr>
              <w:t>0.00</w:t>
            </w:r>
          </w:p>
        </w:tc>
        <w:tc>
          <w:tcPr>
            <w:tcW w:w="481" w:type="pct"/>
            <w:shd w:val="clear" w:color="auto" w:fill="DDD9C3" w:themeFill="background2" w:themeFillShade="E6"/>
            <w:vAlign w:val="center"/>
          </w:tcPr>
          <w:p w14:paraId="38A4BE17" w14:textId="0F307E97" w:rsidR="003E550D" w:rsidRPr="0013703B" w:rsidRDefault="003E550D" w:rsidP="00124057">
            <w:pPr>
              <w:spacing w:before="120" w:after="120"/>
              <w:jc w:val="center"/>
              <w:rPr>
                <w:rFonts w:asciiTheme="majorHAnsi" w:eastAsia="Times New Roman" w:hAnsiTheme="majorHAnsi" w:cstheme="majorHAnsi"/>
                <w:color w:val="000000"/>
                <w:sz w:val="16"/>
                <w:szCs w:val="16"/>
                <w:lang w:val="es-ES" w:eastAsia="es-MX"/>
              </w:rPr>
            </w:pPr>
            <w:r w:rsidRPr="0013703B">
              <w:rPr>
                <w:rFonts w:asciiTheme="majorHAnsi" w:eastAsia="Times New Roman" w:hAnsiTheme="majorHAnsi" w:cstheme="majorHAnsi"/>
                <w:color w:val="000000"/>
                <w:sz w:val="16"/>
                <w:szCs w:val="16"/>
                <w:lang w:val="es-ES" w:eastAsia="es-MX"/>
              </w:rPr>
              <w:t>0.00</w:t>
            </w:r>
          </w:p>
        </w:tc>
        <w:tc>
          <w:tcPr>
            <w:tcW w:w="402" w:type="pct"/>
            <w:shd w:val="clear" w:color="auto" w:fill="DDD9C3" w:themeFill="background2" w:themeFillShade="E6"/>
            <w:vAlign w:val="center"/>
          </w:tcPr>
          <w:p w14:paraId="231D4B01" w14:textId="4D9AC90F" w:rsidR="003E550D" w:rsidRPr="0013703B" w:rsidRDefault="005E2B96" w:rsidP="00124057">
            <w:pPr>
              <w:spacing w:before="120" w:after="120"/>
              <w:jc w:val="center"/>
              <w:rPr>
                <w:rFonts w:asciiTheme="majorHAnsi" w:eastAsia="Times New Roman" w:hAnsiTheme="majorHAnsi" w:cstheme="majorHAnsi"/>
                <w:color w:val="000000"/>
                <w:sz w:val="16"/>
                <w:szCs w:val="16"/>
                <w:lang w:val="es-ES" w:eastAsia="es-MX"/>
              </w:rPr>
            </w:pPr>
            <w:r w:rsidRPr="0013703B">
              <w:rPr>
                <w:rFonts w:asciiTheme="majorHAnsi" w:eastAsia="Times New Roman" w:hAnsiTheme="majorHAnsi" w:cstheme="majorHAnsi"/>
                <w:color w:val="000000"/>
                <w:sz w:val="16"/>
                <w:szCs w:val="16"/>
                <w:lang w:val="es-ES" w:eastAsia="es-MX"/>
              </w:rPr>
              <w:t>-</w:t>
            </w:r>
          </w:p>
        </w:tc>
        <w:tc>
          <w:tcPr>
            <w:tcW w:w="562" w:type="pct"/>
            <w:shd w:val="clear" w:color="auto" w:fill="DDD9C3" w:themeFill="background2" w:themeFillShade="E6"/>
            <w:noWrap/>
            <w:vAlign w:val="center"/>
          </w:tcPr>
          <w:p w14:paraId="35D32641" w14:textId="46201872" w:rsidR="003E550D" w:rsidRPr="0013703B" w:rsidRDefault="005E2B96" w:rsidP="00124057">
            <w:pPr>
              <w:spacing w:before="120" w:after="120"/>
              <w:jc w:val="center"/>
              <w:rPr>
                <w:rFonts w:asciiTheme="majorHAnsi" w:eastAsia="Times New Roman" w:hAnsiTheme="majorHAnsi" w:cstheme="majorHAnsi"/>
                <w:noProof/>
                <w:color w:val="000000"/>
                <w:sz w:val="16"/>
                <w:szCs w:val="16"/>
                <w:lang w:val="es-MX" w:eastAsia="es-MX"/>
              </w:rPr>
            </w:pPr>
            <w:r w:rsidRPr="0013703B">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816960" behindDoc="0" locked="0" layoutInCell="1" allowOverlap="1" wp14:anchorId="585698A4" wp14:editId="42CCF124">
                      <wp:simplePos x="0" y="0"/>
                      <wp:positionH relativeFrom="column">
                        <wp:posOffset>200025</wp:posOffset>
                      </wp:positionH>
                      <wp:positionV relativeFrom="paragraph">
                        <wp:posOffset>-6350</wp:posOffset>
                      </wp:positionV>
                      <wp:extent cx="179705" cy="179705"/>
                      <wp:effectExtent l="57150" t="19050" r="10795" b="86995"/>
                      <wp:wrapNone/>
                      <wp:docPr id="26" name="Elipse 26"/>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FF0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B19EF1" id="Elipse 26" o:spid="_x0000_s1026" style="position:absolute;margin-left:15.75pt;margin-top:-.5pt;width:14.15pt;height:14.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" fillcolor="red" strokecolor="#4a7ebb">
                      <v:shadow on="t" color="black" opacity="22937f" origin=",.5" offset="0,.63889mm"/>
                    </v:oval>
                  </w:pict>
                </mc:Fallback>
              </mc:AlternateContent>
            </w:r>
          </w:p>
        </w:tc>
        <w:tc>
          <w:tcPr>
            <w:tcW w:w="1871" w:type="pct"/>
            <w:shd w:val="clear" w:color="auto" w:fill="DDD9C3" w:themeFill="background2" w:themeFillShade="E6"/>
          </w:tcPr>
          <w:p w14:paraId="50561D25" w14:textId="77777777" w:rsidR="003E550D" w:rsidRPr="0013703B" w:rsidRDefault="003E550D" w:rsidP="003E550D">
            <w:pPr>
              <w:spacing w:before="120" w:after="120"/>
              <w:jc w:val="center"/>
              <w:rPr>
                <w:rFonts w:asciiTheme="majorHAnsi" w:eastAsia="Times New Roman" w:hAnsiTheme="majorHAnsi" w:cstheme="majorHAnsi"/>
                <w:color w:val="000000"/>
                <w:sz w:val="16"/>
                <w:szCs w:val="16"/>
                <w:lang w:val="es-ES" w:eastAsia="es-MX"/>
              </w:rPr>
            </w:pPr>
            <w:r w:rsidRPr="0013703B">
              <w:rPr>
                <w:rFonts w:asciiTheme="majorHAnsi" w:eastAsia="Times New Roman" w:hAnsiTheme="majorHAnsi" w:cstheme="majorHAnsi"/>
                <w:color w:val="000000"/>
                <w:sz w:val="16"/>
                <w:szCs w:val="16"/>
                <w:lang w:val="es-ES" w:eastAsia="es-MX"/>
              </w:rPr>
              <w:t xml:space="preserve">Causa: Al momento, el calendario del Programa está detenido por instrucciones del Comité Técnico Intersecretarial de Innovación, máximo Órgano Colegiado del Programa, por lo anterior, no se han ministrado recursos por lo que el indicador se reporta en 0. Se espera fecha de sesión, misma donde se podría dar por cancelada la Convocatoria 2019 del Programa. Asimismo, el CONACYT trabaja en la reestructura del Programa, mismo que podría desaparecer en los siguientes meses para darle cabida a uno nuevo. En caso de que el calendario se restablezca, se procederá a realizar los ajustes de metas correspondientes para los siguientes periodos. </w:t>
            </w:r>
          </w:p>
          <w:p w14:paraId="12A8E777" w14:textId="77777777" w:rsidR="003E550D" w:rsidRPr="0013703B" w:rsidRDefault="003E550D" w:rsidP="003E550D">
            <w:pPr>
              <w:spacing w:before="120" w:after="120"/>
              <w:jc w:val="center"/>
              <w:rPr>
                <w:rFonts w:asciiTheme="majorHAnsi" w:eastAsia="Times New Roman" w:hAnsiTheme="majorHAnsi" w:cstheme="majorHAnsi"/>
                <w:color w:val="000000"/>
                <w:sz w:val="16"/>
                <w:szCs w:val="16"/>
                <w:lang w:val="es-ES" w:eastAsia="es-MX"/>
              </w:rPr>
            </w:pPr>
          </w:p>
          <w:p w14:paraId="006F4AA2" w14:textId="74C47D98" w:rsidR="003E550D" w:rsidRPr="00124057" w:rsidRDefault="003E550D" w:rsidP="003E550D">
            <w:pPr>
              <w:spacing w:before="120" w:after="120"/>
              <w:jc w:val="center"/>
              <w:rPr>
                <w:rFonts w:asciiTheme="majorHAnsi" w:eastAsia="Times New Roman" w:hAnsiTheme="majorHAnsi" w:cstheme="majorHAnsi"/>
                <w:color w:val="000000"/>
                <w:sz w:val="16"/>
                <w:szCs w:val="16"/>
                <w:lang w:val="es-ES" w:eastAsia="es-MX"/>
              </w:rPr>
            </w:pPr>
            <w:r w:rsidRPr="0013703B">
              <w:rPr>
                <w:rFonts w:asciiTheme="majorHAnsi" w:eastAsia="Times New Roman" w:hAnsiTheme="majorHAnsi" w:cstheme="majorHAnsi"/>
                <w:color w:val="000000"/>
                <w:sz w:val="16"/>
                <w:szCs w:val="16"/>
                <w:lang w:val="es-ES" w:eastAsia="es-MX"/>
              </w:rPr>
              <w:t>Efecto: No se ha publicado los resultados por lo que el Programa presenta un retraso en su calendario de ejecución.</w:t>
            </w:r>
          </w:p>
        </w:tc>
      </w:tr>
    </w:tbl>
    <w:bookmarkEnd w:id="0"/>
    <w:p w14:paraId="4B7A75AB" w14:textId="42272A85" w:rsidR="00124057" w:rsidRPr="00124057" w:rsidRDefault="0021373A" w:rsidP="0021373A">
      <w:pPr>
        <w:spacing w:before="120" w:after="120"/>
        <w:jc w:val="both"/>
        <w:rPr>
          <w:rFonts w:asciiTheme="majorHAnsi" w:eastAsia="Times New Roman" w:hAnsiTheme="majorHAnsi" w:cstheme="majorHAnsi"/>
          <w:color w:val="000000"/>
          <w:sz w:val="20"/>
          <w:szCs w:val="20"/>
          <w:lang w:eastAsia="es-MX"/>
        </w:rPr>
      </w:pPr>
      <w:r>
        <w:rPr>
          <w:rFonts w:asciiTheme="majorHAnsi" w:eastAsia="Times New Roman" w:hAnsiTheme="majorHAnsi" w:cstheme="majorHAnsi"/>
          <w:color w:val="000000"/>
          <w:sz w:val="20"/>
          <w:szCs w:val="20"/>
          <w:lang w:eastAsia="es-MX"/>
        </w:rPr>
        <w:t>Fuente: Elaboración propia</w:t>
      </w:r>
    </w:p>
    <w:p w14:paraId="340108F9" w14:textId="77777777" w:rsidR="00124057" w:rsidRPr="00124057" w:rsidRDefault="00124057" w:rsidP="00124057">
      <w:pPr>
        <w:contextualSpacing/>
        <w:jc w:val="both"/>
        <w:rPr>
          <w:b/>
        </w:rPr>
      </w:pPr>
      <w:r w:rsidRPr="00124057">
        <w:rPr>
          <w:b/>
        </w:rPr>
        <w:t>NOTA:</w:t>
      </w:r>
    </w:p>
    <w:p w14:paraId="26C208DB" w14:textId="77777777" w:rsidR="00124057" w:rsidRPr="00124057" w:rsidRDefault="00124057" w:rsidP="00124057">
      <w:pPr>
        <w:contextualSpacing/>
        <w:jc w:val="both"/>
      </w:pPr>
    </w:p>
    <w:p w14:paraId="7CDA8F93" w14:textId="20A9C153" w:rsidR="00124057" w:rsidRPr="00124057" w:rsidRDefault="00124057" w:rsidP="00124057">
      <w:pPr>
        <w:contextualSpacing/>
        <w:jc w:val="both"/>
      </w:pPr>
      <w:r w:rsidRPr="00124057">
        <w:t>Es importante mencionar q</w:t>
      </w:r>
      <w:r w:rsidR="00AD0A22">
        <w:t>ue de acuerdo con el apartado XV</w:t>
      </w:r>
      <w:r w:rsidRPr="00124057">
        <w:t xml:space="preserve"> de los </w:t>
      </w:r>
      <w:r w:rsidRPr="00124057">
        <w:rPr>
          <w:i/>
        </w:rPr>
        <w:t>Lineamientos para la revisión y actualización de metas, mejora de calendarización y seguimiento de la Matriz de Indicadores para Resultados de lo</w:t>
      </w:r>
      <w:r w:rsidR="00152DB6">
        <w:rPr>
          <w:i/>
        </w:rPr>
        <w:t>s programas presupuestarios 2019</w:t>
      </w:r>
      <w:r w:rsidR="00152DB6">
        <w:t xml:space="preserve"> (Lineamentos MIR 2019</w:t>
      </w:r>
      <w:r w:rsidRPr="00124057">
        <w:t xml:space="preserve">), en el cual se establece el </w:t>
      </w:r>
      <w:r w:rsidRPr="00124057">
        <w:rPr>
          <w:i/>
        </w:rPr>
        <w:t>Calendario para el reporte de Avances de las Metas comprometidas en lo</w:t>
      </w:r>
      <w:r w:rsidR="00152DB6">
        <w:rPr>
          <w:i/>
        </w:rPr>
        <w:t>s indicadores del desempeño 2019</w:t>
      </w:r>
      <w:r w:rsidRPr="00124057">
        <w:t>, las Unidades</w:t>
      </w:r>
      <w:r w:rsidR="00AD0A22">
        <w:t xml:space="preserve"> Responsables tienen </w:t>
      </w:r>
      <w:r w:rsidR="00AD0A22" w:rsidRPr="00A122D7">
        <w:t>hasta el 23</w:t>
      </w:r>
      <w:r w:rsidR="00D24C3B" w:rsidRPr="00A122D7">
        <w:t xml:space="preserve"> de julio</w:t>
      </w:r>
      <w:r w:rsidRPr="00A122D7">
        <w:t xml:space="preserve"> de 2019 para atender las recomendaciones realizadas por la Unidad de Evaluación del Desempeño (UED) de la Secretaria de Ha</w:t>
      </w:r>
      <w:r w:rsidR="00AD0A22" w:rsidRPr="00A122D7">
        <w:t>cienda y Crédito Público (SHCP); sin embargo el registro de avance por parte de las Unidades</w:t>
      </w:r>
      <w:r w:rsidR="00D24C3B" w:rsidRPr="00A122D7">
        <w:t xml:space="preserve"> Responsables fue el 11 de julio</w:t>
      </w:r>
      <w:r w:rsidR="00AD0A22" w:rsidRPr="00A122D7">
        <w:t xml:space="preserve"> porque el corte está a esta fecha.</w:t>
      </w:r>
      <w:r w:rsidR="00AD0A22">
        <w:t xml:space="preserve"> </w:t>
      </w:r>
    </w:p>
    <w:p w14:paraId="105FCA2B" w14:textId="77777777" w:rsidR="004C64FF" w:rsidRDefault="004C64FF" w:rsidP="004C64FF">
      <w:pPr>
        <w:rPr>
          <w:rFonts w:ascii="Arial" w:hAnsi="Arial"/>
        </w:rPr>
      </w:pPr>
    </w:p>
    <w:p w14:paraId="45DB9DCD" w14:textId="77777777" w:rsidR="004C64FF" w:rsidRDefault="004C64FF" w:rsidP="004C64FF">
      <w:pPr>
        <w:rPr>
          <w:rFonts w:ascii="Arial" w:hAnsi="Arial"/>
        </w:rPr>
      </w:pPr>
    </w:p>
    <w:p w14:paraId="15419492" w14:textId="77777777" w:rsidR="004C64FF" w:rsidRDefault="004C64FF" w:rsidP="004C64FF">
      <w:pPr>
        <w:rPr>
          <w:rFonts w:ascii="Arial" w:hAnsi="Arial"/>
        </w:rPr>
      </w:pPr>
    </w:p>
    <w:p w14:paraId="0FED6960" w14:textId="77777777" w:rsidR="004C64FF" w:rsidRPr="004C64FF" w:rsidRDefault="004C64FF" w:rsidP="004C64FF">
      <w:pPr>
        <w:rPr>
          <w:rFonts w:ascii="Arial" w:hAnsi="Arial"/>
        </w:rPr>
      </w:pPr>
    </w:p>
    <w:sectPr w:rsidR="004C64FF" w:rsidRPr="004C64FF" w:rsidSect="00504D28">
      <w:headerReference w:type="default" r:id="rId8"/>
      <w:pgSz w:w="12240" w:h="15840"/>
      <w:pgMar w:top="226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F34CF" w14:textId="77777777" w:rsidR="00F34899" w:rsidRDefault="00F34899" w:rsidP="005C6F62">
      <w:r>
        <w:separator/>
      </w:r>
    </w:p>
  </w:endnote>
  <w:endnote w:type="continuationSeparator" w:id="0">
    <w:p w14:paraId="1AB4FDD5" w14:textId="77777777" w:rsidR="00F34899" w:rsidRDefault="00F34899" w:rsidP="005C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FA08A" w14:textId="77777777" w:rsidR="00F34899" w:rsidRDefault="00F34899" w:rsidP="005C6F62">
      <w:r>
        <w:separator/>
      </w:r>
    </w:p>
  </w:footnote>
  <w:footnote w:type="continuationSeparator" w:id="0">
    <w:p w14:paraId="68F61CF6" w14:textId="77777777" w:rsidR="00F34899" w:rsidRDefault="00F34899" w:rsidP="005C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F2995" w14:textId="0E0CCFA1" w:rsidR="00125CD0" w:rsidRDefault="00125CD0">
    <w:pPr>
      <w:pStyle w:val="Encabezado"/>
    </w:pPr>
    <w:r>
      <w:rPr>
        <w:noProof/>
        <w:lang w:val="es-ES"/>
      </w:rPr>
      <w:drawing>
        <wp:anchor distT="0" distB="0" distL="114300" distR="114300" simplePos="0" relativeHeight="251658240" behindDoc="1" locked="0" layoutInCell="1" allowOverlap="1" wp14:anchorId="1C860219" wp14:editId="3F233398">
          <wp:simplePos x="0" y="0"/>
          <wp:positionH relativeFrom="column">
            <wp:posOffset>-915670</wp:posOffset>
          </wp:positionH>
          <wp:positionV relativeFrom="paragraph">
            <wp:posOffset>-480695</wp:posOffset>
          </wp:positionV>
          <wp:extent cx="7896094" cy="10085354"/>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Carta-CL.jpg"/>
                  <pic:cNvPicPr/>
                </pic:nvPicPr>
                <pic:blipFill>
                  <a:blip r:embed="rId1"/>
                  <a:stretch>
                    <a:fillRect/>
                  </a:stretch>
                </pic:blipFill>
                <pic:spPr>
                  <a:xfrm>
                    <a:off x="0" y="0"/>
                    <a:ext cx="7896094" cy="100853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48D"/>
    <w:multiLevelType w:val="hybridMultilevel"/>
    <w:tmpl w:val="3D0444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01388A"/>
    <w:multiLevelType w:val="hybridMultilevel"/>
    <w:tmpl w:val="97307B5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DA76D36"/>
    <w:multiLevelType w:val="hybridMultilevel"/>
    <w:tmpl w:val="123003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BF57AD"/>
    <w:multiLevelType w:val="hybridMultilevel"/>
    <w:tmpl w:val="B11C2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1B157A"/>
    <w:multiLevelType w:val="hybridMultilevel"/>
    <w:tmpl w:val="520AB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27C69"/>
    <w:multiLevelType w:val="hybridMultilevel"/>
    <w:tmpl w:val="452073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A12872"/>
    <w:multiLevelType w:val="hybridMultilevel"/>
    <w:tmpl w:val="9F4498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FF046B"/>
    <w:multiLevelType w:val="hybridMultilevel"/>
    <w:tmpl w:val="57B6713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E887B45"/>
    <w:multiLevelType w:val="hybridMultilevel"/>
    <w:tmpl w:val="9FD43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F13966"/>
    <w:multiLevelType w:val="hybridMultilevel"/>
    <w:tmpl w:val="8B68A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B7335A"/>
    <w:multiLevelType w:val="hybridMultilevel"/>
    <w:tmpl w:val="AB7EB0CA"/>
    <w:lvl w:ilvl="0" w:tplc="080A000F">
      <w:start w:val="1"/>
      <w:numFmt w:val="decimal"/>
      <w:lvlText w:val="%1."/>
      <w:lvlJc w:val="left"/>
      <w:pPr>
        <w:ind w:left="1070" w:hanging="360"/>
      </w:pPr>
    </w:lvl>
    <w:lvl w:ilvl="1" w:tplc="080A0019">
      <w:start w:val="1"/>
      <w:numFmt w:val="lowerLetter"/>
      <w:lvlText w:val="%2."/>
      <w:lvlJc w:val="left"/>
      <w:pPr>
        <w:ind w:left="1790" w:hanging="360"/>
      </w:pPr>
    </w:lvl>
    <w:lvl w:ilvl="2" w:tplc="080A001B">
      <w:start w:val="1"/>
      <w:numFmt w:val="lowerRoman"/>
      <w:lvlText w:val="%3."/>
      <w:lvlJc w:val="right"/>
      <w:pPr>
        <w:ind w:left="2510" w:hanging="180"/>
      </w:pPr>
    </w:lvl>
    <w:lvl w:ilvl="3" w:tplc="080A000F">
      <w:start w:val="1"/>
      <w:numFmt w:val="decimal"/>
      <w:lvlText w:val="%4."/>
      <w:lvlJc w:val="left"/>
      <w:pPr>
        <w:ind w:left="3230" w:hanging="360"/>
      </w:pPr>
    </w:lvl>
    <w:lvl w:ilvl="4" w:tplc="080A0019">
      <w:start w:val="1"/>
      <w:numFmt w:val="lowerLetter"/>
      <w:lvlText w:val="%5."/>
      <w:lvlJc w:val="left"/>
      <w:pPr>
        <w:ind w:left="3950" w:hanging="360"/>
      </w:pPr>
    </w:lvl>
    <w:lvl w:ilvl="5" w:tplc="080A001B">
      <w:start w:val="1"/>
      <w:numFmt w:val="lowerRoman"/>
      <w:lvlText w:val="%6."/>
      <w:lvlJc w:val="right"/>
      <w:pPr>
        <w:ind w:left="4670" w:hanging="180"/>
      </w:pPr>
    </w:lvl>
    <w:lvl w:ilvl="6" w:tplc="080A000F">
      <w:start w:val="1"/>
      <w:numFmt w:val="decimal"/>
      <w:lvlText w:val="%7."/>
      <w:lvlJc w:val="left"/>
      <w:pPr>
        <w:ind w:left="5390" w:hanging="360"/>
      </w:pPr>
    </w:lvl>
    <w:lvl w:ilvl="7" w:tplc="080A0019">
      <w:start w:val="1"/>
      <w:numFmt w:val="lowerLetter"/>
      <w:lvlText w:val="%8."/>
      <w:lvlJc w:val="left"/>
      <w:pPr>
        <w:ind w:left="6110" w:hanging="360"/>
      </w:pPr>
    </w:lvl>
    <w:lvl w:ilvl="8" w:tplc="080A001B">
      <w:start w:val="1"/>
      <w:numFmt w:val="lowerRoman"/>
      <w:lvlText w:val="%9."/>
      <w:lvlJc w:val="right"/>
      <w:pPr>
        <w:ind w:left="6830" w:hanging="180"/>
      </w:pPr>
    </w:lvl>
  </w:abstractNum>
  <w:abstractNum w:abstractNumId="11" w15:restartNumberingAfterBreak="0">
    <w:nsid w:val="66076F57"/>
    <w:multiLevelType w:val="hybridMultilevel"/>
    <w:tmpl w:val="3A949E9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2" w15:restartNumberingAfterBreak="0">
    <w:nsid w:val="714E037D"/>
    <w:multiLevelType w:val="multilevel"/>
    <w:tmpl w:val="0F34C4E6"/>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0"/>
        </w:tabs>
        <w:ind w:left="0" w:hanging="360"/>
      </w:pPr>
      <w:rPr>
        <w:rFonts w:ascii="Wingdings" w:hAnsi="Wingdings" w:hint="default"/>
        <w:sz w:val="20"/>
      </w:rPr>
    </w:lvl>
    <w:lvl w:ilvl="6" w:tentative="1">
      <w:start w:val="1"/>
      <w:numFmt w:val="bullet"/>
      <w:lvlText w:val=""/>
      <w:lvlJc w:val="left"/>
      <w:pPr>
        <w:tabs>
          <w:tab w:val="num" w:pos="720"/>
        </w:tabs>
        <w:ind w:left="720" w:hanging="360"/>
      </w:pPr>
      <w:rPr>
        <w:rFonts w:ascii="Wingdings" w:hAnsi="Wingdings" w:hint="default"/>
        <w:sz w:val="20"/>
      </w:rPr>
    </w:lvl>
    <w:lvl w:ilvl="7" w:tentative="1">
      <w:start w:val="1"/>
      <w:numFmt w:val="bullet"/>
      <w:lvlText w:val=""/>
      <w:lvlJc w:val="left"/>
      <w:pPr>
        <w:tabs>
          <w:tab w:val="num" w:pos="1440"/>
        </w:tabs>
        <w:ind w:left="1440" w:hanging="360"/>
      </w:pPr>
      <w:rPr>
        <w:rFonts w:ascii="Wingdings" w:hAnsi="Wingdings" w:hint="default"/>
        <w:sz w:val="20"/>
      </w:rPr>
    </w:lvl>
    <w:lvl w:ilvl="8" w:tentative="1">
      <w:start w:val="1"/>
      <w:numFmt w:val="bullet"/>
      <w:lvlText w:val=""/>
      <w:lvlJc w:val="left"/>
      <w:pPr>
        <w:tabs>
          <w:tab w:val="num" w:pos="2160"/>
        </w:tabs>
        <w:ind w:left="2160" w:hanging="360"/>
      </w:pPr>
      <w:rPr>
        <w:rFonts w:ascii="Wingdings" w:hAnsi="Wingdings" w:hint="default"/>
        <w:sz w:val="20"/>
      </w:rPr>
    </w:lvl>
  </w:abstractNum>
  <w:abstractNum w:abstractNumId="13" w15:restartNumberingAfterBreak="0">
    <w:nsid w:val="720866C7"/>
    <w:multiLevelType w:val="hybridMultilevel"/>
    <w:tmpl w:val="5E3A5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3"/>
  </w:num>
  <w:num w:numId="5">
    <w:abstractNumId w:val="13"/>
  </w:num>
  <w:num w:numId="6">
    <w:abstractNumId w:val="9"/>
  </w:num>
  <w:num w:numId="7">
    <w:abstractNumId w:val="12"/>
  </w:num>
  <w:num w:numId="8">
    <w:abstractNumId w:val="6"/>
  </w:num>
  <w:num w:numId="9">
    <w:abstractNumId w:val="1"/>
  </w:num>
  <w:num w:numId="10">
    <w:abstractNumId w:val="2"/>
  </w:num>
  <w:num w:numId="11">
    <w:abstractNumId w:val="8"/>
  </w:num>
  <w:num w:numId="12">
    <w:abstractNumId w:val="4"/>
  </w:num>
  <w:num w:numId="13">
    <w:abstractNumId w:val="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62"/>
    <w:rsid w:val="00011FFE"/>
    <w:rsid w:val="00020E43"/>
    <w:rsid w:val="00054917"/>
    <w:rsid w:val="00075990"/>
    <w:rsid w:val="000861E6"/>
    <w:rsid w:val="0012133B"/>
    <w:rsid w:val="00124057"/>
    <w:rsid w:val="00125CD0"/>
    <w:rsid w:val="0013703B"/>
    <w:rsid w:val="00152DB6"/>
    <w:rsid w:val="0015733C"/>
    <w:rsid w:val="0018280B"/>
    <w:rsid w:val="001C0B1F"/>
    <w:rsid w:val="001D1376"/>
    <w:rsid w:val="001E0A72"/>
    <w:rsid w:val="0021373A"/>
    <w:rsid w:val="002704BF"/>
    <w:rsid w:val="0027257E"/>
    <w:rsid w:val="0029723C"/>
    <w:rsid w:val="002A3D81"/>
    <w:rsid w:val="002B3E62"/>
    <w:rsid w:val="002D2C06"/>
    <w:rsid w:val="002F4A66"/>
    <w:rsid w:val="003067D8"/>
    <w:rsid w:val="0034337E"/>
    <w:rsid w:val="003460C0"/>
    <w:rsid w:val="003759E4"/>
    <w:rsid w:val="00381816"/>
    <w:rsid w:val="003A4E3D"/>
    <w:rsid w:val="003B277E"/>
    <w:rsid w:val="003D14A5"/>
    <w:rsid w:val="003D3BDB"/>
    <w:rsid w:val="003E550D"/>
    <w:rsid w:val="004123B9"/>
    <w:rsid w:val="0044178C"/>
    <w:rsid w:val="0046169E"/>
    <w:rsid w:val="004C377B"/>
    <w:rsid w:val="004C64FF"/>
    <w:rsid w:val="00504D28"/>
    <w:rsid w:val="0059625F"/>
    <w:rsid w:val="005B7751"/>
    <w:rsid w:val="005C6F62"/>
    <w:rsid w:val="005E2B96"/>
    <w:rsid w:val="00673B76"/>
    <w:rsid w:val="006801B6"/>
    <w:rsid w:val="0069291B"/>
    <w:rsid w:val="006D0505"/>
    <w:rsid w:val="006D68C7"/>
    <w:rsid w:val="006E3E2D"/>
    <w:rsid w:val="007114FA"/>
    <w:rsid w:val="00745CFF"/>
    <w:rsid w:val="00765A59"/>
    <w:rsid w:val="007713A5"/>
    <w:rsid w:val="00796130"/>
    <w:rsid w:val="007C1FD1"/>
    <w:rsid w:val="007D1D27"/>
    <w:rsid w:val="00814700"/>
    <w:rsid w:val="008544FF"/>
    <w:rsid w:val="00881A62"/>
    <w:rsid w:val="008A1D3D"/>
    <w:rsid w:val="0090066B"/>
    <w:rsid w:val="009948C8"/>
    <w:rsid w:val="00996014"/>
    <w:rsid w:val="00A00D9E"/>
    <w:rsid w:val="00A122D7"/>
    <w:rsid w:val="00A52FB8"/>
    <w:rsid w:val="00AC7842"/>
    <w:rsid w:val="00AD0A22"/>
    <w:rsid w:val="00AD4389"/>
    <w:rsid w:val="00B039F9"/>
    <w:rsid w:val="00B15BBF"/>
    <w:rsid w:val="00B16560"/>
    <w:rsid w:val="00B35355"/>
    <w:rsid w:val="00B47DA1"/>
    <w:rsid w:val="00B62DB8"/>
    <w:rsid w:val="00B72471"/>
    <w:rsid w:val="00B87815"/>
    <w:rsid w:val="00BA62B1"/>
    <w:rsid w:val="00BD0A3C"/>
    <w:rsid w:val="00BF24F6"/>
    <w:rsid w:val="00C17053"/>
    <w:rsid w:val="00C422E4"/>
    <w:rsid w:val="00C63229"/>
    <w:rsid w:val="00C743F0"/>
    <w:rsid w:val="00C806D8"/>
    <w:rsid w:val="00C826A2"/>
    <w:rsid w:val="00C83E34"/>
    <w:rsid w:val="00CE7E61"/>
    <w:rsid w:val="00D042DC"/>
    <w:rsid w:val="00D0789F"/>
    <w:rsid w:val="00D1209E"/>
    <w:rsid w:val="00D15D3A"/>
    <w:rsid w:val="00D20993"/>
    <w:rsid w:val="00D24C3B"/>
    <w:rsid w:val="00D610BB"/>
    <w:rsid w:val="00DF0A40"/>
    <w:rsid w:val="00E03D15"/>
    <w:rsid w:val="00E20A52"/>
    <w:rsid w:val="00E57DD3"/>
    <w:rsid w:val="00E9134E"/>
    <w:rsid w:val="00ED0952"/>
    <w:rsid w:val="00ED13F0"/>
    <w:rsid w:val="00F1112B"/>
    <w:rsid w:val="00F34899"/>
    <w:rsid w:val="00FF7F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2D1D91"/>
  <w14:defaultImageDpi w14:val="300"/>
  <w15:docId w15:val="{6A171EBB-9B88-7A49-992A-BB191DB7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124057"/>
    <w:pPr>
      <w:keepNext/>
      <w:keepLines/>
      <w:spacing w:before="40" w:line="276" w:lineRule="auto"/>
      <w:outlineLvl w:val="2"/>
    </w:pPr>
    <w:rPr>
      <w:rFonts w:ascii="Cambria" w:eastAsia="Times New Roman" w:hAnsi="Cambria" w:cs="Times New Roman"/>
      <w:color w:val="243F60"/>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F62"/>
    <w:pPr>
      <w:tabs>
        <w:tab w:val="center" w:pos="4252"/>
        <w:tab w:val="right" w:pos="8504"/>
      </w:tabs>
    </w:pPr>
  </w:style>
  <w:style w:type="character" w:customStyle="1" w:styleId="EncabezadoCar">
    <w:name w:val="Encabezado Car"/>
    <w:basedOn w:val="Fuentedeprrafopredeter"/>
    <w:link w:val="Encabezado"/>
    <w:uiPriority w:val="99"/>
    <w:rsid w:val="005C6F62"/>
  </w:style>
  <w:style w:type="paragraph" w:styleId="Piedepgina">
    <w:name w:val="footer"/>
    <w:basedOn w:val="Normal"/>
    <w:link w:val="PiedepginaCar"/>
    <w:uiPriority w:val="99"/>
    <w:unhideWhenUsed/>
    <w:rsid w:val="005C6F62"/>
    <w:pPr>
      <w:tabs>
        <w:tab w:val="center" w:pos="4252"/>
        <w:tab w:val="right" w:pos="8504"/>
      </w:tabs>
    </w:pPr>
  </w:style>
  <w:style w:type="character" w:customStyle="1" w:styleId="PiedepginaCar">
    <w:name w:val="Pie de página Car"/>
    <w:basedOn w:val="Fuentedeprrafopredeter"/>
    <w:link w:val="Piedepgina"/>
    <w:uiPriority w:val="99"/>
    <w:rsid w:val="005C6F62"/>
  </w:style>
  <w:style w:type="paragraph" w:styleId="Textodeglobo">
    <w:name w:val="Balloon Text"/>
    <w:basedOn w:val="Normal"/>
    <w:link w:val="TextodegloboCar"/>
    <w:uiPriority w:val="99"/>
    <w:semiHidden/>
    <w:unhideWhenUsed/>
    <w:rsid w:val="005C6F6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C6F62"/>
    <w:rPr>
      <w:rFonts w:ascii="Lucida Grande" w:hAnsi="Lucida Grande"/>
      <w:sz w:val="18"/>
      <w:szCs w:val="18"/>
    </w:rPr>
  </w:style>
  <w:style w:type="character" w:customStyle="1" w:styleId="Ttulo3Car">
    <w:name w:val="Título 3 Car"/>
    <w:basedOn w:val="Fuentedeprrafopredeter"/>
    <w:link w:val="Ttulo3"/>
    <w:uiPriority w:val="9"/>
    <w:rsid w:val="00124057"/>
    <w:rPr>
      <w:rFonts w:ascii="Cambria" w:eastAsia="Times New Roman" w:hAnsi="Cambria" w:cs="Times New Roman"/>
      <w:color w:val="243F60"/>
      <w:lang w:val="es-MX" w:eastAsia="en-US"/>
    </w:rPr>
  </w:style>
  <w:style w:type="paragraph" w:styleId="Prrafodelista">
    <w:name w:val="List Paragraph"/>
    <w:basedOn w:val="Normal"/>
    <w:link w:val="PrrafodelistaCar"/>
    <w:uiPriority w:val="34"/>
    <w:qFormat/>
    <w:rsid w:val="00124057"/>
    <w:pPr>
      <w:ind w:left="720"/>
    </w:pPr>
    <w:rPr>
      <w:rFonts w:ascii="Calibri" w:eastAsiaTheme="minorHAnsi" w:hAnsi="Calibri" w:cs="Times New Roman"/>
      <w:sz w:val="22"/>
      <w:szCs w:val="22"/>
      <w:lang w:val="es-MX" w:eastAsia="es-MX"/>
    </w:rPr>
  </w:style>
  <w:style w:type="table" w:styleId="Tablaconcuadrcula">
    <w:name w:val="Table Grid"/>
    <w:basedOn w:val="Tablanormal"/>
    <w:uiPriority w:val="59"/>
    <w:rsid w:val="00124057"/>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sutil">
    <w:name w:val="Subtle Reference"/>
    <w:basedOn w:val="Fuentedeprrafopredeter"/>
    <w:uiPriority w:val="31"/>
    <w:qFormat/>
    <w:rsid w:val="00124057"/>
    <w:rPr>
      <w:smallCaps/>
      <w:color w:val="C0504D" w:themeColor="accent2"/>
      <w:u w:val="single"/>
    </w:rPr>
  </w:style>
  <w:style w:type="character" w:customStyle="1" w:styleId="PrrafodelistaCar">
    <w:name w:val="Párrafo de lista Car"/>
    <w:link w:val="Prrafodelista"/>
    <w:uiPriority w:val="34"/>
    <w:locked/>
    <w:rsid w:val="00124057"/>
    <w:rPr>
      <w:rFonts w:ascii="Calibri" w:eastAsiaTheme="minorHAnsi" w:hAnsi="Calibri" w:cs="Times New Roman"/>
      <w:sz w:val="22"/>
      <w:szCs w:val="22"/>
      <w:lang w:val="es-MX" w:eastAsia="es-MX"/>
    </w:rPr>
  </w:style>
  <w:style w:type="character" w:customStyle="1" w:styleId="st">
    <w:name w:val="st"/>
    <w:basedOn w:val="Fuentedeprrafopredeter"/>
    <w:rsid w:val="00124057"/>
  </w:style>
  <w:style w:type="paragraph" w:styleId="Textoindependiente2">
    <w:name w:val="Body Text 2"/>
    <w:basedOn w:val="Normal"/>
    <w:link w:val="Textoindependiente2Car"/>
    <w:uiPriority w:val="99"/>
    <w:rsid w:val="00124057"/>
    <w:pPr>
      <w:jc w:val="both"/>
    </w:pPr>
    <w:rPr>
      <w:rFonts w:ascii="Arial" w:eastAsia="Times New Roman" w:hAnsi="Arial" w:cs="Times New Roman"/>
      <w:sz w:val="20"/>
      <w:szCs w:val="20"/>
      <w:lang w:val="es-ES"/>
    </w:rPr>
  </w:style>
  <w:style w:type="character" w:customStyle="1" w:styleId="Textoindependiente2Car">
    <w:name w:val="Texto independiente 2 Car"/>
    <w:basedOn w:val="Fuentedeprrafopredeter"/>
    <w:link w:val="Textoindependiente2"/>
    <w:uiPriority w:val="99"/>
    <w:rsid w:val="00124057"/>
    <w:rPr>
      <w:rFonts w:ascii="Arial" w:eastAsia="Times New Roman" w:hAnsi="Arial" w:cs="Times New Roman"/>
      <w:sz w:val="20"/>
      <w:szCs w:val="20"/>
      <w:lang w:val="es-ES"/>
    </w:rPr>
  </w:style>
  <w:style w:type="character" w:styleId="Hipervnculo">
    <w:name w:val="Hyperlink"/>
    <w:basedOn w:val="Fuentedeprrafopredeter"/>
    <w:uiPriority w:val="99"/>
    <w:unhideWhenUsed/>
    <w:rsid w:val="001240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1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4F808-8F20-4E45-A53A-B1003721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13</Pages>
  <Words>3796</Words>
  <Characters>20884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dc:creator>
  <cp:keywords/>
  <dc:description/>
  <cp:lastModifiedBy>Juan Braulio Rivera Lomas</cp:lastModifiedBy>
  <cp:revision>84</cp:revision>
  <cp:lastPrinted>2018-12-10T18:18:00Z</cp:lastPrinted>
  <dcterms:created xsi:type="dcterms:W3CDTF">2019-07-19T17:36:00Z</dcterms:created>
  <dcterms:modified xsi:type="dcterms:W3CDTF">2019-07-24T17:10:00Z</dcterms:modified>
</cp:coreProperties>
</file>