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8E36" w14:textId="77777777" w:rsidR="00AF060B" w:rsidRDefault="00AF060B">
      <w:pPr>
        <w:spacing w:line="240" w:lineRule="auto"/>
        <w:ind w:left="720" w:hanging="720"/>
      </w:pPr>
    </w:p>
    <w:p w14:paraId="3C7F8595" w14:textId="77777777" w:rsidR="00AF060B" w:rsidRDefault="00AF060B">
      <w:pPr>
        <w:spacing w:line="240" w:lineRule="auto"/>
      </w:pPr>
    </w:p>
    <w:p w14:paraId="0334886A" w14:textId="77777777" w:rsidR="00AF060B" w:rsidRDefault="00E004FC">
      <w:pPr>
        <w:spacing w:line="240" w:lineRule="auto"/>
        <w:jc w:val="center"/>
        <w:rPr>
          <w:sz w:val="30"/>
          <w:szCs w:val="30"/>
        </w:rPr>
      </w:pPr>
      <w:r>
        <w:rPr>
          <w:sz w:val="30"/>
          <w:szCs w:val="30"/>
        </w:rPr>
        <w:t>EVALUACIÓN DE DISEÑO DEL PROGRAMA PRESUPUESTARIO F003</w:t>
      </w:r>
    </w:p>
    <w:p w14:paraId="1161F179" w14:textId="77777777" w:rsidR="00AF060B" w:rsidRDefault="00AF060B">
      <w:pPr>
        <w:spacing w:line="240" w:lineRule="auto"/>
        <w:jc w:val="center"/>
        <w:rPr>
          <w:sz w:val="30"/>
          <w:szCs w:val="30"/>
        </w:rPr>
      </w:pPr>
    </w:p>
    <w:p w14:paraId="757973D1" w14:textId="77777777" w:rsidR="00AF060B" w:rsidRDefault="00E004FC">
      <w:pPr>
        <w:spacing w:line="240" w:lineRule="auto"/>
        <w:jc w:val="center"/>
        <w:rPr>
          <w:sz w:val="30"/>
          <w:szCs w:val="30"/>
        </w:rPr>
      </w:pPr>
      <w:r>
        <w:rPr>
          <w:sz w:val="30"/>
          <w:szCs w:val="30"/>
        </w:rPr>
        <w:t>“PROGRAMAS NACIONALES ESTRATÉGICOS DE CIENCIA, TECNOLOGÍA Y</w:t>
      </w:r>
    </w:p>
    <w:p w14:paraId="4F5D06FF" w14:textId="77777777" w:rsidR="00AF060B" w:rsidRDefault="00E004FC">
      <w:pPr>
        <w:spacing w:line="240" w:lineRule="auto"/>
        <w:jc w:val="center"/>
        <w:rPr>
          <w:sz w:val="30"/>
          <w:szCs w:val="30"/>
        </w:rPr>
      </w:pPr>
      <w:r>
        <w:rPr>
          <w:sz w:val="30"/>
          <w:szCs w:val="30"/>
        </w:rPr>
        <w:t>VINCULACIÓN CON LOS SECTORES SOCIAL, PÚBLICO Y PRIVADO”</w:t>
      </w:r>
    </w:p>
    <w:p w14:paraId="3EE23808" w14:textId="77777777" w:rsidR="00AF060B" w:rsidRDefault="00AF060B">
      <w:pPr>
        <w:spacing w:line="240" w:lineRule="auto"/>
        <w:jc w:val="center"/>
        <w:rPr>
          <w:sz w:val="30"/>
          <w:szCs w:val="30"/>
        </w:rPr>
      </w:pPr>
    </w:p>
    <w:p w14:paraId="078C6B1E" w14:textId="77777777" w:rsidR="00AF060B" w:rsidRDefault="00AF060B">
      <w:pPr>
        <w:spacing w:line="240" w:lineRule="auto"/>
        <w:jc w:val="center"/>
        <w:rPr>
          <w:sz w:val="30"/>
          <w:szCs w:val="30"/>
        </w:rPr>
      </w:pPr>
    </w:p>
    <w:p w14:paraId="30F61A11" w14:textId="77777777" w:rsidR="00AF060B" w:rsidRDefault="00AF060B">
      <w:pPr>
        <w:spacing w:line="240" w:lineRule="auto"/>
        <w:ind w:left="720" w:hanging="720"/>
        <w:jc w:val="center"/>
        <w:rPr>
          <w:sz w:val="30"/>
          <w:szCs w:val="30"/>
        </w:rPr>
      </w:pPr>
    </w:p>
    <w:p w14:paraId="6C52D28B" w14:textId="77777777" w:rsidR="00AF060B" w:rsidRDefault="00AF060B">
      <w:pPr>
        <w:spacing w:line="240" w:lineRule="auto"/>
        <w:jc w:val="center"/>
        <w:rPr>
          <w:sz w:val="30"/>
          <w:szCs w:val="30"/>
        </w:rPr>
      </w:pPr>
    </w:p>
    <w:p w14:paraId="40640C91" w14:textId="77777777" w:rsidR="00AF060B" w:rsidRDefault="00E004FC">
      <w:pPr>
        <w:spacing w:line="240" w:lineRule="auto"/>
        <w:jc w:val="center"/>
        <w:rPr>
          <w:b/>
          <w:sz w:val="30"/>
          <w:szCs w:val="30"/>
        </w:rPr>
      </w:pPr>
      <w:r>
        <w:rPr>
          <w:b/>
          <w:sz w:val="30"/>
          <w:szCs w:val="30"/>
        </w:rPr>
        <w:t>INFORME FINAL</w:t>
      </w:r>
    </w:p>
    <w:p w14:paraId="5942EA12" w14:textId="77777777" w:rsidR="00AF060B" w:rsidRDefault="00AF060B">
      <w:pPr>
        <w:spacing w:line="240" w:lineRule="auto"/>
        <w:jc w:val="center"/>
        <w:rPr>
          <w:b/>
          <w:sz w:val="30"/>
          <w:szCs w:val="30"/>
        </w:rPr>
      </w:pPr>
    </w:p>
    <w:p w14:paraId="771A94BE" w14:textId="77777777" w:rsidR="00AF060B" w:rsidRDefault="00AF060B">
      <w:pPr>
        <w:spacing w:line="240" w:lineRule="auto"/>
        <w:jc w:val="center"/>
        <w:rPr>
          <w:sz w:val="30"/>
          <w:szCs w:val="30"/>
        </w:rPr>
      </w:pPr>
    </w:p>
    <w:p w14:paraId="51C945EB" w14:textId="77777777" w:rsidR="00AF060B" w:rsidRDefault="00AF060B">
      <w:pPr>
        <w:spacing w:line="240" w:lineRule="auto"/>
        <w:jc w:val="center"/>
        <w:rPr>
          <w:sz w:val="30"/>
          <w:szCs w:val="30"/>
        </w:rPr>
      </w:pPr>
    </w:p>
    <w:p w14:paraId="318C1CD1" w14:textId="77777777" w:rsidR="00AF060B" w:rsidRDefault="00E004FC">
      <w:pPr>
        <w:spacing w:line="240" w:lineRule="auto"/>
        <w:jc w:val="center"/>
        <w:rPr>
          <w:sz w:val="24"/>
          <w:szCs w:val="24"/>
        </w:rPr>
      </w:pPr>
      <w:r>
        <w:rPr>
          <w:sz w:val="24"/>
          <w:szCs w:val="24"/>
        </w:rPr>
        <w:t xml:space="preserve">ELABORADO POR: </w:t>
      </w:r>
    </w:p>
    <w:p w14:paraId="673A4C99" w14:textId="77777777" w:rsidR="00AF060B" w:rsidRDefault="00AF060B">
      <w:pPr>
        <w:spacing w:line="240" w:lineRule="auto"/>
        <w:jc w:val="center"/>
        <w:rPr>
          <w:sz w:val="24"/>
          <w:szCs w:val="24"/>
        </w:rPr>
      </w:pPr>
    </w:p>
    <w:p w14:paraId="42997F25" w14:textId="77777777" w:rsidR="00AF060B" w:rsidRDefault="00E004FC">
      <w:pPr>
        <w:spacing w:line="240" w:lineRule="auto"/>
        <w:jc w:val="center"/>
        <w:rPr>
          <w:sz w:val="30"/>
          <w:szCs w:val="30"/>
        </w:rPr>
      </w:pPr>
      <w:r>
        <w:rPr>
          <w:sz w:val="30"/>
          <w:szCs w:val="30"/>
        </w:rPr>
        <w:t>MYRIAM CARDOZO BRUM</w:t>
      </w:r>
    </w:p>
    <w:p w14:paraId="15AF880F" w14:textId="77777777" w:rsidR="00AF060B" w:rsidRDefault="00E004FC">
      <w:pPr>
        <w:spacing w:line="240" w:lineRule="auto"/>
        <w:jc w:val="center"/>
        <w:rPr>
          <w:sz w:val="30"/>
          <w:szCs w:val="30"/>
        </w:rPr>
      </w:pPr>
      <w:r>
        <w:rPr>
          <w:sz w:val="30"/>
          <w:szCs w:val="30"/>
        </w:rPr>
        <w:t>ANGÉLICA ROSAS HUERTA</w:t>
      </w:r>
    </w:p>
    <w:p w14:paraId="0A036438" w14:textId="77777777" w:rsidR="00AF060B" w:rsidRDefault="00E004FC">
      <w:pPr>
        <w:spacing w:line="240" w:lineRule="auto"/>
        <w:jc w:val="center"/>
        <w:rPr>
          <w:sz w:val="30"/>
          <w:szCs w:val="30"/>
        </w:rPr>
      </w:pPr>
      <w:r>
        <w:rPr>
          <w:sz w:val="30"/>
          <w:szCs w:val="30"/>
        </w:rPr>
        <w:t>ESTHELA IRENE SOTELO NÚÑEZ</w:t>
      </w:r>
    </w:p>
    <w:p w14:paraId="3F2877BC" w14:textId="77777777" w:rsidR="00AF060B" w:rsidRDefault="00AF060B">
      <w:pPr>
        <w:spacing w:line="240" w:lineRule="auto"/>
        <w:rPr>
          <w:sz w:val="30"/>
          <w:szCs w:val="30"/>
        </w:rPr>
      </w:pPr>
    </w:p>
    <w:p w14:paraId="0E863467" w14:textId="77777777" w:rsidR="00AF060B" w:rsidRDefault="00AF060B">
      <w:pPr>
        <w:spacing w:line="240" w:lineRule="auto"/>
        <w:rPr>
          <w:sz w:val="30"/>
          <w:szCs w:val="30"/>
        </w:rPr>
      </w:pPr>
    </w:p>
    <w:p w14:paraId="4D95035F" w14:textId="77777777" w:rsidR="00AF060B" w:rsidRDefault="00AF060B">
      <w:pPr>
        <w:spacing w:line="240" w:lineRule="auto"/>
        <w:rPr>
          <w:sz w:val="30"/>
          <w:szCs w:val="30"/>
        </w:rPr>
      </w:pPr>
    </w:p>
    <w:p w14:paraId="68AF36F0" w14:textId="77777777" w:rsidR="00AF060B" w:rsidRDefault="00E004FC">
      <w:pPr>
        <w:spacing w:line="240" w:lineRule="auto"/>
        <w:jc w:val="center"/>
        <w:rPr>
          <w:sz w:val="30"/>
          <w:szCs w:val="30"/>
        </w:rPr>
      </w:pPr>
      <w:r>
        <w:rPr>
          <w:sz w:val="30"/>
          <w:szCs w:val="30"/>
        </w:rPr>
        <w:t>22 DE NOVIEMBRE DE 2022</w:t>
      </w:r>
    </w:p>
    <w:p w14:paraId="24DB96D1" w14:textId="77777777" w:rsidR="00AF060B" w:rsidRDefault="00E004FC">
      <w:pPr>
        <w:rPr>
          <w:b/>
        </w:rPr>
      </w:pPr>
      <w:r>
        <w:br w:type="page"/>
      </w:r>
    </w:p>
    <w:p w14:paraId="17358C8C" w14:textId="77777777" w:rsidR="00AF060B" w:rsidRDefault="00E004FC">
      <w:pPr>
        <w:keepNext/>
        <w:keepLines/>
        <w:pBdr>
          <w:top w:val="nil"/>
          <w:left w:val="nil"/>
          <w:bottom w:val="nil"/>
          <w:right w:val="nil"/>
          <w:between w:val="nil"/>
        </w:pBdr>
        <w:spacing w:before="240" w:after="0"/>
        <w:jc w:val="center"/>
        <w:rPr>
          <w:b/>
          <w:color w:val="000000"/>
        </w:rPr>
      </w:pPr>
      <w:r>
        <w:rPr>
          <w:b/>
          <w:color w:val="000000"/>
        </w:rPr>
        <w:lastRenderedPageBreak/>
        <w:t>Contenido</w:t>
      </w:r>
    </w:p>
    <w:p w14:paraId="7C5D884F" w14:textId="77777777" w:rsidR="00AF060B" w:rsidRDefault="00AF060B"/>
    <w:sdt>
      <w:sdtPr>
        <w:id w:val="469096134"/>
        <w:docPartObj>
          <w:docPartGallery w:val="Table of Contents"/>
          <w:docPartUnique/>
        </w:docPartObj>
      </w:sdtPr>
      <w:sdtEndPr/>
      <w:sdtContent>
        <w:p w14:paraId="2B433A68" w14:textId="2CEDC465" w:rsidR="00C04F79" w:rsidRDefault="00E004FC">
          <w:pPr>
            <w:pStyle w:val="TDC1"/>
            <w:tabs>
              <w:tab w:val="right" w:pos="9962"/>
            </w:tabs>
            <w:rPr>
              <w:rFonts w:asciiTheme="minorHAnsi" w:eastAsiaTheme="minorEastAsia" w:hAnsiTheme="minorHAnsi" w:cstheme="minorBidi"/>
              <w:noProof/>
            </w:rPr>
          </w:pPr>
          <w:r>
            <w:fldChar w:fldCharType="begin"/>
          </w:r>
          <w:r>
            <w:instrText xml:space="preserve"> TOC \h \u \z </w:instrText>
          </w:r>
          <w:r>
            <w:fldChar w:fldCharType="separate"/>
          </w:r>
          <w:hyperlink w:anchor="_Toc120639050" w:history="1">
            <w:r w:rsidR="00C04F79" w:rsidRPr="00357F0E">
              <w:rPr>
                <w:rStyle w:val="Hipervnculo"/>
                <w:noProof/>
              </w:rPr>
              <w:t>Resumen ejecutivo</w:t>
            </w:r>
            <w:r w:rsidR="00C04F79">
              <w:rPr>
                <w:noProof/>
                <w:webHidden/>
              </w:rPr>
              <w:tab/>
            </w:r>
            <w:r w:rsidR="00C04F79">
              <w:rPr>
                <w:noProof/>
                <w:webHidden/>
              </w:rPr>
              <w:fldChar w:fldCharType="begin"/>
            </w:r>
            <w:r w:rsidR="00C04F79">
              <w:rPr>
                <w:noProof/>
                <w:webHidden/>
              </w:rPr>
              <w:instrText xml:space="preserve"> PAGEREF _Toc120639050 \h </w:instrText>
            </w:r>
            <w:r w:rsidR="00C04F79">
              <w:rPr>
                <w:noProof/>
                <w:webHidden/>
              </w:rPr>
            </w:r>
            <w:r w:rsidR="00C04F79">
              <w:rPr>
                <w:noProof/>
                <w:webHidden/>
              </w:rPr>
              <w:fldChar w:fldCharType="separate"/>
            </w:r>
            <w:r w:rsidR="00FB7D61">
              <w:rPr>
                <w:noProof/>
                <w:webHidden/>
              </w:rPr>
              <w:t>4</w:t>
            </w:r>
            <w:r w:rsidR="00C04F79">
              <w:rPr>
                <w:noProof/>
                <w:webHidden/>
              </w:rPr>
              <w:fldChar w:fldCharType="end"/>
            </w:r>
          </w:hyperlink>
        </w:p>
        <w:p w14:paraId="4D247D6C" w14:textId="2E45977E" w:rsidR="00C04F79" w:rsidRDefault="00526452">
          <w:pPr>
            <w:pStyle w:val="TDC1"/>
            <w:tabs>
              <w:tab w:val="right" w:pos="9962"/>
            </w:tabs>
            <w:rPr>
              <w:rFonts w:asciiTheme="minorHAnsi" w:eastAsiaTheme="minorEastAsia" w:hAnsiTheme="minorHAnsi" w:cstheme="minorBidi"/>
              <w:noProof/>
            </w:rPr>
          </w:pPr>
          <w:hyperlink w:anchor="_Toc120639051" w:history="1">
            <w:r w:rsidR="00C04F79" w:rsidRPr="00357F0E">
              <w:rPr>
                <w:rStyle w:val="Hipervnculo"/>
                <w:noProof/>
              </w:rPr>
              <w:t>Introducción</w:t>
            </w:r>
            <w:r w:rsidR="00C04F79">
              <w:rPr>
                <w:noProof/>
                <w:webHidden/>
              </w:rPr>
              <w:tab/>
            </w:r>
            <w:r w:rsidR="00C04F79">
              <w:rPr>
                <w:noProof/>
                <w:webHidden/>
              </w:rPr>
              <w:fldChar w:fldCharType="begin"/>
            </w:r>
            <w:r w:rsidR="00C04F79">
              <w:rPr>
                <w:noProof/>
                <w:webHidden/>
              </w:rPr>
              <w:instrText xml:space="preserve"> PAGEREF _Toc120639051 \h </w:instrText>
            </w:r>
            <w:r w:rsidR="00C04F79">
              <w:rPr>
                <w:noProof/>
                <w:webHidden/>
              </w:rPr>
            </w:r>
            <w:r w:rsidR="00C04F79">
              <w:rPr>
                <w:noProof/>
                <w:webHidden/>
              </w:rPr>
              <w:fldChar w:fldCharType="separate"/>
            </w:r>
            <w:r w:rsidR="00FB7D61">
              <w:rPr>
                <w:noProof/>
                <w:webHidden/>
              </w:rPr>
              <w:t>6</w:t>
            </w:r>
            <w:r w:rsidR="00C04F79">
              <w:rPr>
                <w:noProof/>
                <w:webHidden/>
              </w:rPr>
              <w:fldChar w:fldCharType="end"/>
            </w:r>
          </w:hyperlink>
        </w:p>
        <w:p w14:paraId="0BEC89AE" w14:textId="051F49AA" w:rsidR="00C04F79" w:rsidRDefault="00526452">
          <w:pPr>
            <w:pStyle w:val="TDC1"/>
            <w:tabs>
              <w:tab w:val="right" w:pos="9962"/>
            </w:tabs>
            <w:rPr>
              <w:rFonts w:asciiTheme="minorHAnsi" w:eastAsiaTheme="minorEastAsia" w:hAnsiTheme="minorHAnsi" w:cstheme="minorBidi"/>
              <w:noProof/>
            </w:rPr>
          </w:pPr>
          <w:hyperlink w:anchor="_Toc120639052" w:history="1">
            <w:r w:rsidR="00C04F79" w:rsidRPr="00357F0E">
              <w:rPr>
                <w:rStyle w:val="Hipervnculo"/>
                <w:noProof/>
              </w:rPr>
              <w:t>I. Características generales del programa presupuestario</w:t>
            </w:r>
            <w:r w:rsidR="00C04F79">
              <w:rPr>
                <w:noProof/>
                <w:webHidden/>
              </w:rPr>
              <w:tab/>
            </w:r>
            <w:r w:rsidR="00C04F79">
              <w:rPr>
                <w:noProof/>
                <w:webHidden/>
              </w:rPr>
              <w:fldChar w:fldCharType="begin"/>
            </w:r>
            <w:r w:rsidR="00C04F79">
              <w:rPr>
                <w:noProof/>
                <w:webHidden/>
              </w:rPr>
              <w:instrText xml:space="preserve"> PAGEREF _Toc120639052 \h </w:instrText>
            </w:r>
            <w:r w:rsidR="00C04F79">
              <w:rPr>
                <w:noProof/>
                <w:webHidden/>
              </w:rPr>
            </w:r>
            <w:r w:rsidR="00C04F79">
              <w:rPr>
                <w:noProof/>
                <w:webHidden/>
              </w:rPr>
              <w:fldChar w:fldCharType="separate"/>
            </w:r>
            <w:r w:rsidR="00FB7D61">
              <w:rPr>
                <w:noProof/>
                <w:webHidden/>
              </w:rPr>
              <w:t>7</w:t>
            </w:r>
            <w:r w:rsidR="00C04F79">
              <w:rPr>
                <w:noProof/>
                <w:webHidden/>
              </w:rPr>
              <w:fldChar w:fldCharType="end"/>
            </w:r>
          </w:hyperlink>
        </w:p>
        <w:p w14:paraId="0C6A8BD7" w14:textId="39E364C7" w:rsidR="00C04F79" w:rsidRDefault="00526452">
          <w:pPr>
            <w:pStyle w:val="TDC1"/>
            <w:tabs>
              <w:tab w:val="right" w:pos="9962"/>
            </w:tabs>
            <w:rPr>
              <w:rFonts w:asciiTheme="minorHAnsi" w:eastAsiaTheme="minorEastAsia" w:hAnsiTheme="minorHAnsi" w:cstheme="minorBidi"/>
              <w:noProof/>
            </w:rPr>
          </w:pPr>
          <w:hyperlink w:anchor="_Toc120639053" w:history="1">
            <w:r w:rsidR="00C04F79" w:rsidRPr="00357F0E">
              <w:rPr>
                <w:rStyle w:val="Hipervnculo"/>
                <w:noProof/>
              </w:rPr>
              <w:t>II. Problema o necesidad pública</w:t>
            </w:r>
            <w:r w:rsidR="00C04F79">
              <w:rPr>
                <w:noProof/>
                <w:webHidden/>
              </w:rPr>
              <w:tab/>
            </w:r>
            <w:r w:rsidR="00C04F79">
              <w:rPr>
                <w:noProof/>
                <w:webHidden/>
              </w:rPr>
              <w:fldChar w:fldCharType="begin"/>
            </w:r>
            <w:r w:rsidR="00C04F79">
              <w:rPr>
                <w:noProof/>
                <w:webHidden/>
              </w:rPr>
              <w:instrText xml:space="preserve"> PAGEREF _Toc120639053 \h </w:instrText>
            </w:r>
            <w:r w:rsidR="00C04F79">
              <w:rPr>
                <w:noProof/>
                <w:webHidden/>
              </w:rPr>
            </w:r>
            <w:r w:rsidR="00C04F79">
              <w:rPr>
                <w:noProof/>
                <w:webHidden/>
              </w:rPr>
              <w:fldChar w:fldCharType="separate"/>
            </w:r>
            <w:r w:rsidR="00FB7D61">
              <w:rPr>
                <w:noProof/>
                <w:webHidden/>
              </w:rPr>
              <w:t>14</w:t>
            </w:r>
            <w:r w:rsidR="00C04F79">
              <w:rPr>
                <w:noProof/>
                <w:webHidden/>
              </w:rPr>
              <w:fldChar w:fldCharType="end"/>
            </w:r>
          </w:hyperlink>
        </w:p>
        <w:p w14:paraId="6E837059" w14:textId="3E52B737" w:rsidR="00C04F79" w:rsidRDefault="00526452">
          <w:pPr>
            <w:pStyle w:val="TDC2"/>
            <w:tabs>
              <w:tab w:val="left" w:pos="720"/>
              <w:tab w:val="right" w:pos="9962"/>
            </w:tabs>
            <w:rPr>
              <w:rFonts w:asciiTheme="minorHAnsi" w:eastAsiaTheme="minorEastAsia" w:hAnsiTheme="minorHAnsi" w:cstheme="minorBidi"/>
              <w:noProof/>
            </w:rPr>
          </w:pPr>
          <w:hyperlink w:anchor="_Toc120639054" w:history="1">
            <w:r w:rsidR="00C04F79" w:rsidRPr="00357F0E">
              <w:rPr>
                <w:rStyle w:val="Hipervnculo"/>
                <w:noProof/>
              </w:rPr>
              <w:t>a)</w:t>
            </w:r>
            <w:r w:rsidR="00C04F79">
              <w:rPr>
                <w:rFonts w:asciiTheme="minorHAnsi" w:eastAsiaTheme="minorEastAsia" w:hAnsiTheme="minorHAnsi" w:cstheme="minorBidi"/>
                <w:noProof/>
              </w:rPr>
              <w:tab/>
            </w:r>
            <w:r w:rsidR="00C04F79" w:rsidRPr="00357F0E">
              <w:rPr>
                <w:rStyle w:val="Hipervnculo"/>
                <w:noProof/>
              </w:rPr>
              <w:t>Verificación del diagnóstico</w:t>
            </w:r>
            <w:r w:rsidR="00C04F79">
              <w:rPr>
                <w:noProof/>
                <w:webHidden/>
              </w:rPr>
              <w:tab/>
            </w:r>
            <w:r w:rsidR="00C04F79">
              <w:rPr>
                <w:noProof/>
                <w:webHidden/>
              </w:rPr>
              <w:fldChar w:fldCharType="begin"/>
            </w:r>
            <w:r w:rsidR="00C04F79">
              <w:rPr>
                <w:noProof/>
                <w:webHidden/>
              </w:rPr>
              <w:instrText xml:space="preserve"> PAGEREF _Toc120639054 \h </w:instrText>
            </w:r>
            <w:r w:rsidR="00C04F79">
              <w:rPr>
                <w:noProof/>
                <w:webHidden/>
              </w:rPr>
            </w:r>
            <w:r w:rsidR="00C04F79">
              <w:rPr>
                <w:noProof/>
                <w:webHidden/>
              </w:rPr>
              <w:fldChar w:fldCharType="separate"/>
            </w:r>
            <w:r w:rsidR="00FB7D61">
              <w:rPr>
                <w:noProof/>
                <w:webHidden/>
              </w:rPr>
              <w:t>14</w:t>
            </w:r>
            <w:r w:rsidR="00C04F79">
              <w:rPr>
                <w:noProof/>
                <w:webHidden/>
              </w:rPr>
              <w:fldChar w:fldCharType="end"/>
            </w:r>
          </w:hyperlink>
        </w:p>
        <w:p w14:paraId="4379FDD8" w14:textId="1BFBD796" w:rsidR="00C04F79" w:rsidRDefault="00526452">
          <w:pPr>
            <w:pStyle w:val="TDC2"/>
            <w:tabs>
              <w:tab w:val="left" w:pos="720"/>
              <w:tab w:val="right" w:pos="9962"/>
            </w:tabs>
            <w:rPr>
              <w:rFonts w:asciiTheme="minorHAnsi" w:eastAsiaTheme="minorEastAsia" w:hAnsiTheme="minorHAnsi" w:cstheme="minorBidi"/>
              <w:noProof/>
            </w:rPr>
          </w:pPr>
          <w:hyperlink w:anchor="_Toc120639055" w:history="1">
            <w:r w:rsidR="00C04F79" w:rsidRPr="00357F0E">
              <w:rPr>
                <w:rStyle w:val="Hipervnculo"/>
                <w:noProof/>
              </w:rPr>
              <w:t>b)</w:t>
            </w:r>
            <w:r w:rsidR="00C04F79">
              <w:rPr>
                <w:rFonts w:asciiTheme="minorHAnsi" w:eastAsiaTheme="minorEastAsia" w:hAnsiTheme="minorHAnsi" w:cstheme="minorBidi"/>
                <w:noProof/>
              </w:rPr>
              <w:tab/>
            </w:r>
            <w:r w:rsidR="00C04F79" w:rsidRPr="00357F0E">
              <w:rPr>
                <w:rStyle w:val="Hipervnculo"/>
                <w:noProof/>
              </w:rPr>
              <w:t>Identificación del problema</w:t>
            </w:r>
            <w:r w:rsidR="00C04F79">
              <w:rPr>
                <w:noProof/>
                <w:webHidden/>
              </w:rPr>
              <w:tab/>
            </w:r>
            <w:r w:rsidR="00C04F79">
              <w:rPr>
                <w:noProof/>
                <w:webHidden/>
              </w:rPr>
              <w:fldChar w:fldCharType="begin"/>
            </w:r>
            <w:r w:rsidR="00C04F79">
              <w:rPr>
                <w:noProof/>
                <w:webHidden/>
              </w:rPr>
              <w:instrText xml:space="preserve"> PAGEREF _Toc120639055 \h </w:instrText>
            </w:r>
            <w:r w:rsidR="00C04F79">
              <w:rPr>
                <w:noProof/>
                <w:webHidden/>
              </w:rPr>
            </w:r>
            <w:r w:rsidR="00C04F79">
              <w:rPr>
                <w:noProof/>
                <w:webHidden/>
              </w:rPr>
              <w:fldChar w:fldCharType="separate"/>
            </w:r>
            <w:r w:rsidR="00FB7D61">
              <w:rPr>
                <w:noProof/>
                <w:webHidden/>
              </w:rPr>
              <w:t>15</w:t>
            </w:r>
            <w:r w:rsidR="00C04F79">
              <w:rPr>
                <w:noProof/>
                <w:webHidden/>
              </w:rPr>
              <w:fldChar w:fldCharType="end"/>
            </w:r>
          </w:hyperlink>
        </w:p>
        <w:p w14:paraId="3A0C1685" w14:textId="7F186405" w:rsidR="00C04F79" w:rsidRDefault="00526452">
          <w:pPr>
            <w:pStyle w:val="TDC2"/>
            <w:tabs>
              <w:tab w:val="left" w:pos="720"/>
              <w:tab w:val="right" w:pos="9962"/>
            </w:tabs>
            <w:rPr>
              <w:rFonts w:asciiTheme="minorHAnsi" w:eastAsiaTheme="minorEastAsia" w:hAnsiTheme="minorHAnsi" w:cstheme="minorBidi"/>
              <w:noProof/>
            </w:rPr>
          </w:pPr>
          <w:hyperlink w:anchor="_Toc120639056" w:history="1">
            <w:r w:rsidR="00C04F79" w:rsidRPr="00357F0E">
              <w:rPr>
                <w:rStyle w:val="Hipervnculo"/>
                <w:noProof/>
              </w:rPr>
              <w:t>c)</w:t>
            </w:r>
            <w:r w:rsidR="00C04F79">
              <w:rPr>
                <w:rFonts w:asciiTheme="minorHAnsi" w:eastAsiaTheme="minorEastAsia" w:hAnsiTheme="minorHAnsi" w:cstheme="minorBidi"/>
                <w:noProof/>
              </w:rPr>
              <w:tab/>
            </w:r>
            <w:r w:rsidR="00C04F79" w:rsidRPr="00357F0E">
              <w:rPr>
                <w:rStyle w:val="Hipervnculo"/>
                <w:noProof/>
              </w:rPr>
              <w:t>Análisis del problema</w:t>
            </w:r>
            <w:r w:rsidR="00C04F79">
              <w:rPr>
                <w:noProof/>
                <w:webHidden/>
              </w:rPr>
              <w:tab/>
            </w:r>
            <w:r w:rsidR="00C04F79">
              <w:rPr>
                <w:noProof/>
                <w:webHidden/>
              </w:rPr>
              <w:fldChar w:fldCharType="begin"/>
            </w:r>
            <w:r w:rsidR="00C04F79">
              <w:rPr>
                <w:noProof/>
                <w:webHidden/>
              </w:rPr>
              <w:instrText xml:space="preserve"> PAGEREF _Toc120639056 \h </w:instrText>
            </w:r>
            <w:r w:rsidR="00C04F79">
              <w:rPr>
                <w:noProof/>
                <w:webHidden/>
              </w:rPr>
            </w:r>
            <w:r w:rsidR="00C04F79">
              <w:rPr>
                <w:noProof/>
                <w:webHidden/>
              </w:rPr>
              <w:fldChar w:fldCharType="separate"/>
            </w:r>
            <w:r w:rsidR="00FB7D61">
              <w:rPr>
                <w:noProof/>
                <w:webHidden/>
              </w:rPr>
              <w:t>16</w:t>
            </w:r>
            <w:r w:rsidR="00C04F79">
              <w:rPr>
                <w:noProof/>
                <w:webHidden/>
              </w:rPr>
              <w:fldChar w:fldCharType="end"/>
            </w:r>
          </w:hyperlink>
        </w:p>
        <w:p w14:paraId="7CC8B7FE" w14:textId="62B1C81D" w:rsidR="00C04F79" w:rsidRDefault="00526452">
          <w:pPr>
            <w:pStyle w:val="TDC1"/>
            <w:tabs>
              <w:tab w:val="right" w:pos="9962"/>
            </w:tabs>
            <w:rPr>
              <w:rFonts w:asciiTheme="minorHAnsi" w:eastAsiaTheme="minorEastAsia" w:hAnsiTheme="minorHAnsi" w:cstheme="minorBidi"/>
              <w:noProof/>
            </w:rPr>
          </w:pPr>
          <w:hyperlink w:anchor="_Toc120639057" w:history="1">
            <w:r w:rsidR="00C04F79" w:rsidRPr="00357F0E">
              <w:rPr>
                <w:rStyle w:val="Hipervnculo"/>
                <w:noProof/>
              </w:rPr>
              <w:t>III. Diseño de la propuesta de atención</w:t>
            </w:r>
            <w:r w:rsidR="00C04F79">
              <w:rPr>
                <w:noProof/>
                <w:webHidden/>
              </w:rPr>
              <w:tab/>
            </w:r>
            <w:r w:rsidR="00C04F79">
              <w:rPr>
                <w:noProof/>
                <w:webHidden/>
              </w:rPr>
              <w:fldChar w:fldCharType="begin"/>
            </w:r>
            <w:r w:rsidR="00C04F79">
              <w:rPr>
                <w:noProof/>
                <w:webHidden/>
              </w:rPr>
              <w:instrText xml:space="preserve"> PAGEREF _Toc120639057 \h </w:instrText>
            </w:r>
            <w:r w:rsidR="00C04F79">
              <w:rPr>
                <w:noProof/>
                <w:webHidden/>
              </w:rPr>
            </w:r>
            <w:r w:rsidR="00C04F79">
              <w:rPr>
                <w:noProof/>
                <w:webHidden/>
              </w:rPr>
              <w:fldChar w:fldCharType="separate"/>
            </w:r>
            <w:r w:rsidR="00FB7D61">
              <w:rPr>
                <w:noProof/>
                <w:webHidden/>
              </w:rPr>
              <w:t>19</w:t>
            </w:r>
            <w:r w:rsidR="00C04F79">
              <w:rPr>
                <w:noProof/>
                <w:webHidden/>
              </w:rPr>
              <w:fldChar w:fldCharType="end"/>
            </w:r>
          </w:hyperlink>
        </w:p>
        <w:p w14:paraId="3B4776A5" w14:textId="740186AC" w:rsidR="00C04F79" w:rsidRDefault="00526452">
          <w:pPr>
            <w:pStyle w:val="TDC2"/>
            <w:tabs>
              <w:tab w:val="left" w:pos="720"/>
              <w:tab w:val="right" w:pos="9962"/>
            </w:tabs>
            <w:rPr>
              <w:rFonts w:asciiTheme="minorHAnsi" w:eastAsiaTheme="minorEastAsia" w:hAnsiTheme="minorHAnsi" w:cstheme="minorBidi"/>
              <w:noProof/>
            </w:rPr>
          </w:pPr>
          <w:hyperlink w:anchor="_Toc120639058" w:history="1">
            <w:r w:rsidR="00C04F79" w:rsidRPr="00357F0E">
              <w:rPr>
                <w:rStyle w:val="Hipervnculo"/>
                <w:noProof/>
              </w:rPr>
              <w:t>a)</w:t>
            </w:r>
            <w:r w:rsidR="00C04F79">
              <w:rPr>
                <w:rFonts w:asciiTheme="minorHAnsi" w:eastAsiaTheme="minorEastAsia" w:hAnsiTheme="minorHAnsi" w:cstheme="minorBidi"/>
                <w:noProof/>
              </w:rPr>
              <w:tab/>
            </w:r>
            <w:r w:rsidR="00C04F79" w:rsidRPr="00357F0E">
              <w:rPr>
                <w:rStyle w:val="Hipervnculo"/>
                <w:noProof/>
              </w:rPr>
              <w:t>Objetivos</w:t>
            </w:r>
            <w:r w:rsidR="00C04F79">
              <w:rPr>
                <w:noProof/>
                <w:webHidden/>
              </w:rPr>
              <w:tab/>
            </w:r>
            <w:r w:rsidR="00C04F79">
              <w:rPr>
                <w:noProof/>
                <w:webHidden/>
              </w:rPr>
              <w:fldChar w:fldCharType="begin"/>
            </w:r>
            <w:r w:rsidR="00C04F79">
              <w:rPr>
                <w:noProof/>
                <w:webHidden/>
              </w:rPr>
              <w:instrText xml:space="preserve"> PAGEREF _Toc120639058 \h </w:instrText>
            </w:r>
            <w:r w:rsidR="00C04F79">
              <w:rPr>
                <w:noProof/>
                <w:webHidden/>
              </w:rPr>
            </w:r>
            <w:r w:rsidR="00C04F79">
              <w:rPr>
                <w:noProof/>
                <w:webHidden/>
              </w:rPr>
              <w:fldChar w:fldCharType="separate"/>
            </w:r>
            <w:r w:rsidR="00FB7D61">
              <w:rPr>
                <w:noProof/>
                <w:webHidden/>
              </w:rPr>
              <w:t>19</w:t>
            </w:r>
            <w:r w:rsidR="00C04F79">
              <w:rPr>
                <w:noProof/>
                <w:webHidden/>
              </w:rPr>
              <w:fldChar w:fldCharType="end"/>
            </w:r>
          </w:hyperlink>
        </w:p>
        <w:p w14:paraId="3F9F7D05" w14:textId="694E2F45" w:rsidR="00C04F79" w:rsidRDefault="00526452">
          <w:pPr>
            <w:pStyle w:val="TDC2"/>
            <w:tabs>
              <w:tab w:val="left" w:pos="720"/>
              <w:tab w:val="right" w:pos="9962"/>
            </w:tabs>
            <w:rPr>
              <w:rFonts w:asciiTheme="minorHAnsi" w:eastAsiaTheme="minorEastAsia" w:hAnsiTheme="minorHAnsi" w:cstheme="minorBidi"/>
              <w:noProof/>
            </w:rPr>
          </w:pPr>
          <w:hyperlink w:anchor="_Toc120639059" w:history="1">
            <w:r w:rsidR="00C04F79" w:rsidRPr="00357F0E">
              <w:rPr>
                <w:rStyle w:val="Hipervnculo"/>
                <w:noProof/>
              </w:rPr>
              <w:t>b)</w:t>
            </w:r>
            <w:r w:rsidR="00C04F79">
              <w:rPr>
                <w:rFonts w:asciiTheme="minorHAnsi" w:eastAsiaTheme="minorEastAsia" w:hAnsiTheme="minorHAnsi" w:cstheme="minorBidi"/>
                <w:noProof/>
              </w:rPr>
              <w:tab/>
            </w:r>
            <w:r w:rsidR="00C04F79" w:rsidRPr="00357F0E">
              <w:rPr>
                <w:rStyle w:val="Hipervnculo"/>
                <w:noProof/>
              </w:rPr>
              <w:t>Bienes y Servicios</w:t>
            </w:r>
            <w:r w:rsidR="00C04F79">
              <w:rPr>
                <w:noProof/>
                <w:webHidden/>
              </w:rPr>
              <w:tab/>
            </w:r>
            <w:r w:rsidR="00C04F79">
              <w:rPr>
                <w:noProof/>
                <w:webHidden/>
              </w:rPr>
              <w:fldChar w:fldCharType="begin"/>
            </w:r>
            <w:r w:rsidR="00C04F79">
              <w:rPr>
                <w:noProof/>
                <w:webHidden/>
              </w:rPr>
              <w:instrText xml:space="preserve"> PAGEREF _Toc120639059 \h </w:instrText>
            </w:r>
            <w:r w:rsidR="00C04F79">
              <w:rPr>
                <w:noProof/>
                <w:webHidden/>
              </w:rPr>
            </w:r>
            <w:r w:rsidR="00C04F79">
              <w:rPr>
                <w:noProof/>
                <w:webHidden/>
              </w:rPr>
              <w:fldChar w:fldCharType="separate"/>
            </w:r>
            <w:r w:rsidR="00FB7D61">
              <w:rPr>
                <w:noProof/>
                <w:webHidden/>
              </w:rPr>
              <w:t>20</w:t>
            </w:r>
            <w:r w:rsidR="00C04F79">
              <w:rPr>
                <w:noProof/>
                <w:webHidden/>
              </w:rPr>
              <w:fldChar w:fldCharType="end"/>
            </w:r>
          </w:hyperlink>
        </w:p>
        <w:p w14:paraId="648C03ED" w14:textId="5FFF3CD8" w:rsidR="00C04F79" w:rsidRDefault="00526452">
          <w:pPr>
            <w:pStyle w:val="TDC2"/>
            <w:tabs>
              <w:tab w:val="left" w:pos="720"/>
              <w:tab w:val="right" w:pos="9962"/>
            </w:tabs>
            <w:rPr>
              <w:rFonts w:asciiTheme="minorHAnsi" w:eastAsiaTheme="minorEastAsia" w:hAnsiTheme="minorHAnsi" w:cstheme="minorBidi"/>
              <w:noProof/>
            </w:rPr>
          </w:pPr>
          <w:hyperlink w:anchor="_Toc120639060" w:history="1">
            <w:r w:rsidR="00C04F79" w:rsidRPr="00357F0E">
              <w:rPr>
                <w:rStyle w:val="Hipervnculo"/>
                <w:noProof/>
              </w:rPr>
              <w:t>c)</w:t>
            </w:r>
            <w:r w:rsidR="00C04F79">
              <w:rPr>
                <w:rFonts w:asciiTheme="minorHAnsi" w:eastAsiaTheme="minorEastAsia" w:hAnsiTheme="minorHAnsi" w:cstheme="minorBidi"/>
                <w:noProof/>
              </w:rPr>
              <w:tab/>
            </w:r>
            <w:r w:rsidR="00C04F79" w:rsidRPr="00357F0E">
              <w:rPr>
                <w:rStyle w:val="Hipervnculo"/>
                <w:noProof/>
              </w:rPr>
              <w:t>Poblaciones</w:t>
            </w:r>
            <w:r w:rsidR="00C04F79">
              <w:rPr>
                <w:noProof/>
                <w:webHidden/>
              </w:rPr>
              <w:tab/>
            </w:r>
            <w:r w:rsidR="00C04F79">
              <w:rPr>
                <w:noProof/>
                <w:webHidden/>
              </w:rPr>
              <w:fldChar w:fldCharType="begin"/>
            </w:r>
            <w:r w:rsidR="00C04F79">
              <w:rPr>
                <w:noProof/>
                <w:webHidden/>
              </w:rPr>
              <w:instrText xml:space="preserve"> PAGEREF _Toc120639060 \h </w:instrText>
            </w:r>
            <w:r w:rsidR="00C04F79">
              <w:rPr>
                <w:noProof/>
                <w:webHidden/>
              </w:rPr>
            </w:r>
            <w:r w:rsidR="00C04F79">
              <w:rPr>
                <w:noProof/>
                <w:webHidden/>
              </w:rPr>
              <w:fldChar w:fldCharType="separate"/>
            </w:r>
            <w:r w:rsidR="00FB7D61">
              <w:rPr>
                <w:noProof/>
                <w:webHidden/>
              </w:rPr>
              <w:t>21</w:t>
            </w:r>
            <w:r w:rsidR="00C04F79">
              <w:rPr>
                <w:noProof/>
                <w:webHidden/>
              </w:rPr>
              <w:fldChar w:fldCharType="end"/>
            </w:r>
          </w:hyperlink>
        </w:p>
        <w:p w14:paraId="6A7F9681" w14:textId="43B61A4D" w:rsidR="00C04F79" w:rsidRDefault="00526452">
          <w:pPr>
            <w:pStyle w:val="TDC2"/>
            <w:tabs>
              <w:tab w:val="left" w:pos="720"/>
              <w:tab w:val="right" w:pos="9962"/>
            </w:tabs>
            <w:rPr>
              <w:rFonts w:asciiTheme="minorHAnsi" w:eastAsiaTheme="minorEastAsia" w:hAnsiTheme="minorHAnsi" w:cstheme="minorBidi"/>
              <w:noProof/>
            </w:rPr>
          </w:pPr>
          <w:hyperlink w:anchor="_Toc120639061" w:history="1">
            <w:r w:rsidR="00C04F79" w:rsidRPr="00357F0E">
              <w:rPr>
                <w:rStyle w:val="Hipervnculo"/>
                <w:noProof/>
              </w:rPr>
              <w:t>d)</w:t>
            </w:r>
            <w:r w:rsidR="00C04F79">
              <w:rPr>
                <w:rFonts w:asciiTheme="minorHAnsi" w:eastAsiaTheme="minorEastAsia" w:hAnsiTheme="minorHAnsi" w:cstheme="minorBidi"/>
                <w:noProof/>
              </w:rPr>
              <w:tab/>
            </w:r>
            <w:r w:rsidR="00C04F79" w:rsidRPr="00357F0E">
              <w:rPr>
                <w:rStyle w:val="Hipervnculo"/>
                <w:noProof/>
              </w:rPr>
              <w:t>Experiencias de atención</w:t>
            </w:r>
            <w:r w:rsidR="00C04F79">
              <w:rPr>
                <w:noProof/>
                <w:webHidden/>
              </w:rPr>
              <w:tab/>
            </w:r>
            <w:r w:rsidR="00C04F79">
              <w:rPr>
                <w:noProof/>
                <w:webHidden/>
              </w:rPr>
              <w:fldChar w:fldCharType="begin"/>
            </w:r>
            <w:r w:rsidR="00C04F79">
              <w:rPr>
                <w:noProof/>
                <w:webHidden/>
              </w:rPr>
              <w:instrText xml:space="preserve"> PAGEREF _Toc120639061 \h </w:instrText>
            </w:r>
            <w:r w:rsidR="00C04F79">
              <w:rPr>
                <w:noProof/>
                <w:webHidden/>
              </w:rPr>
            </w:r>
            <w:r w:rsidR="00C04F79">
              <w:rPr>
                <w:noProof/>
                <w:webHidden/>
              </w:rPr>
              <w:fldChar w:fldCharType="separate"/>
            </w:r>
            <w:r w:rsidR="00FB7D61">
              <w:rPr>
                <w:noProof/>
                <w:webHidden/>
              </w:rPr>
              <w:t>22</w:t>
            </w:r>
            <w:r w:rsidR="00C04F79">
              <w:rPr>
                <w:noProof/>
                <w:webHidden/>
              </w:rPr>
              <w:fldChar w:fldCharType="end"/>
            </w:r>
          </w:hyperlink>
        </w:p>
        <w:p w14:paraId="3BBDB2EC" w14:textId="14730C64" w:rsidR="00C04F79" w:rsidRDefault="00526452">
          <w:pPr>
            <w:pStyle w:val="TDC2"/>
            <w:tabs>
              <w:tab w:val="left" w:pos="720"/>
              <w:tab w:val="right" w:pos="9962"/>
            </w:tabs>
            <w:rPr>
              <w:rFonts w:asciiTheme="minorHAnsi" w:eastAsiaTheme="minorEastAsia" w:hAnsiTheme="minorHAnsi" w:cstheme="minorBidi"/>
              <w:noProof/>
            </w:rPr>
          </w:pPr>
          <w:hyperlink w:anchor="_Toc120639062" w:history="1">
            <w:r w:rsidR="00C04F79" w:rsidRPr="00357F0E">
              <w:rPr>
                <w:rStyle w:val="Hipervnculo"/>
                <w:noProof/>
              </w:rPr>
              <w:t>e)</w:t>
            </w:r>
            <w:r w:rsidR="00C04F79">
              <w:rPr>
                <w:rFonts w:asciiTheme="minorHAnsi" w:eastAsiaTheme="minorEastAsia" w:hAnsiTheme="minorHAnsi" w:cstheme="minorBidi"/>
                <w:noProof/>
              </w:rPr>
              <w:tab/>
            </w:r>
            <w:r w:rsidR="00C04F79" w:rsidRPr="00357F0E">
              <w:rPr>
                <w:rStyle w:val="Hipervnculo"/>
                <w:noProof/>
              </w:rPr>
              <w:t>Selección de alternativas</w:t>
            </w:r>
            <w:r w:rsidR="00C04F79">
              <w:rPr>
                <w:noProof/>
                <w:webHidden/>
              </w:rPr>
              <w:tab/>
            </w:r>
            <w:r w:rsidR="00C04F79">
              <w:rPr>
                <w:noProof/>
                <w:webHidden/>
              </w:rPr>
              <w:fldChar w:fldCharType="begin"/>
            </w:r>
            <w:r w:rsidR="00C04F79">
              <w:rPr>
                <w:noProof/>
                <w:webHidden/>
              </w:rPr>
              <w:instrText xml:space="preserve"> PAGEREF _Toc120639062 \h </w:instrText>
            </w:r>
            <w:r w:rsidR="00C04F79">
              <w:rPr>
                <w:noProof/>
                <w:webHidden/>
              </w:rPr>
            </w:r>
            <w:r w:rsidR="00C04F79">
              <w:rPr>
                <w:noProof/>
                <w:webHidden/>
              </w:rPr>
              <w:fldChar w:fldCharType="separate"/>
            </w:r>
            <w:r w:rsidR="00FB7D61">
              <w:rPr>
                <w:noProof/>
                <w:webHidden/>
              </w:rPr>
              <w:t>23</w:t>
            </w:r>
            <w:r w:rsidR="00C04F79">
              <w:rPr>
                <w:noProof/>
                <w:webHidden/>
              </w:rPr>
              <w:fldChar w:fldCharType="end"/>
            </w:r>
          </w:hyperlink>
        </w:p>
        <w:p w14:paraId="7785DC53" w14:textId="035624A6" w:rsidR="00C04F79" w:rsidRDefault="00526452">
          <w:pPr>
            <w:pStyle w:val="TDC1"/>
            <w:tabs>
              <w:tab w:val="right" w:pos="9962"/>
            </w:tabs>
            <w:rPr>
              <w:rFonts w:asciiTheme="minorHAnsi" w:eastAsiaTheme="minorEastAsia" w:hAnsiTheme="minorHAnsi" w:cstheme="minorBidi"/>
              <w:noProof/>
            </w:rPr>
          </w:pPr>
          <w:hyperlink w:anchor="_Toc120639063" w:history="1">
            <w:r w:rsidR="00C04F79" w:rsidRPr="00357F0E">
              <w:rPr>
                <w:rStyle w:val="Hipervnculo"/>
                <w:noProof/>
              </w:rPr>
              <w:t>IV. Diseño operativo</w:t>
            </w:r>
            <w:r w:rsidR="00C04F79">
              <w:rPr>
                <w:noProof/>
                <w:webHidden/>
              </w:rPr>
              <w:tab/>
            </w:r>
            <w:r w:rsidR="00C04F79">
              <w:rPr>
                <w:noProof/>
                <w:webHidden/>
              </w:rPr>
              <w:fldChar w:fldCharType="begin"/>
            </w:r>
            <w:r w:rsidR="00C04F79">
              <w:rPr>
                <w:noProof/>
                <w:webHidden/>
              </w:rPr>
              <w:instrText xml:space="preserve"> PAGEREF _Toc120639063 \h </w:instrText>
            </w:r>
            <w:r w:rsidR="00C04F79">
              <w:rPr>
                <w:noProof/>
                <w:webHidden/>
              </w:rPr>
            </w:r>
            <w:r w:rsidR="00C04F79">
              <w:rPr>
                <w:noProof/>
                <w:webHidden/>
              </w:rPr>
              <w:fldChar w:fldCharType="separate"/>
            </w:r>
            <w:r w:rsidR="00FB7D61">
              <w:rPr>
                <w:noProof/>
                <w:webHidden/>
              </w:rPr>
              <w:t>24</w:t>
            </w:r>
            <w:r w:rsidR="00C04F79">
              <w:rPr>
                <w:noProof/>
                <w:webHidden/>
              </w:rPr>
              <w:fldChar w:fldCharType="end"/>
            </w:r>
          </w:hyperlink>
        </w:p>
        <w:p w14:paraId="65625F20" w14:textId="1EA5B7A9" w:rsidR="00C04F79" w:rsidRDefault="00526452">
          <w:pPr>
            <w:pStyle w:val="TDC2"/>
            <w:tabs>
              <w:tab w:val="left" w:pos="720"/>
              <w:tab w:val="right" w:pos="9962"/>
            </w:tabs>
            <w:rPr>
              <w:rFonts w:asciiTheme="minorHAnsi" w:eastAsiaTheme="minorEastAsia" w:hAnsiTheme="minorHAnsi" w:cstheme="minorBidi"/>
              <w:noProof/>
            </w:rPr>
          </w:pPr>
          <w:hyperlink w:anchor="_Toc120639064" w:history="1">
            <w:r w:rsidR="00C04F79" w:rsidRPr="00357F0E">
              <w:rPr>
                <w:rStyle w:val="Hipervnculo"/>
                <w:noProof/>
              </w:rPr>
              <w:t>a)</w:t>
            </w:r>
            <w:r w:rsidR="00C04F79">
              <w:rPr>
                <w:rFonts w:asciiTheme="minorHAnsi" w:eastAsiaTheme="minorEastAsia" w:hAnsiTheme="minorHAnsi" w:cstheme="minorBidi"/>
                <w:noProof/>
              </w:rPr>
              <w:tab/>
            </w:r>
            <w:r w:rsidR="00C04F79" w:rsidRPr="00357F0E">
              <w:rPr>
                <w:rStyle w:val="Hipervnculo"/>
                <w:noProof/>
              </w:rPr>
              <w:t>Cobertura</w:t>
            </w:r>
            <w:r w:rsidR="00C04F79">
              <w:rPr>
                <w:noProof/>
                <w:webHidden/>
              </w:rPr>
              <w:tab/>
            </w:r>
            <w:r w:rsidR="00C04F79">
              <w:rPr>
                <w:noProof/>
                <w:webHidden/>
              </w:rPr>
              <w:fldChar w:fldCharType="begin"/>
            </w:r>
            <w:r w:rsidR="00C04F79">
              <w:rPr>
                <w:noProof/>
                <w:webHidden/>
              </w:rPr>
              <w:instrText xml:space="preserve"> PAGEREF _Toc120639064 \h </w:instrText>
            </w:r>
            <w:r w:rsidR="00C04F79">
              <w:rPr>
                <w:noProof/>
                <w:webHidden/>
              </w:rPr>
            </w:r>
            <w:r w:rsidR="00C04F79">
              <w:rPr>
                <w:noProof/>
                <w:webHidden/>
              </w:rPr>
              <w:fldChar w:fldCharType="separate"/>
            </w:r>
            <w:r w:rsidR="00FB7D61">
              <w:rPr>
                <w:noProof/>
                <w:webHidden/>
              </w:rPr>
              <w:t>24</w:t>
            </w:r>
            <w:r w:rsidR="00C04F79">
              <w:rPr>
                <w:noProof/>
                <w:webHidden/>
              </w:rPr>
              <w:fldChar w:fldCharType="end"/>
            </w:r>
          </w:hyperlink>
        </w:p>
        <w:p w14:paraId="09E83BF3" w14:textId="0DA71EDC" w:rsidR="00C04F79" w:rsidRDefault="00526452">
          <w:pPr>
            <w:pStyle w:val="TDC2"/>
            <w:tabs>
              <w:tab w:val="left" w:pos="720"/>
              <w:tab w:val="right" w:pos="9962"/>
            </w:tabs>
            <w:rPr>
              <w:rFonts w:asciiTheme="minorHAnsi" w:eastAsiaTheme="minorEastAsia" w:hAnsiTheme="minorHAnsi" w:cstheme="minorBidi"/>
              <w:noProof/>
            </w:rPr>
          </w:pPr>
          <w:hyperlink w:anchor="_Toc120639065" w:history="1">
            <w:r w:rsidR="00C04F79" w:rsidRPr="00357F0E">
              <w:rPr>
                <w:rStyle w:val="Hipervnculo"/>
                <w:noProof/>
              </w:rPr>
              <w:t>b)</w:t>
            </w:r>
            <w:r w:rsidR="00C04F79">
              <w:rPr>
                <w:rFonts w:asciiTheme="minorHAnsi" w:eastAsiaTheme="minorEastAsia" w:hAnsiTheme="minorHAnsi" w:cstheme="minorBidi"/>
                <w:noProof/>
              </w:rPr>
              <w:tab/>
            </w:r>
            <w:r w:rsidR="00C04F79" w:rsidRPr="00357F0E">
              <w:rPr>
                <w:rStyle w:val="Hipervnculo"/>
                <w:noProof/>
              </w:rPr>
              <w:t>Criterios de elegibilidad</w:t>
            </w:r>
            <w:r w:rsidR="00C04F79">
              <w:rPr>
                <w:noProof/>
                <w:webHidden/>
              </w:rPr>
              <w:tab/>
            </w:r>
            <w:r w:rsidR="00C04F79">
              <w:rPr>
                <w:noProof/>
                <w:webHidden/>
              </w:rPr>
              <w:fldChar w:fldCharType="begin"/>
            </w:r>
            <w:r w:rsidR="00C04F79">
              <w:rPr>
                <w:noProof/>
                <w:webHidden/>
              </w:rPr>
              <w:instrText xml:space="preserve"> PAGEREF _Toc120639065 \h </w:instrText>
            </w:r>
            <w:r w:rsidR="00C04F79">
              <w:rPr>
                <w:noProof/>
                <w:webHidden/>
              </w:rPr>
            </w:r>
            <w:r w:rsidR="00C04F79">
              <w:rPr>
                <w:noProof/>
                <w:webHidden/>
              </w:rPr>
              <w:fldChar w:fldCharType="separate"/>
            </w:r>
            <w:r w:rsidR="00FB7D61">
              <w:rPr>
                <w:noProof/>
                <w:webHidden/>
              </w:rPr>
              <w:t>25</w:t>
            </w:r>
            <w:r w:rsidR="00C04F79">
              <w:rPr>
                <w:noProof/>
                <w:webHidden/>
              </w:rPr>
              <w:fldChar w:fldCharType="end"/>
            </w:r>
          </w:hyperlink>
        </w:p>
        <w:p w14:paraId="2D508D47" w14:textId="3F1574D8" w:rsidR="00C04F79" w:rsidRDefault="00526452">
          <w:pPr>
            <w:pStyle w:val="TDC2"/>
            <w:tabs>
              <w:tab w:val="left" w:pos="720"/>
              <w:tab w:val="right" w:pos="9962"/>
            </w:tabs>
            <w:rPr>
              <w:rFonts w:asciiTheme="minorHAnsi" w:eastAsiaTheme="minorEastAsia" w:hAnsiTheme="minorHAnsi" w:cstheme="minorBidi"/>
              <w:noProof/>
            </w:rPr>
          </w:pPr>
          <w:hyperlink w:anchor="_Toc120639066" w:history="1">
            <w:r w:rsidR="00C04F79" w:rsidRPr="00357F0E">
              <w:rPr>
                <w:rStyle w:val="Hipervnculo"/>
                <w:noProof/>
              </w:rPr>
              <w:t>c)</w:t>
            </w:r>
            <w:r w:rsidR="00C04F79">
              <w:rPr>
                <w:rFonts w:asciiTheme="minorHAnsi" w:eastAsiaTheme="minorEastAsia" w:hAnsiTheme="minorHAnsi" w:cstheme="minorBidi"/>
                <w:noProof/>
              </w:rPr>
              <w:tab/>
            </w:r>
            <w:r w:rsidR="00C04F79" w:rsidRPr="00357F0E">
              <w:rPr>
                <w:rStyle w:val="Hipervnculo"/>
                <w:noProof/>
              </w:rPr>
              <w:t>Mecanismos de solicitud y entrega de bienes y/o servicios</w:t>
            </w:r>
            <w:r w:rsidR="00C04F79">
              <w:rPr>
                <w:noProof/>
                <w:webHidden/>
              </w:rPr>
              <w:tab/>
            </w:r>
            <w:r w:rsidR="00C04F79">
              <w:rPr>
                <w:noProof/>
                <w:webHidden/>
              </w:rPr>
              <w:fldChar w:fldCharType="begin"/>
            </w:r>
            <w:r w:rsidR="00C04F79">
              <w:rPr>
                <w:noProof/>
                <w:webHidden/>
              </w:rPr>
              <w:instrText xml:space="preserve"> PAGEREF _Toc120639066 \h </w:instrText>
            </w:r>
            <w:r w:rsidR="00C04F79">
              <w:rPr>
                <w:noProof/>
                <w:webHidden/>
              </w:rPr>
            </w:r>
            <w:r w:rsidR="00C04F79">
              <w:rPr>
                <w:noProof/>
                <w:webHidden/>
              </w:rPr>
              <w:fldChar w:fldCharType="separate"/>
            </w:r>
            <w:r w:rsidR="00FB7D61">
              <w:rPr>
                <w:noProof/>
                <w:webHidden/>
              </w:rPr>
              <w:t>27</w:t>
            </w:r>
            <w:r w:rsidR="00C04F79">
              <w:rPr>
                <w:noProof/>
                <w:webHidden/>
              </w:rPr>
              <w:fldChar w:fldCharType="end"/>
            </w:r>
          </w:hyperlink>
        </w:p>
        <w:p w14:paraId="0648B8E2" w14:textId="1D128033" w:rsidR="00C04F79" w:rsidRDefault="00526452">
          <w:pPr>
            <w:pStyle w:val="TDC2"/>
            <w:tabs>
              <w:tab w:val="left" w:pos="720"/>
              <w:tab w:val="right" w:pos="9962"/>
            </w:tabs>
            <w:rPr>
              <w:rFonts w:asciiTheme="minorHAnsi" w:eastAsiaTheme="minorEastAsia" w:hAnsiTheme="minorHAnsi" w:cstheme="minorBidi"/>
              <w:noProof/>
            </w:rPr>
          </w:pPr>
          <w:hyperlink w:anchor="_Toc120639067" w:history="1">
            <w:r w:rsidR="00C04F79" w:rsidRPr="00357F0E">
              <w:rPr>
                <w:rStyle w:val="Hipervnculo"/>
                <w:noProof/>
              </w:rPr>
              <w:t>d)</w:t>
            </w:r>
            <w:r w:rsidR="00C04F79">
              <w:rPr>
                <w:rFonts w:asciiTheme="minorHAnsi" w:eastAsiaTheme="minorEastAsia" w:hAnsiTheme="minorHAnsi" w:cstheme="minorBidi"/>
                <w:noProof/>
              </w:rPr>
              <w:tab/>
            </w:r>
            <w:r w:rsidR="00C04F79" w:rsidRPr="00357F0E">
              <w:rPr>
                <w:rStyle w:val="Hipervnculo"/>
                <w:noProof/>
              </w:rPr>
              <w:t>Padrón</w:t>
            </w:r>
            <w:r w:rsidR="00C04F79">
              <w:rPr>
                <w:noProof/>
                <w:webHidden/>
              </w:rPr>
              <w:tab/>
            </w:r>
            <w:r w:rsidR="00C04F79">
              <w:rPr>
                <w:noProof/>
                <w:webHidden/>
              </w:rPr>
              <w:fldChar w:fldCharType="begin"/>
            </w:r>
            <w:r w:rsidR="00C04F79">
              <w:rPr>
                <w:noProof/>
                <w:webHidden/>
              </w:rPr>
              <w:instrText xml:space="preserve"> PAGEREF _Toc120639067 \h </w:instrText>
            </w:r>
            <w:r w:rsidR="00C04F79">
              <w:rPr>
                <w:noProof/>
                <w:webHidden/>
              </w:rPr>
            </w:r>
            <w:r w:rsidR="00C04F79">
              <w:rPr>
                <w:noProof/>
                <w:webHidden/>
              </w:rPr>
              <w:fldChar w:fldCharType="separate"/>
            </w:r>
            <w:r w:rsidR="00FB7D61">
              <w:rPr>
                <w:noProof/>
                <w:webHidden/>
              </w:rPr>
              <w:t>30</w:t>
            </w:r>
            <w:r w:rsidR="00C04F79">
              <w:rPr>
                <w:noProof/>
                <w:webHidden/>
              </w:rPr>
              <w:fldChar w:fldCharType="end"/>
            </w:r>
          </w:hyperlink>
        </w:p>
        <w:p w14:paraId="2EE972A5" w14:textId="73DAA0C6" w:rsidR="00C04F79" w:rsidRDefault="00526452">
          <w:pPr>
            <w:pStyle w:val="TDC2"/>
            <w:tabs>
              <w:tab w:val="left" w:pos="720"/>
              <w:tab w:val="right" w:pos="9962"/>
            </w:tabs>
            <w:rPr>
              <w:rFonts w:asciiTheme="minorHAnsi" w:eastAsiaTheme="minorEastAsia" w:hAnsiTheme="minorHAnsi" w:cstheme="minorBidi"/>
              <w:noProof/>
            </w:rPr>
          </w:pPr>
          <w:hyperlink w:anchor="_Toc120639068" w:history="1">
            <w:r w:rsidR="00C04F79" w:rsidRPr="00357F0E">
              <w:rPr>
                <w:rStyle w:val="Hipervnculo"/>
                <w:noProof/>
              </w:rPr>
              <w:t>e)</w:t>
            </w:r>
            <w:r w:rsidR="00C04F79">
              <w:rPr>
                <w:rFonts w:asciiTheme="minorHAnsi" w:eastAsiaTheme="minorEastAsia" w:hAnsiTheme="minorHAnsi" w:cstheme="minorBidi"/>
                <w:noProof/>
              </w:rPr>
              <w:tab/>
            </w:r>
            <w:r w:rsidR="00C04F79" w:rsidRPr="00357F0E">
              <w:rPr>
                <w:rStyle w:val="Hipervnculo"/>
                <w:noProof/>
              </w:rPr>
              <w:t>Transparencia y rendición de cuentas</w:t>
            </w:r>
            <w:r w:rsidR="00C04F79">
              <w:rPr>
                <w:noProof/>
                <w:webHidden/>
              </w:rPr>
              <w:tab/>
            </w:r>
            <w:r w:rsidR="00C04F79">
              <w:rPr>
                <w:noProof/>
                <w:webHidden/>
              </w:rPr>
              <w:fldChar w:fldCharType="begin"/>
            </w:r>
            <w:r w:rsidR="00C04F79">
              <w:rPr>
                <w:noProof/>
                <w:webHidden/>
              </w:rPr>
              <w:instrText xml:space="preserve"> PAGEREF _Toc120639068 \h </w:instrText>
            </w:r>
            <w:r w:rsidR="00C04F79">
              <w:rPr>
                <w:noProof/>
                <w:webHidden/>
              </w:rPr>
            </w:r>
            <w:r w:rsidR="00C04F79">
              <w:rPr>
                <w:noProof/>
                <w:webHidden/>
              </w:rPr>
              <w:fldChar w:fldCharType="separate"/>
            </w:r>
            <w:r w:rsidR="00FB7D61">
              <w:rPr>
                <w:noProof/>
                <w:webHidden/>
              </w:rPr>
              <w:t>31</w:t>
            </w:r>
            <w:r w:rsidR="00C04F79">
              <w:rPr>
                <w:noProof/>
                <w:webHidden/>
              </w:rPr>
              <w:fldChar w:fldCharType="end"/>
            </w:r>
          </w:hyperlink>
        </w:p>
        <w:p w14:paraId="4CDFF4CA" w14:textId="09EE33A0" w:rsidR="00C04F79" w:rsidRDefault="00526452">
          <w:pPr>
            <w:pStyle w:val="TDC2"/>
            <w:tabs>
              <w:tab w:val="left" w:pos="720"/>
              <w:tab w:val="right" w:pos="9962"/>
            </w:tabs>
            <w:rPr>
              <w:rFonts w:asciiTheme="minorHAnsi" w:eastAsiaTheme="minorEastAsia" w:hAnsiTheme="minorHAnsi" w:cstheme="minorBidi"/>
              <w:noProof/>
            </w:rPr>
          </w:pPr>
          <w:hyperlink w:anchor="_Toc120639069" w:history="1">
            <w:r w:rsidR="00C04F79" w:rsidRPr="00357F0E">
              <w:rPr>
                <w:rStyle w:val="Hipervnculo"/>
                <w:noProof/>
              </w:rPr>
              <w:t>f)</w:t>
            </w:r>
            <w:r w:rsidR="00C04F79">
              <w:rPr>
                <w:rFonts w:asciiTheme="minorHAnsi" w:eastAsiaTheme="minorEastAsia" w:hAnsiTheme="minorHAnsi" w:cstheme="minorBidi"/>
                <w:noProof/>
              </w:rPr>
              <w:tab/>
            </w:r>
            <w:r w:rsidR="00C04F79" w:rsidRPr="00357F0E">
              <w:rPr>
                <w:rStyle w:val="Hipervnculo"/>
                <w:noProof/>
              </w:rPr>
              <w:t>Presupuesto</w:t>
            </w:r>
            <w:r w:rsidR="00C04F79">
              <w:rPr>
                <w:noProof/>
                <w:webHidden/>
              </w:rPr>
              <w:tab/>
            </w:r>
            <w:r w:rsidR="00C04F79">
              <w:rPr>
                <w:noProof/>
                <w:webHidden/>
              </w:rPr>
              <w:fldChar w:fldCharType="begin"/>
            </w:r>
            <w:r w:rsidR="00C04F79">
              <w:rPr>
                <w:noProof/>
                <w:webHidden/>
              </w:rPr>
              <w:instrText xml:space="preserve"> PAGEREF _Toc120639069 \h </w:instrText>
            </w:r>
            <w:r w:rsidR="00C04F79">
              <w:rPr>
                <w:noProof/>
                <w:webHidden/>
              </w:rPr>
            </w:r>
            <w:r w:rsidR="00C04F79">
              <w:rPr>
                <w:noProof/>
                <w:webHidden/>
              </w:rPr>
              <w:fldChar w:fldCharType="separate"/>
            </w:r>
            <w:r w:rsidR="00FB7D61">
              <w:rPr>
                <w:noProof/>
                <w:webHidden/>
              </w:rPr>
              <w:t>33</w:t>
            </w:r>
            <w:r w:rsidR="00C04F79">
              <w:rPr>
                <w:noProof/>
                <w:webHidden/>
              </w:rPr>
              <w:fldChar w:fldCharType="end"/>
            </w:r>
          </w:hyperlink>
        </w:p>
        <w:p w14:paraId="46BEC2D9" w14:textId="1DB7EAC9" w:rsidR="00C04F79" w:rsidRDefault="00526452">
          <w:pPr>
            <w:pStyle w:val="TDC1"/>
            <w:tabs>
              <w:tab w:val="right" w:pos="9962"/>
            </w:tabs>
            <w:rPr>
              <w:rFonts w:asciiTheme="minorHAnsi" w:eastAsiaTheme="minorEastAsia" w:hAnsiTheme="minorHAnsi" w:cstheme="minorBidi"/>
              <w:noProof/>
            </w:rPr>
          </w:pPr>
          <w:hyperlink w:anchor="_Toc120639070" w:history="1">
            <w:r w:rsidR="00C04F79" w:rsidRPr="00357F0E">
              <w:rPr>
                <w:rStyle w:val="Hipervnculo"/>
                <w:noProof/>
              </w:rPr>
              <w:t>V. Consistencia programática y normativa</w:t>
            </w:r>
            <w:r w:rsidR="00C04F79">
              <w:rPr>
                <w:noProof/>
                <w:webHidden/>
              </w:rPr>
              <w:tab/>
            </w:r>
            <w:r w:rsidR="00C04F79">
              <w:rPr>
                <w:noProof/>
                <w:webHidden/>
              </w:rPr>
              <w:fldChar w:fldCharType="begin"/>
            </w:r>
            <w:r w:rsidR="00C04F79">
              <w:rPr>
                <w:noProof/>
                <w:webHidden/>
              </w:rPr>
              <w:instrText xml:space="preserve"> PAGEREF _Toc120639070 \h </w:instrText>
            </w:r>
            <w:r w:rsidR="00C04F79">
              <w:rPr>
                <w:noProof/>
                <w:webHidden/>
              </w:rPr>
            </w:r>
            <w:r w:rsidR="00C04F79">
              <w:rPr>
                <w:noProof/>
                <w:webHidden/>
              </w:rPr>
              <w:fldChar w:fldCharType="separate"/>
            </w:r>
            <w:r w:rsidR="00FB7D61">
              <w:rPr>
                <w:noProof/>
                <w:webHidden/>
              </w:rPr>
              <w:t>34</w:t>
            </w:r>
            <w:r w:rsidR="00C04F79">
              <w:rPr>
                <w:noProof/>
                <w:webHidden/>
              </w:rPr>
              <w:fldChar w:fldCharType="end"/>
            </w:r>
          </w:hyperlink>
        </w:p>
        <w:p w14:paraId="1F45D407" w14:textId="07C0C0C9" w:rsidR="00C04F79" w:rsidRDefault="00526452">
          <w:pPr>
            <w:pStyle w:val="TDC1"/>
            <w:tabs>
              <w:tab w:val="right" w:pos="9962"/>
            </w:tabs>
            <w:rPr>
              <w:rFonts w:asciiTheme="minorHAnsi" w:eastAsiaTheme="minorEastAsia" w:hAnsiTheme="minorHAnsi" w:cstheme="minorBidi"/>
              <w:noProof/>
            </w:rPr>
          </w:pPr>
          <w:hyperlink w:anchor="_Toc120639071" w:history="1">
            <w:r w:rsidR="00C04F79" w:rsidRPr="00357F0E">
              <w:rPr>
                <w:rStyle w:val="Hipervnculo"/>
                <w:noProof/>
              </w:rPr>
              <w:t>VI. Contribución a objetivos de la planeación nacional</w:t>
            </w:r>
            <w:r w:rsidR="00C04F79">
              <w:rPr>
                <w:noProof/>
                <w:webHidden/>
              </w:rPr>
              <w:tab/>
            </w:r>
            <w:r w:rsidR="00C04F79">
              <w:rPr>
                <w:noProof/>
                <w:webHidden/>
              </w:rPr>
              <w:fldChar w:fldCharType="begin"/>
            </w:r>
            <w:r w:rsidR="00C04F79">
              <w:rPr>
                <w:noProof/>
                <w:webHidden/>
              </w:rPr>
              <w:instrText xml:space="preserve"> PAGEREF _Toc120639071 \h </w:instrText>
            </w:r>
            <w:r w:rsidR="00C04F79">
              <w:rPr>
                <w:noProof/>
                <w:webHidden/>
              </w:rPr>
            </w:r>
            <w:r w:rsidR="00C04F79">
              <w:rPr>
                <w:noProof/>
                <w:webHidden/>
              </w:rPr>
              <w:fldChar w:fldCharType="separate"/>
            </w:r>
            <w:r w:rsidR="00FB7D61">
              <w:rPr>
                <w:noProof/>
                <w:webHidden/>
              </w:rPr>
              <w:t>36</w:t>
            </w:r>
            <w:r w:rsidR="00C04F79">
              <w:rPr>
                <w:noProof/>
                <w:webHidden/>
              </w:rPr>
              <w:fldChar w:fldCharType="end"/>
            </w:r>
          </w:hyperlink>
        </w:p>
        <w:p w14:paraId="54E3D82C" w14:textId="7B94656A" w:rsidR="00C04F79" w:rsidRDefault="00526452">
          <w:pPr>
            <w:pStyle w:val="TDC1"/>
            <w:tabs>
              <w:tab w:val="right" w:pos="9962"/>
            </w:tabs>
            <w:rPr>
              <w:rFonts w:asciiTheme="minorHAnsi" w:eastAsiaTheme="minorEastAsia" w:hAnsiTheme="minorHAnsi" w:cstheme="minorBidi"/>
              <w:noProof/>
            </w:rPr>
          </w:pPr>
          <w:hyperlink w:anchor="_Toc120639072" w:history="1">
            <w:r w:rsidR="00C04F79" w:rsidRPr="00357F0E">
              <w:rPr>
                <w:rStyle w:val="Hipervnculo"/>
                <w:noProof/>
              </w:rPr>
              <w:t>VII. Complementariedades, similitudes y duplicidades</w:t>
            </w:r>
            <w:r w:rsidR="00C04F79">
              <w:rPr>
                <w:noProof/>
                <w:webHidden/>
              </w:rPr>
              <w:tab/>
            </w:r>
            <w:r w:rsidR="00C04F79">
              <w:rPr>
                <w:noProof/>
                <w:webHidden/>
              </w:rPr>
              <w:fldChar w:fldCharType="begin"/>
            </w:r>
            <w:r w:rsidR="00C04F79">
              <w:rPr>
                <w:noProof/>
                <w:webHidden/>
              </w:rPr>
              <w:instrText xml:space="preserve"> PAGEREF _Toc120639072 \h </w:instrText>
            </w:r>
            <w:r w:rsidR="00C04F79">
              <w:rPr>
                <w:noProof/>
                <w:webHidden/>
              </w:rPr>
            </w:r>
            <w:r w:rsidR="00C04F79">
              <w:rPr>
                <w:noProof/>
                <w:webHidden/>
              </w:rPr>
              <w:fldChar w:fldCharType="separate"/>
            </w:r>
            <w:r w:rsidR="00FB7D61">
              <w:rPr>
                <w:noProof/>
                <w:webHidden/>
              </w:rPr>
              <w:t>38</w:t>
            </w:r>
            <w:r w:rsidR="00C04F79">
              <w:rPr>
                <w:noProof/>
                <w:webHidden/>
              </w:rPr>
              <w:fldChar w:fldCharType="end"/>
            </w:r>
          </w:hyperlink>
        </w:p>
        <w:p w14:paraId="43E902B3" w14:textId="2DCDEFBB" w:rsidR="00C04F79" w:rsidRDefault="00526452">
          <w:pPr>
            <w:pStyle w:val="TDC1"/>
            <w:tabs>
              <w:tab w:val="right" w:pos="9962"/>
            </w:tabs>
            <w:rPr>
              <w:rFonts w:asciiTheme="minorHAnsi" w:eastAsiaTheme="minorEastAsia" w:hAnsiTheme="minorHAnsi" w:cstheme="minorBidi"/>
              <w:noProof/>
            </w:rPr>
          </w:pPr>
          <w:hyperlink w:anchor="_Toc120639073" w:history="1">
            <w:r w:rsidR="00C04F79" w:rsidRPr="00357F0E">
              <w:rPr>
                <w:rStyle w:val="Hipervnculo"/>
                <w:noProof/>
              </w:rPr>
              <w:t>VIII. Instrumentos de Seguimiento del Desempeño</w:t>
            </w:r>
            <w:r w:rsidR="00C04F79">
              <w:rPr>
                <w:noProof/>
                <w:webHidden/>
              </w:rPr>
              <w:tab/>
            </w:r>
            <w:r w:rsidR="00C04F79">
              <w:rPr>
                <w:noProof/>
                <w:webHidden/>
              </w:rPr>
              <w:fldChar w:fldCharType="begin"/>
            </w:r>
            <w:r w:rsidR="00C04F79">
              <w:rPr>
                <w:noProof/>
                <w:webHidden/>
              </w:rPr>
              <w:instrText xml:space="preserve"> PAGEREF _Toc120639073 \h </w:instrText>
            </w:r>
            <w:r w:rsidR="00C04F79">
              <w:rPr>
                <w:noProof/>
                <w:webHidden/>
              </w:rPr>
            </w:r>
            <w:r w:rsidR="00C04F79">
              <w:rPr>
                <w:noProof/>
                <w:webHidden/>
              </w:rPr>
              <w:fldChar w:fldCharType="separate"/>
            </w:r>
            <w:r w:rsidR="00FB7D61">
              <w:rPr>
                <w:noProof/>
                <w:webHidden/>
              </w:rPr>
              <w:t>39</w:t>
            </w:r>
            <w:r w:rsidR="00C04F79">
              <w:rPr>
                <w:noProof/>
                <w:webHidden/>
              </w:rPr>
              <w:fldChar w:fldCharType="end"/>
            </w:r>
          </w:hyperlink>
        </w:p>
        <w:p w14:paraId="5D196A63" w14:textId="5B9A4397" w:rsidR="00C04F79" w:rsidRDefault="00526452">
          <w:pPr>
            <w:pStyle w:val="TDC1"/>
            <w:tabs>
              <w:tab w:val="right" w:pos="9962"/>
            </w:tabs>
            <w:rPr>
              <w:rFonts w:asciiTheme="minorHAnsi" w:eastAsiaTheme="minorEastAsia" w:hAnsiTheme="minorHAnsi" w:cstheme="minorBidi"/>
              <w:noProof/>
            </w:rPr>
          </w:pPr>
          <w:hyperlink w:anchor="_Toc120639074" w:history="1">
            <w:r w:rsidR="00C04F79" w:rsidRPr="00357F0E">
              <w:rPr>
                <w:rStyle w:val="Hipervnculo"/>
                <w:noProof/>
              </w:rPr>
              <w:t>IX. Valoración final del diseño del Pp</w:t>
            </w:r>
            <w:r w:rsidR="00C04F79">
              <w:rPr>
                <w:noProof/>
                <w:webHidden/>
              </w:rPr>
              <w:tab/>
            </w:r>
            <w:r w:rsidR="00C04F79">
              <w:rPr>
                <w:noProof/>
                <w:webHidden/>
              </w:rPr>
              <w:fldChar w:fldCharType="begin"/>
            </w:r>
            <w:r w:rsidR="00C04F79">
              <w:rPr>
                <w:noProof/>
                <w:webHidden/>
              </w:rPr>
              <w:instrText xml:space="preserve"> PAGEREF _Toc120639074 \h </w:instrText>
            </w:r>
            <w:r w:rsidR="00C04F79">
              <w:rPr>
                <w:noProof/>
                <w:webHidden/>
              </w:rPr>
            </w:r>
            <w:r w:rsidR="00C04F79">
              <w:rPr>
                <w:noProof/>
                <w:webHidden/>
              </w:rPr>
              <w:fldChar w:fldCharType="separate"/>
            </w:r>
            <w:r w:rsidR="00FB7D61">
              <w:rPr>
                <w:noProof/>
                <w:webHidden/>
              </w:rPr>
              <w:t>43</w:t>
            </w:r>
            <w:r w:rsidR="00C04F79">
              <w:rPr>
                <w:noProof/>
                <w:webHidden/>
              </w:rPr>
              <w:fldChar w:fldCharType="end"/>
            </w:r>
          </w:hyperlink>
        </w:p>
        <w:p w14:paraId="33133E3E" w14:textId="0B851FC2" w:rsidR="00C04F79" w:rsidRDefault="00526452">
          <w:pPr>
            <w:pStyle w:val="TDC2"/>
            <w:tabs>
              <w:tab w:val="left" w:pos="720"/>
              <w:tab w:val="right" w:pos="9962"/>
            </w:tabs>
            <w:rPr>
              <w:rFonts w:asciiTheme="minorHAnsi" w:eastAsiaTheme="minorEastAsia" w:hAnsiTheme="minorHAnsi" w:cstheme="minorBidi"/>
              <w:noProof/>
            </w:rPr>
          </w:pPr>
          <w:hyperlink w:anchor="_Toc120639075" w:history="1">
            <w:r w:rsidR="00C04F79" w:rsidRPr="00357F0E">
              <w:rPr>
                <w:rStyle w:val="Hipervnculo"/>
                <w:noProof/>
              </w:rPr>
              <w:t>a)</w:t>
            </w:r>
            <w:r w:rsidR="00C04F79">
              <w:rPr>
                <w:rFonts w:asciiTheme="minorHAnsi" w:eastAsiaTheme="minorEastAsia" w:hAnsiTheme="minorHAnsi" w:cstheme="minorBidi"/>
                <w:noProof/>
              </w:rPr>
              <w:tab/>
            </w:r>
            <w:r w:rsidR="00C04F79" w:rsidRPr="00357F0E">
              <w:rPr>
                <w:rStyle w:val="Hipervnculo"/>
                <w:noProof/>
              </w:rPr>
              <w:t>Valoración cuantitativa global</w:t>
            </w:r>
            <w:r w:rsidR="00C04F79">
              <w:rPr>
                <w:noProof/>
                <w:webHidden/>
              </w:rPr>
              <w:tab/>
            </w:r>
            <w:r w:rsidR="00C04F79">
              <w:rPr>
                <w:noProof/>
                <w:webHidden/>
              </w:rPr>
              <w:fldChar w:fldCharType="begin"/>
            </w:r>
            <w:r w:rsidR="00C04F79">
              <w:rPr>
                <w:noProof/>
                <w:webHidden/>
              </w:rPr>
              <w:instrText xml:space="preserve"> PAGEREF _Toc120639075 \h </w:instrText>
            </w:r>
            <w:r w:rsidR="00C04F79">
              <w:rPr>
                <w:noProof/>
                <w:webHidden/>
              </w:rPr>
            </w:r>
            <w:r w:rsidR="00C04F79">
              <w:rPr>
                <w:noProof/>
                <w:webHidden/>
              </w:rPr>
              <w:fldChar w:fldCharType="separate"/>
            </w:r>
            <w:r w:rsidR="00FB7D61">
              <w:rPr>
                <w:noProof/>
                <w:webHidden/>
              </w:rPr>
              <w:t>43</w:t>
            </w:r>
            <w:r w:rsidR="00C04F79">
              <w:rPr>
                <w:noProof/>
                <w:webHidden/>
              </w:rPr>
              <w:fldChar w:fldCharType="end"/>
            </w:r>
          </w:hyperlink>
        </w:p>
        <w:p w14:paraId="0447A80B" w14:textId="1FCAF869" w:rsidR="00C04F79" w:rsidRDefault="00526452">
          <w:pPr>
            <w:pStyle w:val="TDC2"/>
            <w:tabs>
              <w:tab w:val="left" w:pos="720"/>
              <w:tab w:val="right" w:pos="9962"/>
            </w:tabs>
            <w:rPr>
              <w:rFonts w:asciiTheme="minorHAnsi" w:eastAsiaTheme="minorEastAsia" w:hAnsiTheme="minorHAnsi" w:cstheme="minorBidi"/>
              <w:noProof/>
            </w:rPr>
          </w:pPr>
          <w:hyperlink w:anchor="_Toc120639076" w:history="1">
            <w:r w:rsidR="00C04F79" w:rsidRPr="00357F0E">
              <w:rPr>
                <w:rStyle w:val="Hipervnculo"/>
                <w:noProof/>
              </w:rPr>
              <w:t>b)</w:t>
            </w:r>
            <w:r w:rsidR="00C04F79">
              <w:rPr>
                <w:rFonts w:asciiTheme="minorHAnsi" w:eastAsiaTheme="minorEastAsia" w:hAnsiTheme="minorHAnsi" w:cstheme="minorBidi"/>
                <w:noProof/>
              </w:rPr>
              <w:tab/>
            </w:r>
            <w:r w:rsidR="00C04F79" w:rsidRPr="00357F0E">
              <w:rPr>
                <w:rStyle w:val="Hipervnculo"/>
                <w:noProof/>
              </w:rPr>
              <w:t>Valoración cualitativos del Pp</w:t>
            </w:r>
            <w:r w:rsidR="00C04F79">
              <w:rPr>
                <w:noProof/>
                <w:webHidden/>
              </w:rPr>
              <w:tab/>
            </w:r>
            <w:r w:rsidR="00C04F79">
              <w:rPr>
                <w:noProof/>
                <w:webHidden/>
              </w:rPr>
              <w:fldChar w:fldCharType="begin"/>
            </w:r>
            <w:r w:rsidR="00C04F79">
              <w:rPr>
                <w:noProof/>
                <w:webHidden/>
              </w:rPr>
              <w:instrText xml:space="preserve"> PAGEREF _Toc120639076 \h </w:instrText>
            </w:r>
            <w:r w:rsidR="00C04F79">
              <w:rPr>
                <w:noProof/>
                <w:webHidden/>
              </w:rPr>
            </w:r>
            <w:r w:rsidR="00C04F79">
              <w:rPr>
                <w:noProof/>
                <w:webHidden/>
              </w:rPr>
              <w:fldChar w:fldCharType="separate"/>
            </w:r>
            <w:r w:rsidR="00FB7D61">
              <w:rPr>
                <w:noProof/>
                <w:webHidden/>
              </w:rPr>
              <w:t>44</w:t>
            </w:r>
            <w:r w:rsidR="00C04F79">
              <w:rPr>
                <w:noProof/>
                <w:webHidden/>
              </w:rPr>
              <w:fldChar w:fldCharType="end"/>
            </w:r>
          </w:hyperlink>
        </w:p>
        <w:p w14:paraId="4C066777" w14:textId="0869E245" w:rsidR="00C04F79" w:rsidRDefault="00526452">
          <w:pPr>
            <w:pStyle w:val="TDC1"/>
            <w:tabs>
              <w:tab w:val="right" w:pos="9962"/>
            </w:tabs>
            <w:rPr>
              <w:rFonts w:asciiTheme="minorHAnsi" w:eastAsiaTheme="minorEastAsia" w:hAnsiTheme="minorHAnsi" w:cstheme="minorBidi"/>
              <w:noProof/>
            </w:rPr>
          </w:pPr>
          <w:hyperlink w:anchor="_Toc120639077" w:history="1">
            <w:r w:rsidR="00C04F79" w:rsidRPr="00357F0E">
              <w:rPr>
                <w:rStyle w:val="Hipervnculo"/>
                <w:noProof/>
              </w:rPr>
              <w:t>X. Análisis FODA</w:t>
            </w:r>
            <w:r w:rsidR="00C04F79">
              <w:rPr>
                <w:noProof/>
                <w:webHidden/>
              </w:rPr>
              <w:tab/>
            </w:r>
            <w:r w:rsidR="00C04F79">
              <w:rPr>
                <w:noProof/>
                <w:webHidden/>
              </w:rPr>
              <w:fldChar w:fldCharType="begin"/>
            </w:r>
            <w:r w:rsidR="00C04F79">
              <w:rPr>
                <w:noProof/>
                <w:webHidden/>
              </w:rPr>
              <w:instrText xml:space="preserve"> PAGEREF _Toc120639077 \h </w:instrText>
            </w:r>
            <w:r w:rsidR="00C04F79">
              <w:rPr>
                <w:noProof/>
                <w:webHidden/>
              </w:rPr>
            </w:r>
            <w:r w:rsidR="00C04F79">
              <w:rPr>
                <w:noProof/>
                <w:webHidden/>
              </w:rPr>
              <w:fldChar w:fldCharType="separate"/>
            </w:r>
            <w:r w:rsidR="00FB7D61">
              <w:rPr>
                <w:noProof/>
                <w:webHidden/>
              </w:rPr>
              <w:t>46</w:t>
            </w:r>
            <w:r w:rsidR="00C04F79">
              <w:rPr>
                <w:noProof/>
                <w:webHidden/>
              </w:rPr>
              <w:fldChar w:fldCharType="end"/>
            </w:r>
          </w:hyperlink>
        </w:p>
        <w:p w14:paraId="2CBC2649" w14:textId="40E4F218" w:rsidR="00C04F79" w:rsidRDefault="00526452">
          <w:pPr>
            <w:pStyle w:val="TDC2"/>
            <w:tabs>
              <w:tab w:val="right" w:pos="9962"/>
            </w:tabs>
            <w:rPr>
              <w:rFonts w:asciiTheme="minorHAnsi" w:eastAsiaTheme="minorEastAsia" w:hAnsiTheme="minorHAnsi" w:cstheme="minorBidi"/>
              <w:noProof/>
            </w:rPr>
          </w:pPr>
          <w:hyperlink w:anchor="_Toc120639078" w:history="1">
            <w:r w:rsidR="00C04F79" w:rsidRPr="00357F0E">
              <w:rPr>
                <w:rStyle w:val="Hipervnculo"/>
                <w:noProof/>
              </w:rPr>
              <w:t>IV. Diseño operativo</w:t>
            </w:r>
            <w:r w:rsidR="00C04F79">
              <w:rPr>
                <w:noProof/>
                <w:webHidden/>
              </w:rPr>
              <w:tab/>
            </w:r>
            <w:r w:rsidR="00C04F79">
              <w:rPr>
                <w:noProof/>
                <w:webHidden/>
              </w:rPr>
              <w:fldChar w:fldCharType="begin"/>
            </w:r>
            <w:r w:rsidR="00C04F79">
              <w:rPr>
                <w:noProof/>
                <w:webHidden/>
              </w:rPr>
              <w:instrText xml:space="preserve"> PAGEREF _Toc120639078 \h </w:instrText>
            </w:r>
            <w:r w:rsidR="00C04F79">
              <w:rPr>
                <w:noProof/>
                <w:webHidden/>
              </w:rPr>
            </w:r>
            <w:r w:rsidR="00C04F79">
              <w:rPr>
                <w:noProof/>
                <w:webHidden/>
              </w:rPr>
              <w:fldChar w:fldCharType="separate"/>
            </w:r>
            <w:r w:rsidR="00FB7D61">
              <w:rPr>
                <w:noProof/>
                <w:webHidden/>
              </w:rPr>
              <w:t>48</w:t>
            </w:r>
            <w:r w:rsidR="00C04F79">
              <w:rPr>
                <w:noProof/>
                <w:webHidden/>
              </w:rPr>
              <w:fldChar w:fldCharType="end"/>
            </w:r>
          </w:hyperlink>
        </w:p>
        <w:p w14:paraId="49158121" w14:textId="68A794CD" w:rsidR="00C04F79" w:rsidRDefault="00526452">
          <w:pPr>
            <w:pStyle w:val="TDC1"/>
            <w:tabs>
              <w:tab w:val="right" w:pos="9962"/>
            </w:tabs>
            <w:rPr>
              <w:rFonts w:asciiTheme="minorHAnsi" w:eastAsiaTheme="minorEastAsia" w:hAnsiTheme="minorHAnsi" w:cstheme="minorBidi"/>
              <w:noProof/>
            </w:rPr>
          </w:pPr>
          <w:hyperlink w:anchor="_Toc120639079" w:history="1">
            <w:r w:rsidR="00C04F79" w:rsidRPr="00357F0E">
              <w:rPr>
                <w:rStyle w:val="Hipervnculo"/>
                <w:noProof/>
              </w:rPr>
              <w:t>II. Problema o necesidad pública</w:t>
            </w:r>
            <w:r w:rsidR="00C04F79">
              <w:rPr>
                <w:noProof/>
                <w:webHidden/>
              </w:rPr>
              <w:tab/>
            </w:r>
            <w:r w:rsidR="00C04F79">
              <w:rPr>
                <w:noProof/>
                <w:webHidden/>
              </w:rPr>
              <w:fldChar w:fldCharType="begin"/>
            </w:r>
            <w:r w:rsidR="00C04F79">
              <w:rPr>
                <w:noProof/>
                <w:webHidden/>
              </w:rPr>
              <w:instrText xml:space="preserve"> PAGEREF _Toc120639079 \h </w:instrText>
            </w:r>
            <w:r w:rsidR="00C04F79">
              <w:rPr>
                <w:noProof/>
                <w:webHidden/>
              </w:rPr>
            </w:r>
            <w:r w:rsidR="00C04F79">
              <w:rPr>
                <w:noProof/>
                <w:webHidden/>
              </w:rPr>
              <w:fldChar w:fldCharType="separate"/>
            </w:r>
            <w:r w:rsidR="00FB7D61">
              <w:rPr>
                <w:noProof/>
                <w:webHidden/>
              </w:rPr>
              <w:t>49</w:t>
            </w:r>
            <w:r w:rsidR="00C04F79">
              <w:rPr>
                <w:noProof/>
                <w:webHidden/>
              </w:rPr>
              <w:fldChar w:fldCharType="end"/>
            </w:r>
          </w:hyperlink>
        </w:p>
        <w:p w14:paraId="5907BB2F" w14:textId="44F983FF" w:rsidR="00C04F79" w:rsidRDefault="00526452">
          <w:pPr>
            <w:pStyle w:val="TDC1"/>
            <w:tabs>
              <w:tab w:val="right" w:pos="9962"/>
            </w:tabs>
            <w:rPr>
              <w:rFonts w:asciiTheme="minorHAnsi" w:eastAsiaTheme="minorEastAsia" w:hAnsiTheme="minorHAnsi" w:cstheme="minorBidi"/>
              <w:noProof/>
            </w:rPr>
          </w:pPr>
          <w:hyperlink w:anchor="_Toc120639080" w:history="1">
            <w:r w:rsidR="00C04F79" w:rsidRPr="00357F0E">
              <w:rPr>
                <w:rStyle w:val="Hipervnculo"/>
                <w:noProof/>
              </w:rPr>
              <w:t>XI Conclusiones generales</w:t>
            </w:r>
            <w:r w:rsidR="00C04F79">
              <w:rPr>
                <w:noProof/>
                <w:webHidden/>
              </w:rPr>
              <w:tab/>
            </w:r>
            <w:r w:rsidR="00C04F79">
              <w:rPr>
                <w:noProof/>
                <w:webHidden/>
              </w:rPr>
              <w:fldChar w:fldCharType="begin"/>
            </w:r>
            <w:r w:rsidR="00C04F79">
              <w:rPr>
                <w:noProof/>
                <w:webHidden/>
              </w:rPr>
              <w:instrText xml:space="preserve"> PAGEREF _Toc120639080 \h </w:instrText>
            </w:r>
            <w:r w:rsidR="00C04F79">
              <w:rPr>
                <w:noProof/>
                <w:webHidden/>
              </w:rPr>
            </w:r>
            <w:r w:rsidR="00C04F79">
              <w:rPr>
                <w:noProof/>
                <w:webHidden/>
              </w:rPr>
              <w:fldChar w:fldCharType="separate"/>
            </w:r>
            <w:r w:rsidR="00FB7D61">
              <w:rPr>
                <w:noProof/>
                <w:webHidden/>
              </w:rPr>
              <w:t>50</w:t>
            </w:r>
            <w:r w:rsidR="00C04F79">
              <w:rPr>
                <w:noProof/>
                <w:webHidden/>
              </w:rPr>
              <w:fldChar w:fldCharType="end"/>
            </w:r>
          </w:hyperlink>
        </w:p>
        <w:p w14:paraId="18A4DF01" w14:textId="2C8828E6" w:rsidR="00C04F79" w:rsidRDefault="00526452">
          <w:pPr>
            <w:pStyle w:val="TDC1"/>
            <w:tabs>
              <w:tab w:val="right" w:pos="9962"/>
            </w:tabs>
            <w:rPr>
              <w:rFonts w:asciiTheme="minorHAnsi" w:eastAsiaTheme="minorEastAsia" w:hAnsiTheme="minorHAnsi" w:cstheme="minorBidi"/>
              <w:noProof/>
            </w:rPr>
          </w:pPr>
          <w:hyperlink w:anchor="_Toc120639081" w:history="1">
            <w:r w:rsidR="00C04F79" w:rsidRPr="00357F0E">
              <w:rPr>
                <w:rStyle w:val="Hipervnculo"/>
                <w:noProof/>
              </w:rPr>
              <w:t>Anexos</w:t>
            </w:r>
            <w:r w:rsidR="00C04F79">
              <w:rPr>
                <w:noProof/>
                <w:webHidden/>
              </w:rPr>
              <w:tab/>
            </w:r>
            <w:r w:rsidR="00C04F79">
              <w:rPr>
                <w:noProof/>
                <w:webHidden/>
              </w:rPr>
              <w:fldChar w:fldCharType="begin"/>
            </w:r>
            <w:r w:rsidR="00C04F79">
              <w:rPr>
                <w:noProof/>
                <w:webHidden/>
              </w:rPr>
              <w:instrText xml:space="preserve"> PAGEREF _Toc120639081 \h </w:instrText>
            </w:r>
            <w:r w:rsidR="00C04F79">
              <w:rPr>
                <w:noProof/>
                <w:webHidden/>
              </w:rPr>
            </w:r>
            <w:r w:rsidR="00C04F79">
              <w:rPr>
                <w:noProof/>
                <w:webHidden/>
              </w:rPr>
              <w:fldChar w:fldCharType="separate"/>
            </w:r>
            <w:r w:rsidR="00FB7D61">
              <w:rPr>
                <w:noProof/>
                <w:webHidden/>
              </w:rPr>
              <w:t>51</w:t>
            </w:r>
            <w:r w:rsidR="00C04F79">
              <w:rPr>
                <w:noProof/>
                <w:webHidden/>
              </w:rPr>
              <w:fldChar w:fldCharType="end"/>
            </w:r>
          </w:hyperlink>
        </w:p>
        <w:p w14:paraId="080BF68B" w14:textId="51D9765E" w:rsidR="00C04F79" w:rsidRDefault="00526452">
          <w:pPr>
            <w:pStyle w:val="TDC2"/>
            <w:tabs>
              <w:tab w:val="right" w:pos="9962"/>
            </w:tabs>
            <w:rPr>
              <w:rFonts w:asciiTheme="minorHAnsi" w:eastAsiaTheme="minorEastAsia" w:hAnsiTheme="minorHAnsi" w:cstheme="minorBidi"/>
              <w:noProof/>
            </w:rPr>
          </w:pPr>
          <w:hyperlink w:anchor="_Toc120639082" w:history="1">
            <w:r w:rsidR="00C04F79" w:rsidRPr="00357F0E">
              <w:rPr>
                <w:rStyle w:val="Hipervnculo"/>
                <w:noProof/>
              </w:rPr>
              <w:t>Anexo 1. Afectaciones diferenciadas por grupos de población, territorios y medio ambiente</w:t>
            </w:r>
            <w:r w:rsidR="00C04F79">
              <w:rPr>
                <w:noProof/>
                <w:webHidden/>
              </w:rPr>
              <w:tab/>
            </w:r>
            <w:r w:rsidR="00C04F79">
              <w:rPr>
                <w:noProof/>
                <w:webHidden/>
              </w:rPr>
              <w:fldChar w:fldCharType="begin"/>
            </w:r>
            <w:r w:rsidR="00C04F79">
              <w:rPr>
                <w:noProof/>
                <w:webHidden/>
              </w:rPr>
              <w:instrText xml:space="preserve"> PAGEREF _Toc120639082 \h </w:instrText>
            </w:r>
            <w:r w:rsidR="00C04F79">
              <w:rPr>
                <w:noProof/>
                <w:webHidden/>
              </w:rPr>
            </w:r>
            <w:r w:rsidR="00C04F79">
              <w:rPr>
                <w:noProof/>
                <w:webHidden/>
              </w:rPr>
              <w:fldChar w:fldCharType="separate"/>
            </w:r>
            <w:r w:rsidR="00FB7D61">
              <w:rPr>
                <w:noProof/>
                <w:webHidden/>
              </w:rPr>
              <w:t>51</w:t>
            </w:r>
            <w:r w:rsidR="00C04F79">
              <w:rPr>
                <w:noProof/>
                <w:webHidden/>
              </w:rPr>
              <w:fldChar w:fldCharType="end"/>
            </w:r>
          </w:hyperlink>
        </w:p>
        <w:p w14:paraId="4DFDE96B" w14:textId="4F791BC0" w:rsidR="00C04F79" w:rsidRDefault="00526452">
          <w:pPr>
            <w:pStyle w:val="TDC2"/>
            <w:tabs>
              <w:tab w:val="right" w:pos="9962"/>
            </w:tabs>
            <w:rPr>
              <w:rFonts w:asciiTheme="minorHAnsi" w:eastAsiaTheme="minorEastAsia" w:hAnsiTheme="minorHAnsi" w:cstheme="minorBidi"/>
              <w:noProof/>
            </w:rPr>
          </w:pPr>
          <w:hyperlink w:anchor="_Toc120639083" w:history="1">
            <w:r w:rsidR="00C04F79" w:rsidRPr="00357F0E">
              <w:rPr>
                <w:rStyle w:val="Hipervnculo"/>
                <w:noProof/>
              </w:rPr>
              <w:t>Anexo 2. Árbol del Problema</w:t>
            </w:r>
            <w:r w:rsidR="00C04F79">
              <w:rPr>
                <w:noProof/>
                <w:webHidden/>
              </w:rPr>
              <w:tab/>
            </w:r>
            <w:r w:rsidR="00C04F79">
              <w:rPr>
                <w:noProof/>
                <w:webHidden/>
              </w:rPr>
              <w:fldChar w:fldCharType="begin"/>
            </w:r>
            <w:r w:rsidR="00C04F79">
              <w:rPr>
                <w:noProof/>
                <w:webHidden/>
              </w:rPr>
              <w:instrText xml:space="preserve"> PAGEREF _Toc120639083 \h </w:instrText>
            </w:r>
            <w:r w:rsidR="00C04F79">
              <w:rPr>
                <w:noProof/>
                <w:webHidden/>
              </w:rPr>
            </w:r>
            <w:r w:rsidR="00C04F79">
              <w:rPr>
                <w:noProof/>
                <w:webHidden/>
              </w:rPr>
              <w:fldChar w:fldCharType="separate"/>
            </w:r>
            <w:r w:rsidR="00FB7D61">
              <w:rPr>
                <w:noProof/>
                <w:webHidden/>
              </w:rPr>
              <w:t>53</w:t>
            </w:r>
            <w:r w:rsidR="00C04F79">
              <w:rPr>
                <w:noProof/>
                <w:webHidden/>
              </w:rPr>
              <w:fldChar w:fldCharType="end"/>
            </w:r>
          </w:hyperlink>
        </w:p>
        <w:p w14:paraId="20F08D2F" w14:textId="1CF8107A" w:rsidR="00C04F79" w:rsidRDefault="00526452">
          <w:pPr>
            <w:pStyle w:val="TDC2"/>
            <w:tabs>
              <w:tab w:val="right" w:pos="9962"/>
            </w:tabs>
            <w:rPr>
              <w:rFonts w:asciiTheme="minorHAnsi" w:eastAsiaTheme="minorEastAsia" w:hAnsiTheme="minorHAnsi" w:cstheme="minorBidi"/>
              <w:noProof/>
            </w:rPr>
          </w:pPr>
          <w:hyperlink w:anchor="_Toc120639084" w:history="1">
            <w:r w:rsidR="00C04F79" w:rsidRPr="00357F0E">
              <w:rPr>
                <w:rStyle w:val="Hipervnculo"/>
                <w:noProof/>
              </w:rPr>
              <w:t>Anexo 3. Árbol de Objetivos</w:t>
            </w:r>
            <w:r w:rsidR="00C04F79">
              <w:rPr>
                <w:noProof/>
                <w:webHidden/>
              </w:rPr>
              <w:tab/>
            </w:r>
            <w:r w:rsidR="00C04F79">
              <w:rPr>
                <w:noProof/>
                <w:webHidden/>
              </w:rPr>
              <w:fldChar w:fldCharType="begin"/>
            </w:r>
            <w:r w:rsidR="00C04F79">
              <w:rPr>
                <w:noProof/>
                <w:webHidden/>
              </w:rPr>
              <w:instrText xml:space="preserve"> PAGEREF _Toc120639084 \h </w:instrText>
            </w:r>
            <w:r w:rsidR="00C04F79">
              <w:rPr>
                <w:noProof/>
                <w:webHidden/>
              </w:rPr>
            </w:r>
            <w:r w:rsidR="00C04F79">
              <w:rPr>
                <w:noProof/>
                <w:webHidden/>
              </w:rPr>
              <w:fldChar w:fldCharType="separate"/>
            </w:r>
            <w:r w:rsidR="00FB7D61">
              <w:rPr>
                <w:noProof/>
                <w:webHidden/>
              </w:rPr>
              <w:t>54</w:t>
            </w:r>
            <w:r w:rsidR="00C04F79">
              <w:rPr>
                <w:noProof/>
                <w:webHidden/>
              </w:rPr>
              <w:fldChar w:fldCharType="end"/>
            </w:r>
          </w:hyperlink>
        </w:p>
        <w:p w14:paraId="4764F959" w14:textId="614EA243" w:rsidR="00C04F79" w:rsidRDefault="00526452">
          <w:pPr>
            <w:pStyle w:val="TDC2"/>
            <w:tabs>
              <w:tab w:val="right" w:pos="9962"/>
            </w:tabs>
            <w:rPr>
              <w:rFonts w:asciiTheme="minorHAnsi" w:eastAsiaTheme="minorEastAsia" w:hAnsiTheme="minorHAnsi" w:cstheme="minorBidi"/>
              <w:noProof/>
            </w:rPr>
          </w:pPr>
          <w:hyperlink w:anchor="_Toc120639085" w:history="1">
            <w:r w:rsidR="00C04F79" w:rsidRPr="00357F0E">
              <w:rPr>
                <w:rStyle w:val="Hipervnculo"/>
                <w:noProof/>
              </w:rPr>
              <w:t>Anexo 4. Estrategia de Cobertura</w:t>
            </w:r>
            <w:r w:rsidR="00C04F79">
              <w:rPr>
                <w:noProof/>
                <w:webHidden/>
              </w:rPr>
              <w:tab/>
            </w:r>
            <w:r w:rsidR="00C04F79">
              <w:rPr>
                <w:noProof/>
                <w:webHidden/>
              </w:rPr>
              <w:fldChar w:fldCharType="begin"/>
            </w:r>
            <w:r w:rsidR="00C04F79">
              <w:rPr>
                <w:noProof/>
                <w:webHidden/>
              </w:rPr>
              <w:instrText xml:space="preserve"> PAGEREF _Toc120639085 \h </w:instrText>
            </w:r>
            <w:r w:rsidR="00C04F79">
              <w:rPr>
                <w:noProof/>
                <w:webHidden/>
              </w:rPr>
            </w:r>
            <w:r w:rsidR="00C04F79">
              <w:rPr>
                <w:noProof/>
                <w:webHidden/>
              </w:rPr>
              <w:fldChar w:fldCharType="separate"/>
            </w:r>
            <w:r w:rsidR="00FB7D61">
              <w:rPr>
                <w:noProof/>
                <w:webHidden/>
              </w:rPr>
              <w:t>55</w:t>
            </w:r>
            <w:r w:rsidR="00C04F79">
              <w:rPr>
                <w:noProof/>
                <w:webHidden/>
              </w:rPr>
              <w:fldChar w:fldCharType="end"/>
            </w:r>
          </w:hyperlink>
        </w:p>
        <w:p w14:paraId="07BEAACB" w14:textId="2DCF9723" w:rsidR="00C04F79" w:rsidRDefault="00526452">
          <w:pPr>
            <w:pStyle w:val="TDC2"/>
            <w:tabs>
              <w:tab w:val="right" w:pos="9962"/>
            </w:tabs>
            <w:rPr>
              <w:rFonts w:asciiTheme="minorHAnsi" w:eastAsiaTheme="minorEastAsia" w:hAnsiTheme="minorHAnsi" w:cstheme="minorBidi"/>
              <w:noProof/>
            </w:rPr>
          </w:pPr>
          <w:hyperlink w:anchor="_Toc120639086" w:history="1">
            <w:r w:rsidR="00C04F79" w:rsidRPr="00357F0E">
              <w:rPr>
                <w:rStyle w:val="Hipervnculo"/>
                <w:noProof/>
              </w:rPr>
              <w:t>Anexo 5. Mecanismo de solicitud</w:t>
            </w:r>
            <w:r w:rsidR="00C04F79">
              <w:rPr>
                <w:noProof/>
                <w:webHidden/>
              </w:rPr>
              <w:tab/>
            </w:r>
            <w:r w:rsidR="00C04F79">
              <w:rPr>
                <w:noProof/>
                <w:webHidden/>
              </w:rPr>
              <w:fldChar w:fldCharType="begin"/>
            </w:r>
            <w:r w:rsidR="00C04F79">
              <w:rPr>
                <w:noProof/>
                <w:webHidden/>
              </w:rPr>
              <w:instrText xml:space="preserve"> PAGEREF _Toc120639086 \h </w:instrText>
            </w:r>
            <w:r w:rsidR="00C04F79">
              <w:rPr>
                <w:noProof/>
                <w:webHidden/>
              </w:rPr>
            </w:r>
            <w:r w:rsidR="00C04F79">
              <w:rPr>
                <w:noProof/>
                <w:webHidden/>
              </w:rPr>
              <w:fldChar w:fldCharType="separate"/>
            </w:r>
            <w:r w:rsidR="00FB7D61">
              <w:rPr>
                <w:noProof/>
                <w:webHidden/>
              </w:rPr>
              <w:t>57</w:t>
            </w:r>
            <w:r w:rsidR="00C04F79">
              <w:rPr>
                <w:noProof/>
                <w:webHidden/>
              </w:rPr>
              <w:fldChar w:fldCharType="end"/>
            </w:r>
          </w:hyperlink>
        </w:p>
        <w:p w14:paraId="38AAF0F5" w14:textId="04081CE6" w:rsidR="00C04F79" w:rsidRDefault="00526452">
          <w:pPr>
            <w:pStyle w:val="TDC2"/>
            <w:tabs>
              <w:tab w:val="right" w:pos="9962"/>
            </w:tabs>
            <w:rPr>
              <w:rFonts w:asciiTheme="minorHAnsi" w:eastAsiaTheme="minorEastAsia" w:hAnsiTheme="minorHAnsi" w:cstheme="minorBidi"/>
              <w:noProof/>
            </w:rPr>
          </w:pPr>
          <w:hyperlink w:anchor="_Toc120639087" w:history="1">
            <w:r w:rsidR="00C04F79" w:rsidRPr="00357F0E">
              <w:rPr>
                <w:rStyle w:val="Hipervnculo"/>
                <w:noProof/>
              </w:rPr>
              <w:t>Anexo 6. Mecanismo de entrega</w:t>
            </w:r>
            <w:r w:rsidR="00C04F79">
              <w:rPr>
                <w:noProof/>
                <w:webHidden/>
              </w:rPr>
              <w:tab/>
            </w:r>
            <w:r w:rsidR="00C04F79">
              <w:rPr>
                <w:noProof/>
                <w:webHidden/>
              </w:rPr>
              <w:fldChar w:fldCharType="begin"/>
            </w:r>
            <w:r w:rsidR="00C04F79">
              <w:rPr>
                <w:noProof/>
                <w:webHidden/>
              </w:rPr>
              <w:instrText xml:space="preserve"> PAGEREF _Toc120639087 \h </w:instrText>
            </w:r>
            <w:r w:rsidR="00C04F79">
              <w:rPr>
                <w:noProof/>
                <w:webHidden/>
              </w:rPr>
            </w:r>
            <w:r w:rsidR="00C04F79">
              <w:rPr>
                <w:noProof/>
                <w:webHidden/>
              </w:rPr>
              <w:fldChar w:fldCharType="separate"/>
            </w:r>
            <w:r w:rsidR="00FB7D61">
              <w:rPr>
                <w:noProof/>
                <w:webHidden/>
              </w:rPr>
              <w:t>58</w:t>
            </w:r>
            <w:r w:rsidR="00C04F79">
              <w:rPr>
                <w:noProof/>
                <w:webHidden/>
              </w:rPr>
              <w:fldChar w:fldCharType="end"/>
            </w:r>
          </w:hyperlink>
        </w:p>
        <w:p w14:paraId="10EABE39" w14:textId="07BC12A6" w:rsidR="00C04F79" w:rsidRDefault="00526452">
          <w:pPr>
            <w:pStyle w:val="TDC2"/>
            <w:tabs>
              <w:tab w:val="right" w:pos="9962"/>
            </w:tabs>
            <w:rPr>
              <w:rFonts w:asciiTheme="minorHAnsi" w:eastAsiaTheme="minorEastAsia" w:hAnsiTheme="minorHAnsi" w:cstheme="minorBidi"/>
              <w:noProof/>
            </w:rPr>
          </w:pPr>
          <w:hyperlink w:anchor="_Toc120639088" w:history="1">
            <w:r w:rsidR="00C04F79" w:rsidRPr="00357F0E">
              <w:rPr>
                <w:rStyle w:val="Hipervnculo"/>
                <w:noProof/>
              </w:rPr>
              <w:t>Anexo 7. Procedimiento de actualización de la población atendida</w:t>
            </w:r>
            <w:r w:rsidR="00C04F79">
              <w:rPr>
                <w:noProof/>
                <w:webHidden/>
              </w:rPr>
              <w:tab/>
            </w:r>
            <w:r w:rsidR="00C04F79">
              <w:rPr>
                <w:noProof/>
                <w:webHidden/>
              </w:rPr>
              <w:fldChar w:fldCharType="begin"/>
            </w:r>
            <w:r w:rsidR="00C04F79">
              <w:rPr>
                <w:noProof/>
                <w:webHidden/>
              </w:rPr>
              <w:instrText xml:space="preserve"> PAGEREF _Toc120639088 \h </w:instrText>
            </w:r>
            <w:r w:rsidR="00C04F79">
              <w:rPr>
                <w:noProof/>
                <w:webHidden/>
              </w:rPr>
            </w:r>
            <w:r w:rsidR="00C04F79">
              <w:rPr>
                <w:noProof/>
                <w:webHidden/>
              </w:rPr>
              <w:fldChar w:fldCharType="separate"/>
            </w:r>
            <w:r w:rsidR="00FB7D61">
              <w:rPr>
                <w:noProof/>
                <w:webHidden/>
              </w:rPr>
              <w:t>59</w:t>
            </w:r>
            <w:r w:rsidR="00C04F79">
              <w:rPr>
                <w:noProof/>
                <w:webHidden/>
              </w:rPr>
              <w:fldChar w:fldCharType="end"/>
            </w:r>
          </w:hyperlink>
        </w:p>
        <w:p w14:paraId="189054AB" w14:textId="67018308" w:rsidR="00C04F79" w:rsidRDefault="00526452">
          <w:pPr>
            <w:pStyle w:val="TDC2"/>
            <w:tabs>
              <w:tab w:val="right" w:pos="9962"/>
            </w:tabs>
            <w:rPr>
              <w:rFonts w:asciiTheme="minorHAnsi" w:eastAsiaTheme="minorEastAsia" w:hAnsiTheme="minorHAnsi" w:cstheme="minorBidi"/>
              <w:noProof/>
            </w:rPr>
          </w:pPr>
          <w:hyperlink w:anchor="_Toc120639089" w:history="1">
            <w:r w:rsidR="00C04F79" w:rsidRPr="00357F0E">
              <w:rPr>
                <w:rStyle w:val="Hipervnculo"/>
                <w:noProof/>
              </w:rPr>
              <w:t>Anexo 8. Presupuesto</w:t>
            </w:r>
            <w:r w:rsidR="00C04F79">
              <w:rPr>
                <w:noProof/>
                <w:webHidden/>
              </w:rPr>
              <w:tab/>
            </w:r>
            <w:r w:rsidR="00C04F79">
              <w:rPr>
                <w:noProof/>
                <w:webHidden/>
              </w:rPr>
              <w:fldChar w:fldCharType="begin"/>
            </w:r>
            <w:r w:rsidR="00C04F79">
              <w:rPr>
                <w:noProof/>
                <w:webHidden/>
              </w:rPr>
              <w:instrText xml:space="preserve"> PAGEREF _Toc120639089 \h </w:instrText>
            </w:r>
            <w:r w:rsidR="00C04F79">
              <w:rPr>
                <w:noProof/>
                <w:webHidden/>
              </w:rPr>
            </w:r>
            <w:r w:rsidR="00C04F79">
              <w:rPr>
                <w:noProof/>
                <w:webHidden/>
              </w:rPr>
              <w:fldChar w:fldCharType="separate"/>
            </w:r>
            <w:r w:rsidR="00FB7D61">
              <w:rPr>
                <w:noProof/>
                <w:webHidden/>
              </w:rPr>
              <w:t>61</w:t>
            </w:r>
            <w:r w:rsidR="00C04F79">
              <w:rPr>
                <w:noProof/>
                <w:webHidden/>
              </w:rPr>
              <w:fldChar w:fldCharType="end"/>
            </w:r>
          </w:hyperlink>
        </w:p>
        <w:p w14:paraId="740CF44B" w14:textId="428D8A0E" w:rsidR="00C04F79" w:rsidRDefault="00526452">
          <w:pPr>
            <w:pStyle w:val="TDC2"/>
            <w:tabs>
              <w:tab w:val="right" w:pos="9962"/>
            </w:tabs>
            <w:rPr>
              <w:rFonts w:asciiTheme="minorHAnsi" w:eastAsiaTheme="minorEastAsia" w:hAnsiTheme="minorHAnsi" w:cstheme="minorBidi"/>
              <w:noProof/>
            </w:rPr>
          </w:pPr>
          <w:hyperlink w:anchor="_Toc120639090" w:history="1">
            <w:r w:rsidR="00C04F79" w:rsidRPr="00357F0E">
              <w:rPr>
                <w:rStyle w:val="Hipervnculo"/>
                <w:noProof/>
              </w:rPr>
              <w:t>Anexo 9. Alineación a objetivos de la planeación nacional</w:t>
            </w:r>
            <w:r w:rsidR="00C04F79">
              <w:rPr>
                <w:noProof/>
                <w:webHidden/>
              </w:rPr>
              <w:tab/>
            </w:r>
            <w:r w:rsidR="00C04F79">
              <w:rPr>
                <w:noProof/>
                <w:webHidden/>
              </w:rPr>
              <w:fldChar w:fldCharType="begin"/>
            </w:r>
            <w:r w:rsidR="00C04F79">
              <w:rPr>
                <w:noProof/>
                <w:webHidden/>
              </w:rPr>
              <w:instrText xml:space="preserve"> PAGEREF _Toc120639090 \h </w:instrText>
            </w:r>
            <w:r w:rsidR="00C04F79">
              <w:rPr>
                <w:noProof/>
                <w:webHidden/>
              </w:rPr>
            </w:r>
            <w:r w:rsidR="00C04F79">
              <w:rPr>
                <w:noProof/>
                <w:webHidden/>
              </w:rPr>
              <w:fldChar w:fldCharType="separate"/>
            </w:r>
            <w:r w:rsidR="00FB7D61">
              <w:rPr>
                <w:noProof/>
                <w:webHidden/>
              </w:rPr>
              <w:t>62</w:t>
            </w:r>
            <w:r w:rsidR="00C04F79">
              <w:rPr>
                <w:noProof/>
                <w:webHidden/>
              </w:rPr>
              <w:fldChar w:fldCharType="end"/>
            </w:r>
          </w:hyperlink>
        </w:p>
        <w:p w14:paraId="3004C8B9" w14:textId="5DEF555F" w:rsidR="00C04F79" w:rsidRDefault="00526452">
          <w:pPr>
            <w:pStyle w:val="TDC2"/>
            <w:tabs>
              <w:tab w:val="right" w:pos="9962"/>
            </w:tabs>
            <w:rPr>
              <w:rFonts w:asciiTheme="minorHAnsi" w:eastAsiaTheme="minorEastAsia" w:hAnsiTheme="minorHAnsi" w:cstheme="minorBidi"/>
              <w:noProof/>
            </w:rPr>
          </w:pPr>
          <w:hyperlink w:anchor="_Toc120639091" w:history="1">
            <w:r w:rsidR="00C04F79" w:rsidRPr="00357F0E">
              <w:rPr>
                <w:rStyle w:val="Hipervnculo"/>
                <w:noProof/>
              </w:rPr>
              <w:t>Anexo 10. Alineación a los ODS</w:t>
            </w:r>
            <w:r w:rsidR="00C04F79">
              <w:rPr>
                <w:noProof/>
                <w:webHidden/>
              </w:rPr>
              <w:tab/>
            </w:r>
            <w:r w:rsidR="00C04F79">
              <w:rPr>
                <w:noProof/>
                <w:webHidden/>
              </w:rPr>
              <w:fldChar w:fldCharType="begin"/>
            </w:r>
            <w:r w:rsidR="00C04F79">
              <w:rPr>
                <w:noProof/>
                <w:webHidden/>
              </w:rPr>
              <w:instrText xml:space="preserve"> PAGEREF _Toc120639091 \h </w:instrText>
            </w:r>
            <w:r w:rsidR="00C04F79">
              <w:rPr>
                <w:noProof/>
                <w:webHidden/>
              </w:rPr>
            </w:r>
            <w:r w:rsidR="00C04F79">
              <w:rPr>
                <w:noProof/>
                <w:webHidden/>
              </w:rPr>
              <w:fldChar w:fldCharType="separate"/>
            </w:r>
            <w:r w:rsidR="00FB7D61">
              <w:rPr>
                <w:noProof/>
                <w:webHidden/>
              </w:rPr>
              <w:t>63</w:t>
            </w:r>
            <w:r w:rsidR="00C04F79">
              <w:rPr>
                <w:noProof/>
                <w:webHidden/>
              </w:rPr>
              <w:fldChar w:fldCharType="end"/>
            </w:r>
          </w:hyperlink>
        </w:p>
        <w:p w14:paraId="42953534" w14:textId="58CE731F" w:rsidR="00C04F79" w:rsidRDefault="00526452">
          <w:pPr>
            <w:pStyle w:val="TDC2"/>
            <w:tabs>
              <w:tab w:val="right" w:pos="9962"/>
            </w:tabs>
            <w:rPr>
              <w:rFonts w:asciiTheme="minorHAnsi" w:eastAsiaTheme="minorEastAsia" w:hAnsiTheme="minorHAnsi" w:cstheme="minorBidi"/>
              <w:noProof/>
            </w:rPr>
          </w:pPr>
          <w:hyperlink w:anchor="_Toc120639092" w:history="1">
            <w:r w:rsidR="00C04F79" w:rsidRPr="00357F0E">
              <w:rPr>
                <w:rStyle w:val="Hipervnculo"/>
                <w:noProof/>
              </w:rPr>
              <w:t>Anexo 11. Complementariedades, similitudes y duplicidades</w:t>
            </w:r>
            <w:r w:rsidR="00C04F79">
              <w:rPr>
                <w:noProof/>
                <w:webHidden/>
              </w:rPr>
              <w:tab/>
            </w:r>
            <w:r w:rsidR="00C04F79">
              <w:rPr>
                <w:noProof/>
                <w:webHidden/>
              </w:rPr>
              <w:fldChar w:fldCharType="begin"/>
            </w:r>
            <w:r w:rsidR="00C04F79">
              <w:rPr>
                <w:noProof/>
                <w:webHidden/>
              </w:rPr>
              <w:instrText xml:space="preserve"> PAGEREF _Toc120639092 \h </w:instrText>
            </w:r>
            <w:r w:rsidR="00C04F79">
              <w:rPr>
                <w:noProof/>
                <w:webHidden/>
              </w:rPr>
            </w:r>
            <w:r w:rsidR="00C04F79">
              <w:rPr>
                <w:noProof/>
                <w:webHidden/>
              </w:rPr>
              <w:fldChar w:fldCharType="separate"/>
            </w:r>
            <w:r w:rsidR="00FB7D61">
              <w:rPr>
                <w:noProof/>
                <w:webHidden/>
              </w:rPr>
              <w:t>65</w:t>
            </w:r>
            <w:r w:rsidR="00C04F79">
              <w:rPr>
                <w:noProof/>
                <w:webHidden/>
              </w:rPr>
              <w:fldChar w:fldCharType="end"/>
            </w:r>
          </w:hyperlink>
        </w:p>
        <w:p w14:paraId="7126D71E" w14:textId="7E36433B" w:rsidR="00C04F79" w:rsidRDefault="00526452">
          <w:pPr>
            <w:pStyle w:val="TDC2"/>
            <w:tabs>
              <w:tab w:val="right" w:pos="9962"/>
            </w:tabs>
            <w:rPr>
              <w:rFonts w:asciiTheme="minorHAnsi" w:eastAsiaTheme="minorEastAsia" w:hAnsiTheme="minorHAnsi" w:cstheme="minorBidi"/>
              <w:noProof/>
            </w:rPr>
          </w:pPr>
          <w:hyperlink w:anchor="_Toc120639093" w:history="1">
            <w:r w:rsidR="00C04F79" w:rsidRPr="00357F0E">
              <w:rPr>
                <w:rStyle w:val="Hipervnculo"/>
                <w:noProof/>
              </w:rPr>
              <w:t>Anexo 12. Instrumento de Seguimiento del Desempeño</w:t>
            </w:r>
            <w:r w:rsidR="00C04F79">
              <w:rPr>
                <w:noProof/>
                <w:webHidden/>
              </w:rPr>
              <w:tab/>
            </w:r>
            <w:r w:rsidR="00C04F79">
              <w:rPr>
                <w:noProof/>
                <w:webHidden/>
              </w:rPr>
              <w:fldChar w:fldCharType="begin"/>
            </w:r>
            <w:r w:rsidR="00C04F79">
              <w:rPr>
                <w:noProof/>
                <w:webHidden/>
              </w:rPr>
              <w:instrText xml:space="preserve"> PAGEREF _Toc120639093 \h </w:instrText>
            </w:r>
            <w:r w:rsidR="00C04F79">
              <w:rPr>
                <w:noProof/>
                <w:webHidden/>
              </w:rPr>
            </w:r>
            <w:r w:rsidR="00C04F79">
              <w:rPr>
                <w:noProof/>
                <w:webHidden/>
              </w:rPr>
              <w:fldChar w:fldCharType="separate"/>
            </w:r>
            <w:r w:rsidR="00FB7D61">
              <w:rPr>
                <w:noProof/>
                <w:webHidden/>
              </w:rPr>
              <w:t>66</w:t>
            </w:r>
            <w:r w:rsidR="00C04F79">
              <w:rPr>
                <w:noProof/>
                <w:webHidden/>
              </w:rPr>
              <w:fldChar w:fldCharType="end"/>
            </w:r>
          </w:hyperlink>
        </w:p>
        <w:p w14:paraId="7A1781D2" w14:textId="542A163C" w:rsidR="00C04F79" w:rsidRDefault="00526452">
          <w:pPr>
            <w:pStyle w:val="TDC2"/>
            <w:tabs>
              <w:tab w:val="right" w:pos="9962"/>
            </w:tabs>
            <w:rPr>
              <w:rFonts w:asciiTheme="minorHAnsi" w:eastAsiaTheme="minorEastAsia" w:hAnsiTheme="minorHAnsi" w:cstheme="minorBidi"/>
              <w:noProof/>
            </w:rPr>
          </w:pPr>
          <w:hyperlink w:anchor="_Toc120639094" w:history="1">
            <w:r w:rsidR="00C04F79" w:rsidRPr="00357F0E">
              <w:rPr>
                <w:rStyle w:val="Hipervnculo"/>
                <w:noProof/>
              </w:rPr>
              <w:t>Anexo 13. Fuentes de información de la evaluación</w:t>
            </w:r>
            <w:r w:rsidR="00C04F79">
              <w:rPr>
                <w:noProof/>
                <w:webHidden/>
              </w:rPr>
              <w:tab/>
            </w:r>
            <w:r w:rsidR="00C04F79">
              <w:rPr>
                <w:noProof/>
                <w:webHidden/>
              </w:rPr>
              <w:fldChar w:fldCharType="begin"/>
            </w:r>
            <w:r w:rsidR="00C04F79">
              <w:rPr>
                <w:noProof/>
                <w:webHidden/>
              </w:rPr>
              <w:instrText xml:space="preserve"> PAGEREF _Toc120639094 \h </w:instrText>
            </w:r>
            <w:r w:rsidR="00C04F79">
              <w:rPr>
                <w:noProof/>
                <w:webHidden/>
              </w:rPr>
            </w:r>
            <w:r w:rsidR="00C04F79">
              <w:rPr>
                <w:noProof/>
                <w:webHidden/>
              </w:rPr>
              <w:fldChar w:fldCharType="separate"/>
            </w:r>
            <w:r w:rsidR="00FB7D61">
              <w:rPr>
                <w:noProof/>
                <w:webHidden/>
              </w:rPr>
              <w:t>69</w:t>
            </w:r>
            <w:r w:rsidR="00C04F79">
              <w:rPr>
                <w:noProof/>
                <w:webHidden/>
              </w:rPr>
              <w:fldChar w:fldCharType="end"/>
            </w:r>
          </w:hyperlink>
        </w:p>
        <w:p w14:paraId="72DC5317" w14:textId="43448000" w:rsidR="00C04F79" w:rsidRDefault="00526452">
          <w:pPr>
            <w:pStyle w:val="TDC2"/>
            <w:tabs>
              <w:tab w:val="right" w:pos="9962"/>
            </w:tabs>
            <w:rPr>
              <w:rFonts w:asciiTheme="minorHAnsi" w:eastAsiaTheme="minorEastAsia" w:hAnsiTheme="minorHAnsi" w:cstheme="minorBidi"/>
              <w:noProof/>
            </w:rPr>
          </w:pPr>
          <w:hyperlink w:anchor="_Toc120639095" w:history="1">
            <w:r w:rsidR="00C04F79" w:rsidRPr="00357F0E">
              <w:rPr>
                <w:rStyle w:val="Hipervnculo"/>
                <w:noProof/>
              </w:rPr>
              <w:t>Anexo 14. Ficha técnica de datos generales de la evaluación</w:t>
            </w:r>
            <w:r w:rsidR="00C04F79">
              <w:rPr>
                <w:noProof/>
                <w:webHidden/>
              </w:rPr>
              <w:tab/>
            </w:r>
            <w:r w:rsidR="00C04F79">
              <w:rPr>
                <w:noProof/>
                <w:webHidden/>
              </w:rPr>
              <w:fldChar w:fldCharType="begin"/>
            </w:r>
            <w:r w:rsidR="00C04F79">
              <w:rPr>
                <w:noProof/>
                <w:webHidden/>
              </w:rPr>
              <w:instrText xml:space="preserve"> PAGEREF _Toc120639095 \h </w:instrText>
            </w:r>
            <w:r w:rsidR="00C04F79">
              <w:rPr>
                <w:noProof/>
                <w:webHidden/>
              </w:rPr>
            </w:r>
            <w:r w:rsidR="00C04F79">
              <w:rPr>
                <w:noProof/>
                <w:webHidden/>
              </w:rPr>
              <w:fldChar w:fldCharType="separate"/>
            </w:r>
            <w:r w:rsidR="00FB7D61">
              <w:rPr>
                <w:noProof/>
                <w:webHidden/>
              </w:rPr>
              <w:t>71</w:t>
            </w:r>
            <w:r w:rsidR="00C04F79">
              <w:rPr>
                <w:noProof/>
                <w:webHidden/>
              </w:rPr>
              <w:fldChar w:fldCharType="end"/>
            </w:r>
          </w:hyperlink>
        </w:p>
        <w:p w14:paraId="096C98AA" w14:textId="77777777" w:rsidR="00AF060B" w:rsidRDefault="00E004FC">
          <w:pPr>
            <w:tabs>
              <w:tab w:val="right" w:pos="9972"/>
            </w:tabs>
            <w:spacing w:before="60" w:after="80" w:line="240" w:lineRule="auto"/>
            <w:ind w:left="360"/>
            <w:rPr>
              <w:color w:val="000000"/>
            </w:rPr>
          </w:pPr>
          <w:r>
            <w:fldChar w:fldCharType="end"/>
          </w:r>
        </w:p>
      </w:sdtContent>
    </w:sdt>
    <w:p w14:paraId="26295640" w14:textId="77777777" w:rsidR="00AF060B" w:rsidRDefault="00E004FC">
      <w:r>
        <w:br w:type="page"/>
      </w:r>
    </w:p>
    <w:p w14:paraId="1ADE9A56" w14:textId="77777777" w:rsidR="00AF060B" w:rsidRDefault="00E004FC">
      <w:pPr>
        <w:pStyle w:val="Ttulo1"/>
      </w:pPr>
      <w:bookmarkStart w:id="0" w:name="_Toc120639050"/>
      <w:r>
        <w:lastRenderedPageBreak/>
        <w:t>Resumen ejecutivo</w:t>
      </w:r>
      <w:bookmarkEnd w:id="0"/>
    </w:p>
    <w:p w14:paraId="68D39AD9" w14:textId="77777777" w:rsidR="00AF060B" w:rsidRDefault="00E004FC">
      <w:pPr>
        <w:spacing w:after="0"/>
        <w:jc w:val="both"/>
      </w:pPr>
      <w:r>
        <w:t>La evaluación de diseño llevada a cabo al Programa Presupuestal (</w:t>
      </w:r>
      <w:proofErr w:type="spellStart"/>
      <w:r>
        <w:t>Pp</w:t>
      </w:r>
      <w:proofErr w:type="spellEnd"/>
      <w:r>
        <w:t xml:space="preserve">) F003 ha permitido la identificación de un conjunto de fortalezas del programa y también diversas oportunidades para incluir modificaciones que aumenten su eficacia, eficiencia y equidad. A continuación, se presenta una síntesis de los resultados alcanzados, organizados a partir de las secciones analizadas en el trabajo. </w:t>
      </w:r>
    </w:p>
    <w:p w14:paraId="18E86D39" w14:textId="77777777" w:rsidR="00AF060B" w:rsidRDefault="00E004FC">
      <w:pPr>
        <w:spacing w:after="0"/>
        <w:jc w:val="both"/>
      </w:pPr>
      <w:r>
        <w:t xml:space="preserve">La sección I, “Características generales del programa presupuestario”, es de carácter descriptivo y permite acceder a la información básica del </w:t>
      </w:r>
      <w:proofErr w:type="spellStart"/>
      <w:r>
        <w:t>Pp</w:t>
      </w:r>
      <w:proofErr w:type="spellEnd"/>
      <w:r>
        <w:t xml:space="preserve"> evaluado: sus antecedentes, datos de identificación, problema o necesidad pública que busca atender, alineación con el Plan Nacional de Desarrollo y los programas derivados del mismo, sus objetivos generales y específicos, los bienes que entrega, las poblaciones potencial y objetivo que trata de atender y sus presupuestos anuales.</w:t>
      </w:r>
    </w:p>
    <w:p w14:paraId="27B2D6E3" w14:textId="77777777" w:rsidR="00AF060B" w:rsidRDefault="00E004FC">
      <w:pPr>
        <w:spacing w:after="0"/>
        <w:jc w:val="both"/>
      </w:pPr>
      <w:r>
        <w:t xml:space="preserve">En relación con el problema o necesidad pública a atender, la sección II analiza la información surgida de su diagnóstico: su definición del problema, su estado actual y su evolución, así como una experiencia de su atención en otro contexto nacional. Identifica como problema que los actores enfrentan limitaciones para el desarrollo de sus capacidades científicas, tecnológicas y de innovación y, como su causa principal, la falta de inversión en el sector; sin embargo, su árbol del problema requiere mejorar su lógica causal. También el diagnóstico podría mejorarse si se incluyera: a) una referencia a la situación socioeconómica y ambiental mexicana actual, a cuya mejoría se pretende contribuir, b) una definición del problema que señale concretamente las limitaciones enfrentadas por los actores señalados, incluyendo una consulta directa para conocer la percepción de los actores respecto de sus necesidades, c) un análisis desagregado del problema por entidades federativas, instituciones y género, d) algunas tendencias y proyecciones sobre la evolución del problema, y, e) una revisión más amplia de experiencias nacionales comparables con la mexicana. </w:t>
      </w:r>
    </w:p>
    <w:p w14:paraId="12EA7844" w14:textId="77777777" w:rsidR="00AF060B" w:rsidRDefault="00E004FC">
      <w:pPr>
        <w:spacing w:after="0"/>
        <w:jc w:val="both"/>
      </w:pPr>
      <w:r>
        <w:t xml:space="preserve">La tercera sección evalúa el diseño de la propuesta. El antecedente mexicano referido es el </w:t>
      </w:r>
      <w:proofErr w:type="spellStart"/>
      <w:r>
        <w:t>Pp</w:t>
      </w:r>
      <w:proofErr w:type="spellEnd"/>
      <w:r>
        <w:t xml:space="preserve"> F002, “Apoyos para actividades científicas, tecnológicas y de innovación”, pero no se argumenta sobre su pertinencia y resultados obtenidos. También se consideran tres alternativas de solución, no obstante, sus calificaciones no se fundamentan ni se señala su fuente. La opción selecciona es la diseñada como el </w:t>
      </w:r>
      <w:proofErr w:type="spellStart"/>
      <w:r>
        <w:t>Pp</w:t>
      </w:r>
      <w:proofErr w:type="spellEnd"/>
      <w:r>
        <w:t xml:space="preserve"> F003, en el que el objetivo y apoyos económicos coadyuvan a la solución del problema identificado al incidir sobre su causa principal. Sin embargo, su redacción no es homogénea en todos los documentos, incluso el objetivo general no aparece siempre como único. Su población potencial se refiere a todos los actores que realizan actividades de ciencia, tecnología e innovación, sin limitarse a quienes padecen el problema. Su población objetivo no se define </w:t>
      </w:r>
      <w:r>
        <w:rPr>
          <w:i/>
        </w:rPr>
        <w:t>a priori</w:t>
      </w:r>
      <w:r>
        <w:t xml:space="preserve"> como aquella que se planea atender, sino </w:t>
      </w:r>
      <w:r>
        <w:rPr>
          <w:i/>
        </w:rPr>
        <w:t>a posteriori</w:t>
      </w:r>
      <w:r>
        <w:t xml:space="preserve"> y en función de la demanda recibida.</w:t>
      </w:r>
    </w:p>
    <w:p w14:paraId="48148C37" w14:textId="77777777" w:rsidR="00AF060B" w:rsidRDefault="00E004FC">
      <w:pPr>
        <w:spacing w:after="0"/>
        <w:jc w:val="both"/>
      </w:pPr>
      <w:r>
        <w:t xml:space="preserve">El diseño operativo del programa se analiza en la sección siguiente. Resalta que, en coherencia con la forma en que define su población objetivo, no presenta una estrategia de cobertura ni metas definidas y presupuestos requeridos para alcanzarlas. Sus criterios de elegibilidad no se establecen en los documentos normativos, sino que pueden variar y se incluyen en cada convocatoria, pero se recomienda que los comunes a todas éstas se incluyan en sus Lineamientos y Manual de Procedimientos. En cambio, sus procedimientos de recepción, registro y trámite de solicitudes, así como los procedimientos de entrega de bienes, son claros, públicos y accesibles. Sin embargo, no se incluyen criterios y procedimientos diferenciados que prioricen la selección de grupos, poblaciones, territoriales o temáticas, para los que se requeriría contar con un diagnóstico desagregado. El programa presenta una base de datos que permite identificar con una clave única a la población atendida y actualizarla; no obstante, no realiza su caracterización ni analiza su ausencia de duplicidades. Los mecanismos de transparencia y rendición de cuentas ponen a disposición del público documentos normativos, información financiera, objetivos, estudios y listados de personas beneficiadas. De igual manera, fomenta principios de gobierno abierto, accesibilidad e innovación tecnológica, pero se recomienda revisar los procedimientos de participación ciudadana para la posible ampliación de su incidencia en la toma de decisiones. En cuanto a su </w:t>
      </w:r>
      <w:r>
        <w:lastRenderedPageBreak/>
        <w:t>información presupuestal, ésta se desglosa por capítulos y fuentes de financiamiento, en coherencia con la finalidad del programa; en cambio, no se calcula el gasto por población atendida ni se realizan estimaciones de requerimientos para el corto plazo.</w:t>
      </w:r>
    </w:p>
    <w:p w14:paraId="5753E6B5" w14:textId="77777777" w:rsidR="00AF060B" w:rsidRDefault="00E004FC">
      <w:pPr>
        <w:spacing w:after="0"/>
        <w:jc w:val="both"/>
      </w:pPr>
      <w:r>
        <w:t xml:space="preserve">La quinta sección, dedicada a evaluar la consistencia programática y normativa, muestra que la modalidad presupuestaria del </w:t>
      </w:r>
      <w:proofErr w:type="spellStart"/>
      <w:r>
        <w:t>Pp</w:t>
      </w:r>
      <w:proofErr w:type="spellEnd"/>
      <w:r>
        <w:t xml:space="preserve"> F003 es consistente con su mecanismo de intervención: objetivo, actividades sustantivas y bienes entregados. Más allá de los problemas señalados al diseño, estos son retomados en algunos documentos estratégicos, institucionales, normativos y operativos, ya que existen casos con diferencias en la enunciación de sus objetivos y poblaciones.</w:t>
      </w:r>
    </w:p>
    <w:p w14:paraId="48C68798" w14:textId="77777777" w:rsidR="00AF060B" w:rsidRDefault="00E004FC">
      <w:pPr>
        <w:spacing w:after="0"/>
        <w:jc w:val="both"/>
      </w:pPr>
      <w:r>
        <w:t>La contribución a los objetivos de la planeación nacional (Sección VI) es plena en materia de Plan Nacional de Desarrollo y programas derivados por su aporte al desarrollo económico y social. Lo mismo sucede en cuanto a su vinculación con los Objetivos del Desarrollo Sostenible (ODS) de la Agenda 2030, donde se destaca su relación con la “Educación de calidad” (ODS 4) y su posible atención de los 17 ODS a través del apoyo de proyectos relativos a sus temas. Sólo se recomienda cuidar que se atiendan en su totalidad porque algunos muestran apoyos muy limitados.</w:t>
      </w:r>
    </w:p>
    <w:p w14:paraId="034CA3E5" w14:textId="77777777" w:rsidR="00AF060B" w:rsidRDefault="00E004FC">
      <w:pPr>
        <w:spacing w:after="0"/>
        <w:jc w:val="both"/>
      </w:pPr>
      <w:r>
        <w:t>Las complementariedades, similitudes y duplicaciones de programas son objeto de la Sección VII. En ella se analizan varios programas del Consejo Nacional de Ciencia y Tecnología (</w:t>
      </w:r>
      <w:proofErr w:type="spellStart"/>
      <w:r>
        <w:t>Conacyt</w:t>
      </w:r>
      <w:proofErr w:type="spellEnd"/>
      <w:r>
        <w:t xml:space="preserve">) y dos de la Secretaría de Educación Pública (SEP) en comparación con el </w:t>
      </w:r>
      <w:proofErr w:type="spellStart"/>
      <w:r>
        <w:t>Pp</w:t>
      </w:r>
      <w:proofErr w:type="spellEnd"/>
      <w:r>
        <w:t xml:space="preserve"> F003. Se concluye que se trata de programas complementarios, con algunas pocas duplicaciones parciales de actores </w:t>
      </w:r>
      <w:proofErr w:type="spellStart"/>
      <w:r>
        <w:t>beneficiables</w:t>
      </w:r>
      <w:proofErr w:type="spellEnd"/>
      <w:r>
        <w:t>.</w:t>
      </w:r>
    </w:p>
    <w:p w14:paraId="2E383B38" w14:textId="77777777" w:rsidR="00AF060B" w:rsidRDefault="00E004FC">
      <w:pPr>
        <w:spacing w:after="0"/>
        <w:jc w:val="both"/>
      </w:pPr>
      <w:r>
        <w:t xml:space="preserve">La Sección VIII evalúa la Matriz de Indicadores para Resultados (MIR) en tanto instrumento de seguimiento del desempeño del </w:t>
      </w:r>
      <w:proofErr w:type="spellStart"/>
      <w:r>
        <w:t>Pp</w:t>
      </w:r>
      <w:proofErr w:type="spellEnd"/>
      <w:r>
        <w:t xml:space="preserve"> F003. La información incluida se consideró relevante pero insuficiente debido a: a) el indicador de Fin no es adecuado porque no lo recupera como tal sino se define en torno de la distribución igualitaria del bien que pretende alcanzarlo, ante la falta del diagnóstico de necesidades por entidad federativa; además, su redacción y método de cálculo no son claros; b) los nueve indicadores restantes son claros; c) todos los indicadores son útiles, económicos y </w:t>
      </w:r>
      <w:proofErr w:type="spellStart"/>
      <w:r>
        <w:t>monitoreables</w:t>
      </w:r>
      <w:proofErr w:type="spellEnd"/>
      <w:r>
        <w:t>; d) se requieren otros indicadores que complementen los procesos y actividades desarrollados y que informen sobre la relación entre las poblaciones objetivo y atendida y respecto de los bienes entregados, así como sobre la evolución del conjunto de indicadores en el tiempo; e) los medios de verificación de los indicadores disponen de nombre completo del documento donde se encuentra la información, área administrativa que la genera y página electrónica donde se publica, pero no señalan su período de emisión; y  f) los indicadores carecen de metas cuantitativas.</w:t>
      </w:r>
    </w:p>
    <w:p w14:paraId="3E44A192" w14:textId="77777777" w:rsidR="00AF060B" w:rsidRDefault="00E004FC">
      <w:pPr>
        <w:spacing w:after="0"/>
        <w:jc w:val="both"/>
      </w:pPr>
      <w:r>
        <w:t>Con base en la información revisada, en la Sección IX se presenta la valoración final, cuantitativa y cualitativa. La primera alcanza un puntaje de 1.96 en una escala de 0 a 4, mientras la valoración cualitativa señala los aciertos y también las debilidades que justifican dicha calificación.</w:t>
      </w:r>
    </w:p>
    <w:p w14:paraId="69F740CB" w14:textId="77777777" w:rsidR="00AF060B" w:rsidRDefault="00E004FC">
      <w:pPr>
        <w:spacing w:after="0"/>
        <w:jc w:val="both"/>
      </w:pPr>
      <w:r>
        <w:t>En la Sección X, en consistencia con la anterior, se sistematizan los hallazgos en una matriz de análisis FODA. Las principales fortalezas identificadas incluyen: contar con un diagnóstico, ser una alternativa adecuada al problema identificado, mostrar congruencia con la planeación nacional y la Agenda 2030, presentar algunos indicadores adecuados en la MIR, entre otras. Por su parte, las debilidades señalan: imprecisión en la definición del problema diagnosticado y de las poblaciones, falta de estimación de necesidades presupuestarias, insuficiente información de la MIR e inadecuación del indicador de Fin, entre las más destacadas. Todo esto en un contexto externo estable, en el que sólo se identifica una amenaza y una oportunidad interrelacionadas.</w:t>
      </w:r>
    </w:p>
    <w:p w14:paraId="4D7D9505" w14:textId="77777777" w:rsidR="00AF060B" w:rsidRDefault="00E004FC">
      <w:pPr>
        <w:spacing w:after="0"/>
        <w:jc w:val="both"/>
      </w:pPr>
      <w:r>
        <w:t>Por último, la Sección XI incluye las conclusiones generales en que se destaca la importancia del programa para el avance de la ciencia, la tecnología y la innovación y su contribución a la solución de problemas prioritarios para el desarrollo económico y social mexicano. Además, se presentan las principales propuestas efectuadas para superar las debilidades señaladas en la valoración final y la matriz de análisis FODA.</w:t>
      </w:r>
    </w:p>
    <w:p w14:paraId="65CAC285" w14:textId="77777777" w:rsidR="00AF060B" w:rsidRDefault="00E004FC">
      <w:pPr>
        <w:rPr>
          <w:b/>
        </w:rPr>
      </w:pPr>
      <w:bookmarkStart w:id="1" w:name="_heading=h.1y810tw" w:colFirst="0" w:colLast="0"/>
      <w:bookmarkEnd w:id="1"/>
      <w:r>
        <w:br w:type="page"/>
      </w:r>
    </w:p>
    <w:p w14:paraId="2E956320" w14:textId="77777777" w:rsidR="00AF060B" w:rsidRDefault="00E004FC">
      <w:pPr>
        <w:pStyle w:val="Ttulo1"/>
      </w:pPr>
      <w:bookmarkStart w:id="2" w:name="_Toc120639051"/>
      <w:r>
        <w:lastRenderedPageBreak/>
        <w:t>Introducción</w:t>
      </w:r>
      <w:bookmarkEnd w:id="2"/>
    </w:p>
    <w:p w14:paraId="3408914D" w14:textId="77777777" w:rsidR="00AF060B" w:rsidRDefault="00E004FC">
      <w:pPr>
        <w:pBdr>
          <w:top w:val="nil"/>
          <w:left w:val="nil"/>
          <w:bottom w:val="nil"/>
          <w:right w:val="nil"/>
          <w:between w:val="nil"/>
        </w:pBdr>
        <w:spacing w:after="0" w:line="240" w:lineRule="auto"/>
        <w:jc w:val="both"/>
        <w:rPr>
          <w:color w:val="000000"/>
        </w:rPr>
      </w:pPr>
      <w:r>
        <w:rPr>
          <w:color w:val="000000"/>
        </w:rPr>
        <w:t>En el presente documento se presenta la Evaluación de Diseño del Programa presupuestario (</w:t>
      </w:r>
      <w:proofErr w:type="spellStart"/>
      <w:r>
        <w:rPr>
          <w:color w:val="000000"/>
        </w:rPr>
        <w:t>Pp</w:t>
      </w:r>
      <w:proofErr w:type="spellEnd"/>
      <w:r>
        <w:rPr>
          <w:color w:val="000000"/>
        </w:rPr>
        <w:t>) F003, denominado “</w:t>
      </w:r>
      <w:r>
        <w:rPr>
          <w:color w:val="201F1E"/>
          <w:highlight w:val="white"/>
        </w:rPr>
        <w:t>Programas Nacionales Estratégicos de Ciencia, Tecnología y Vinculación con el Sector Social, Público y Privado</w:t>
      </w:r>
      <w:r>
        <w:rPr>
          <w:color w:val="000000"/>
        </w:rPr>
        <w:t>”, por encargo de la</w:t>
      </w:r>
      <w:r>
        <w:t xml:space="preserve"> </w:t>
      </w:r>
      <w:r>
        <w:rPr>
          <w:color w:val="000000"/>
        </w:rPr>
        <w:t>Dirección de Planeación y Evaluación (</w:t>
      </w:r>
      <w:proofErr w:type="spellStart"/>
      <w:r>
        <w:rPr>
          <w:color w:val="000000"/>
        </w:rPr>
        <w:t>DPyE</w:t>
      </w:r>
      <w:proofErr w:type="spellEnd"/>
      <w:r>
        <w:rPr>
          <w:color w:val="000000"/>
        </w:rPr>
        <w:t>)</w:t>
      </w:r>
      <w:r>
        <w:t xml:space="preserve"> </w:t>
      </w:r>
      <w:r>
        <w:rPr>
          <w:color w:val="000000"/>
        </w:rPr>
        <w:t>del Consejo Nacional de Ciencia y Tecnología (</w:t>
      </w:r>
      <w:proofErr w:type="spellStart"/>
      <w:r>
        <w:rPr>
          <w:color w:val="000000"/>
        </w:rPr>
        <w:t>Conacyt</w:t>
      </w:r>
      <w:proofErr w:type="spellEnd"/>
      <w:r>
        <w:rPr>
          <w:color w:val="000000"/>
        </w:rPr>
        <w:t>). La evaluación fue realizada conforme a los Términos de Referencia (</w:t>
      </w:r>
      <w:proofErr w:type="spellStart"/>
      <w:r>
        <w:rPr>
          <w:color w:val="000000"/>
        </w:rPr>
        <w:t>TdR</w:t>
      </w:r>
      <w:proofErr w:type="spellEnd"/>
      <w:r>
        <w:rPr>
          <w:color w:val="000000"/>
        </w:rPr>
        <w:t xml:space="preserve">) correspondientes, siendo sus objetivos específicos los siguientes: </w:t>
      </w:r>
    </w:p>
    <w:p w14:paraId="47BB062C" w14:textId="77777777" w:rsidR="00AF060B" w:rsidRDefault="00AF060B">
      <w:pPr>
        <w:pBdr>
          <w:top w:val="nil"/>
          <w:left w:val="nil"/>
          <w:bottom w:val="nil"/>
          <w:right w:val="nil"/>
          <w:between w:val="nil"/>
        </w:pBdr>
        <w:spacing w:after="0" w:line="240" w:lineRule="auto"/>
        <w:rPr>
          <w:color w:val="000000"/>
        </w:rPr>
      </w:pPr>
    </w:p>
    <w:p w14:paraId="6CE89F99" w14:textId="77777777" w:rsidR="00AF060B" w:rsidRDefault="00E004FC">
      <w:pPr>
        <w:pBdr>
          <w:top w:val="nil"/>
          <w:left w:val="nil"/>
          <w:bottom w:val="nil"/>
          <w:right w:val="nil"/>
          <w:between w:val="nil"/>
        </w:pBdr>
        <w:spacing w:after="0" w:line="240" w:lineRule="auto"/>
        <w:rPr>
          <w:color w:val="000000"/>
        </w:rPr>
      </w:pPr>
      <w:r>
        <w:rPr>
          <w:color w:val="000000"/>
        </w:rPr>
        <w:t xml:space="preserve">Objetivo General </w:t>
      </w:r>
    </w:p>
    <w:p w14:paraId="333F93B7"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Evaluar el diseño del Programa presupuestario (</w:t>
      </w:r>
      <w:proofErr w:type="spellStart"/>
      <w:r>
        <w:rPr>
          <w:color w:val="000000"/>
        </w:rPr>
        <w:t>Pp</w:t>
      </w:r>
      <w:proofErr w:type="spellEnd"/>
      <w:r>
        <w:rPr>
          <w:color w:val="000000"/>
        </w:rPr>
        <w:t>) F003 “Programas nacionales estratégicos de ciencia, tecnología y vinculación con el sector social, público y privado”, partiendo del análisis del tipo de intervención seleccionado para el logro de sus objetivos y la valoración de sus elementos conceptuales y operativos, a efecto de identificar áreas de oportunidad y potenciar la mejora continua del Pp.</w:t>
      </w:r>
    </w:p>
    <w:p w14:paraId="291292F2" w14:textId="77777777" w:rsidR="00AF060B" w:rsidRDefault="00AF060B">
      <w:pPr>
        <w:pBdr>
          <w:top w:val="nil"/>
          <w:left w:val="nil"/>
          <w:bottom w:val="nil"/>
          <w:right w:val="nil"/>
          <w:between w:val="nil"/>
        </w:pBdr>
        <w:spacing w:after="0" w:line="240" w:lineRule="auto"/>
        <w:jc w:val="both"/>
        <w:rPr>
          <w:color w:val="000000"/>
        </w:rPr>
      </w:pPr>
    </w:p>
    <w:p w14:paraId="489C21FC" w14:textId="77777777" w:rsidR="00AF060B" w:rsidRDefault="00E004FC">
      <w:pPr>
        <w:pBdr>
          <w:top w:val="nil"/>
          <w:left w:val="nil"/>
          <w:bottom w:val="nil"/>
          <w:right w:val="nil"/>
          <w:between w:val="nil"/>
        </w:pBdr>
        <w:spacing w:after="0" w:line="240" w:lineRule="auto"/>
        <w:jc w:val="both"/>
        <w:rPr>
          <w:color w:val="000000"/>
        </w:rPr>
      </w:pPr>
      <w:r>
        <w:rPr>
          <w:color w:val="000000"/>
        </w:rPr>
        <w:t xml:space="preserve">Objetivos Específicos </w:t>
      </w:r>
    </w:p>
    <w:p w14:paraId="28D092BF"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Analizar el problema o necesidad pública que justifica la creación o cambio sustancial del Pp.</w:t>
      </w:r>
    </w:p>
    <w:p w14:paraId="649A66D3"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 xml:space="preserve">Analizar la pertinencia del diseño del </w:t>
      </w:r>
      <w:proofErr w:type="spellStart"/>
      <w:r>
        <w:rPr>
          <w:color w:val="000000"/>
        </w:rPr>
        <w:t>Pp</w:t>
      </w:r>
      <w:proofErr w:type="spellEnd"/>
      <w:r>
        <w:rPr>
          <w:color w:val="000000"/>
        </w:rPr>
        <w:t xml:space="preserve"> respecto al problema o necesidad pública que busca atender.</w:t>
      </w:r>
    </w:p>
    <w:p w14:paraId="1267AAC2" w14:textId="77777777" w:rsidR="00AF060B" w:rsidRDefault="00AF060B">
      <w:pPr>
        <w:numPr>
          <w:ilvl w:val="0"/>
          <w:numId w:val="8"/>
        </w:numPr>
        <w:pBdr>
          <w:top w:val="nil"/>
          <w:left w:val="nil"/>
          <w:bottom w:val="nil"/>
          <w:right w:val="nil"/>
          <w:between w:val="nil"/>
        </w:pBdr>
        <w:spacing w:after="0" w:line="240" w:lineRule="auto"/>
        <w:jc w:val="both"/>
        <w:rPr>
          <w:rFonts w:ascii="Cambria" w:eastAsia="Cambria" w:hAnsi="Cambria" w:cs="Cambria"/>
        </w:rPr>
      </w:pPr>
    </w:p>
    <w:p w14:paraId="2E0EA2DA"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 xml:space="preserve">Analizar la consistencia entre el diseño del </w:t>
      </w:r>
      <w:proofErr w:type="spellStart"/>
      <w:r>
        <w:rPr>
          <w:color w:val="000000"/>
        </w:rPr>
        <w:t>Pp</w:t>
      </w:r>
      <w:proofErr w:type="spellEnd"/>
      <w:r>
        <w:rPr>
          <w:color w:val="000000"/>
        </w:rPr>
        <w:t xml:space="preserve"> y la normatividad vigente aplicable. </w:t>
      </w:r>
    </w:p>
    <w:p w14:paraId="028A5EE3"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 xml:space="preserve">Analizar la contribución del </w:t>
      </w:r>
      <w:proofErr w:type="spellStart"/>
      <w:r>
        <w:rPr>
          <w:color w:val="000000"/>
        </w:rPr>
        <w:t>Pp</w:t>
      </w:r>
      <w:proofErr w:type="spellEnd"/>
      <w:r>
        <w:rPr>
          <w:color w:val="000000"/>
        </w:rPr>
        <w:t xml:space="preserve"> al cumplimiento de los objetivos de la planeación nacional y estratégicos. </w:t>
      </w:r>
    </w:p>
    <w:p w14:paraId="1166EE34"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 xml:space="preserve">Identificar posibles complementariedades o similitudes, así como riesgo de duplicidades con otros </w:t>
      </w:r>
      <w:proofErr w:type="spellStart"/>
      <w:r>
        <w:rPr>
          <w:color w:val="000000"/>
        </w:rPr>
        <w:t>Pp</w:t>
      </w:r>
      <w:proofErr w:type="spellEnd"/>
      <w:r>
        <w:rPr>
          <w:color w:val="000000"/>
        </w:rPr>
        <w:t xml:space="preserve"> de la APF.</w:t>
      </w:r>
    </w:p>
    <w:p w14:paraId="34CCFC2A" w14:textId="77777777" w:rsidR="00AF060B" w:rsidRDefault="00E004FC">
      <w:pPr>
        <w:numPr>
          <w:ilvl w:val="0"/>
          <w:numId w:val="8"/>
        </w:numPr>
        <w:pBdr>
          <w:top w:val="nil"/>
          <w:left w:val="nil"/>
          <w:bottom w:val="nil"/>
          <w:right w:val="nil"/>
          <w:between w:val="nil"/>
        </w:pBdr>
        <w:spacing w:after="0" w:line="240" w:lineRule="auto"/>
        <w:jc w:val="both"/>
        <w:rPr>
          <w:color w:val="000000"/>
        </w:rPr>
      </w:pPr>
      <w:r>
        <w:rPr>
          <w:color w:val="000000"/>
        </w:rPr>
        <w:t xml:space="preserve">Analizar la consistencia del Instrumento de Seguimiento del Desempeño respecto al diseño del Pp. </w:t>
      </w:r>
    </w:p>
    <w:p w14:paraId="36F29560" w14:textId="77777777" w:rsidR="00AF060B" w:rsidRDefault="00AF060B">
      <w:pPr>
        <w:pBdr>
          <w:top w:val="nil"/>
          <w:left w:val="nil"/>
          <w:bottom w:val="nil"/>
          <w:right w:val="nil"/>
          <w:between w:val="nil"/>
        </w:pBdr>
        <w:spacing w:after="0" w:line="240" w:lineRule="auto"/>
        <w:ind w:left="720"/>
        <w:jc w:val="both"/>
        <w:rPr>
          <w:color w:val="000000"/>
        </w:rPr>
      </w:pPr>
    </w:p>
    <w:p w14:paraId="13594D9C" w14:textId="77777777" w:rsidR="00AF060B" w:rsidRDefault="00E004FC">
      <w:pPr>
        <w:pBdr>
          <w:top w:val="nil"/>
          <w:left w:val="nil"/>
          <w:bottom w:val="nil"/>
          <w:right w:val="nil"/>
          <w:between w:val="nil"/>
        </w:pBdr>
        <w:spacing w:after="0" w:line="240" w:lineRule="auto"/>
        <w:rPr>
          <w:color w:val="000000"/>
        </w:rPr>
      </w:pPr>
      <w:r>
        <w:rPr>
          <w:color w:val="000000"/>
        </w:rPr>
        <w:t xml:space="preserve">Para cumplir con estos objetivos, se ha conformado un documento con 11 secciones y 14 anexos. El documento responde a 29 preguntas, conforme a la metodología señalada en los Términos de Referencia. </w:t>
      </w:r>
    </w:p>
    <w:p w14:paraId="640302F5" w14:textId="77777777" w:rsidR="00AF060B" w:rsidRDefault="00AF060B">
      <w:pPr>
        <w:pBdr>
          <w:top w:val="nil"/>
          <w:left w:val="nil"/>
          <w:bottom w:val="nil"/>
          <w:right w:val="nil"/>
          <w:between w:val="nil"/>
        </w:pBdr>
        <w:spacing w:after="0" w:line="240" w:lineRule="auto"/>
        <w:rPr>
          <w:color w:val="000000"/>
        </w:rPr>
      </w:pPr>
    </w:p>
    <w:p w14:paraId="62954E10" w14:textId="77777777" w:rsidR="00AF060B" w:rsidRDefault="00E004FC">
      <w:pPr>
        <w:pBdr>
          <w:top w:val="nil"/>
          <w:left w:val="nil"/>
          <w:bottom w:val="nil"/>
          <w:right w:val="nil"/>
          <w:between w:val="nil"/>
        </w:pBdr>
        <w:spacing w:after="0" w:line="240" w:lineRule="auto"/>
        <w:rPr>
          <w:color w:val="000000"/>
        </w:rPr>
      </w:pPr>
      <w:r>
        <w:rPr>
          <w:color w:val="000000"/>
        </w:rPr>
        <w:t xml:space="preserve">Las secciones en las que se divide el contenido de la evaluación son las siguientes: </w:t>
      </w:r>
    </w:p>
    <w:p w14:paraId="14E0AC95" w14:textId="77777777" w:rsidR="00AF060B" w:rsidRDefault="00E004FC">
      <w:pPr>
        <w:pBdr>
          <w:top w:val="nil"/>
          <w:left w:val="nil"/>
          <w:bottom w:val="nil"/>
          <w:right w:val="nil"/>
          <w:between w:val="nil"/>
        </w:pBdr>
        <w:spacing w:after="18" w:line="240" w:lineRule="auto"/>
        <w:rPr>
          <w:color w:val="000000"/>
        </w:rPr>
      </w:pPr>
      <w:r>
        <w:rPr>
          <w:color w:val="000000"/>
        </w:rPr>
        <w:t xml:space="preserve">I. Características generales del programa </w:t>
      </w:r>
    </w:p>
    <w:p w14:paraId="0A4991C5" w14:textId="77777777" w:rsidR="00AF060B" w:rsidRDefault="00E004FC">
      <w:pPr>
        <w:pBdr>
          <w:top w:val="nil"/>
          <w:left w:val="nil"/>
          <w:bottom w:val="nil"/>
          <w:right w:val="nil"/>
          <w:between w:val="nil"/>
        </w:pBdr>
        <w:spacing w:after="18" w:line="240" w:lineRule="auto"/>
        <w:rPr>
          <w:color w:val="000000"/>
        </w:rPr>
      </w:pPr>
      <w:r>
        <w:rPr>
          <w:color w:val="000000"/>
        </w:rPr>
        <w:t xml:space="preserve">II. Problema o necesidad pública </w:t>
      </w:r>
    </w:p>
    <w:p w14:paraId="4369EA8A" w14:textId="77777777" w:rsidR="00AF060B" w:rsidRDefault="00E004FC">
      <w:pPr>
        <w:pBdr>
          <w:top w:val="nil"/>
          <w:left w:val="nil"/>
          <w:bottom w:val="nil"/>
          <w:right w:val="nil"/>
          <w:between w:val="nil"/>
        </w:pBdr>
        <w:spacing w:after="18" w:line="240" w:lineRule="auto"/>
        <w:rPr>
          <w:color w:val="000000"/>
        </w:rPr>
      </w:pPr>
      <w:r>
        <w:rPr>
          <w:color w:val="000000"/>
        </w:rPr>
        <w:t xml:space="preserve">III. Diseño de la propuesta de atención </w:t>
      </w:r>
    </w:p>
    <w:p w14:paraId="51577DE8" w14:textId="77777777" w:rsidR="00AF060B" w:rsidRDefault="00E004FC">
      <w:pPr>
        <w:pBdr>
          <w:top w:val="nil"/>
          <w:left w:val="nil"/>
          <w:bottom w:val="nil"/>
          <w:right w:val="nil"/>
          <w:between w:val="nil"/>
        </w:pBdr>
        <w:spacing w:after="18" w:line="240" w:lineRule="auto"/>
        <w:rPr>
          <w:color w:val="000000"/>
        </w:rPr>
      </w:pPr>
      <w:r>
        <w:rPr>
          <w:color w:val="000000"/>
        </w:rPr>
        <w:t xml:space="preserve">IV. Diseño Operativo </w:t>
      </w:r>
    </w:p>
    <w:p w14:paraId="24861BF4" w14:textId="77777777" w:rsidR="00AF060B" w:rsidRDefault="00E004FC">
      <w:pPr>
        <w:pBdr>
          <w:top w:val="nil"/>
          <w:left w:val="nil"/>
          <w:bottom w:val="nil"/>
          <w:right w:val="nil"/>
          <w:between w:val="nil"/>
        </w:pBdr>
        <w:spacing w:after="18" w:line="240" w:lineRule="auto"/>
        <w:rPr>
          <w:color w:val="000000"/>
        </w:rPr>
      </w:pPr>
      <w:r>
        <w:rPr>
          <w:color w:val="000000"/>
        </w:rPr>
        <w:t xml:space="preserve">V. Consistencia Programática y Normativa </w:t>
      </w:r>
    </w:p>
    <w:p w14:paraId="47EB1DFB" w14:textId="77777777" w:rsidR="00AF060B" w:rsidRDefault="00E004FC">
      <w:pPr>
        <w:pBdr>
          <w:top w:val="nil"/>
          <w:left w:val="nil"/>
          <w:bottom w:val="nil"/>
          <w:right w:val="nil"/>
          <w:between w:val="nil"/>
        </w:pBdr>
        <w:spacing w:after="18" w:line="240" w:lineRule="auto"/>
        <w:rPr>
          <w:color w:val="000000"/>
        </w:rPr>
      </w:pPr>
      <w:r>
        <w:rPr>
          <w:color w:val="000000"/>
        </w:rPr>
        <w:t xml:space="preserve">VI. Contribución a objetivos de la planeación nacional </w:t>
      </w:r>
    </w:p>
    <w:p w14:paraId="21EA04D2" w14:textId="77777777" w:rsidR="00AF060B" w:rsidRDefault="00E004FC">
      <w:pPr>
        <w:pBdr>
          <w:top w:val="nil"/>
          <w:left w:val="nil"/>
          <w:bottom w:val="nil"/>
          <w:right w:val="nil"/>
          <w:between w:val="nil"/>
        </w:pBdr>
        <w:spacing w:after="18" w:line="240" w:lineRule="auto"/>
        <w:rPr>
          <w:color w:val="000000"/>
        </w:rPr>
      </w:pPr>
      <w:r>
        <w:rPr>
          <w:color w:val="000000"/>
        </w:rPr>
        <w:t xml:space="preserve">VII. Complementariedades, similitudes y duplicidades </w:t>
      </w:r>
    </w:p>
    <w:p w14:paraId="29C7AF94" w14:textId="77777777" w:rsidR="00AF060B" w:rsidRDefault="00E004FC">
      <w:pPr>
        <w:pBdr>
          <w:top w:val="nil"/>
          <w:left w:val="nil"/>
          <w:bottom w:val="nil"/>
          <w:right w:val="nil"/>
          <w:between w:val="nil"/>
        </w:pBdr>
        <w:spacing w:after="18" w:line="240" w:lineRule="auto"/>
        <w:rPr>
          <w:color w:val="000000"/>
        </w:rPr>
      </w:pPr>
      <w:r>
        <w:rPr>
          <w:color w:val="000000"/>
        </w:rPr>
        <w:t xml:space="preserve">VIII. Instrumento de Seguimiento del Desempeño </w:t>
      </w:r>
    </w:p>
    <w:p w14:paraId="6CA77896" w14:textId="77777777" w:rsidR="00AF060B" w:rsidRDefault="00E004FC">
      <w:pPr>
        <w:pBdr>
          <w:top w:val="nil"/>
          <w:left w:val="nil"/>
          <w:bottom w:val="nil"/>
          <w:right w:val="nil"/>
          <w:between w:val="nil"/>
        </w:pBdr>
        <w:spacing w:after="18" w:line="240" w:lineRule="auto"/>
        <w:rPr>
          <w:color w:val="000000"/>
        </w:rPr>
      </w:pPr>
      <w:r>
        <w:rPr>
          <w:color w:val="000000"/>
        </w:rPr>
        <w:t xml:space="preserve">IX. Valoración final del diseño del </w:t>
      </w:r>
      <w:proofErr w:type="spellStart"/>
      <w:r>
        <w:rPr>
          <w:color w:val="000000"/>
        </w:rPr>
        <w:t>Pp</w:t>
      </w:r>
      <w:proofErr w:type="spellEnd"/>
      <w:r>
        <w:rPr>
          <w:color w:val="000000"/>
        </w:rPr>
        <w:t xml:space="preserve"> </w:t>
      </w:r>
    </w:p>
    <w:p w14:paraId="6FC9F8B1" w14:textId="77777777" w:rsidR="00AF060B" w:rsidRDefault="00E004FC">
      <w:pPr>
        <w:pBdr>
          <w:top w:val="nil"/>
          <w:left w:val="nil"/>
          <w:bottom w:val="nil"/>
          <w:right w:val="nil"/>
          <w:between w:val="nil"/>
        </w:pBdr>
        <w:spacing w:after="18" w:line="240" w:lineRule="auto"/>
        <w:rPr>
          <w:color w:val="000000"/>
        </w:rPr>
      </w:pPr>
      <w:r>
        <w:rPr>
          <w:color w:val="000000"/>
        </w:rPr>
        <w:t xml:space="preserve">X. Análisis FODA </w:t>
      </w:r>
    </w:p>
    <w:p w14:paraId="32569537" w14:textId="77777777" w:rsidR="00AF060B" w:rsidRDefault="00E004FC">
      <w:pPr>
        <w:pBdr>
          <w:top w:val="nil"/>
          <w:left w:val="nil"/>
          <w:bottom w:val="nil"/>
          <w:right w:val="nil"/>
          <w:between w:val="nil"/>
        </w:pBdr>
        <w:spacing w:after="0" w:line="240" w:lineRule="auto"/>
        <w:rPr>
          <w:color w:val="000000"/>
        </w:rPr>
      </w:pPr>
      <w:r>
        <w:rPr>
          <w:color w:val="000000"/>
        </w:rPr>
        <w:t xml:space="preserve">XI. Conclusiones </w:t>
      </w:r>
    </w:p>
    <w:p w14:paraId="3EA71CA6" w14:textId="77777777" w:rsidR="00AF060B" w:rsidRDefault="00AF060B">
      <w:pPr>
        <w:pBdr>
          <w:top w:val="nil"/>
          <w:left w:val="nil"/>
          <w:bottom w:val="nil"/>
          <w:right w:val="nil"/>
          <w:between w:val="nil"/>
        </w:pBdr>
        <w:spacing w:after="0" w:line="240" w:lineRule="auto"/>
        <w:rPr>
          <w:color w:val="000000"/>
        </w:rPr>
      </w:pPr>
    </w:p>
    <w:p w14:paraId="2C02D297" w14:textId="77777777" w:rsidR="00AF060B" w:rsidRDefault="00E004FC">
      <w:pPr>
        <w:jc w:val="both"/>
      </w:pPr>
      <w:r>
        <w:t xml:space="preserve">La evaluación se realizó mediante un análisis de gabinete con base en información y fuentes proporcionadas por la </w:t>
      </w:r>
      <w:proofErr w:type="spellStart"/>
      <w:r>
        <w:t>DPyE</w:t>
      </w:r>
      <w:proofErr w:type="spellEnd"/>
      <w:r>
        <w:t xml:space="preserve"> y los responsables del Programa, así como en información adicional que se encuentra en fuentes oficiales disponibles en Internet.</w:t>
      </w:r>
    </w:p>
    <w:p w14:paraId="0355ACDF" w14:textId="77777777" w:rsidR="00AF060B" w:rsidRDefault="00AF060B">
      <w:pPr>
        <w:pStyle w:val="Ttulo2"/>
        <w:spacing w:before="0" w:after="0"/>
        <w:rPr>
          <w:rFonts w:ascii="Calibri" w:eastAsia="Calibri" w:hAnsi="Calibri" w:cs="Calibri"/>
          <w:i w:val="0"/>
        </w:rPr>
      </w:pPr>
    </w:p>
    <w:p w14:paraId="08D59B77" w14:textId="77777777" w:rsidR="00AF060B" w:rsidRDefault="00E004FC">
      <w:r>
        <w:br w:type="page"/>
      </w:r>
    </w:p>
    <w:p w14:paraId="05B9DD68" w14:textId="77777777" w:rsidR="00AF060B" w:rsidRDefault="00E004FC">
      <w:pPr>
        <w:pStyle w:val="Ttulo1"/>
        <w:rPr>
          <w:i/>
        </w:rPr>
      </w:pPr>
      <w:bookmarkStart w:id="3" w:name="_Toc120639052"/>
      <w:r>
        <w:lastRenderedPageBreak/>
        <w:t>I. Características generales del programa presupuestario</w:t>
      </w:r>
      <w:bookmarkEnd w:id="3"/>
    </w:p>
    <w:p w14:paraId="466F8299" w14:textId="77777777" w:rsidR="00AF060B" w:rsidRDefault="00E004FC">
      <w:pPr>
        <w:spacing w:line="240" w:lineRule="auto"/>
        <w:rPr>
          <w:rFonts w:ascii="Times New Roman" w:eastAsia="Times New Roman" w:hAnsi="Times New Roman" w:cs="Times New Roman"/>
          <w:sz w:val="24"/>
          <w:szCs w:val="24"/>
        </w:rPr>
      </w:pPr>
      <w:r>
        <w:rPr>
          <w:i/>
        </w:rPr>
        <w:t>Antecedentes</w:t>
      </w:r>
    </w:p>
    <w:p w14:paraId="3EF1FAAE" w14:textId="77777777" w:rsidR="00AF060B" w:rsidRDefault="00E004FC">
      <w:pPr>
        <w:spacing w:after="0" w:line="240" w:lineRule="auto"/>
        <w:jc w:val="both"/>
        <w:rPr>
          <w:rFonts w:ascii="Times New Roman" w:eastAsia="Times New Roman" w:hAnsi="Times New Roman" w:cs="Times New Roman"/>
          <w:sz w:val="24"/>
          <w:szCs w:val="24"/>
        </w:rPr>
      </w:pPr>
      <w:r>
        <w:t>El programa presupuestario (</w:t>
      </w:r>
      <w:proofErr w:type="spellStart"/>
      <w:r>
        <w:t>Pp</w:t>
      </w:r>
      <w:proofErr w:type="spellEnd"/>
      <w:r>
        <w:t>) F003, denominado “</w:t>
      </w:r>
      <w:r>
        <w:rPr>
          <w:color w:val="201F1E"/>
          <w:highlight w:val="white"/>
        </w:rPr>
        <w:t>Programas Nacionales Estratégicos de Ciencia, Tecnología y Vinculación con el Sector Social, Público y Privado</w:t>
      </w:r>
      <w:r>
        <w:t>” constituye uno de los pilares que impulsan el desarrollo y la modernización tecnológica de México. Se encuentra a cargo del Consejo Nacional de Ciencia y Tecnología (</w:t>
      </w:r>
      <w:proofErr w:type="spellStart"/>
      <w:r>
        <w:t>Conacyt</w:t>
      </w:r>
      <w:proofErr w:type="spellEnd"/>
      <w:r>
        <w:t>), organismo público descentralizado, no sectorizado, con personalidad jurídica y patrimonio propio, que goza de autonomía técnica, operativa y administrativa. Dicho Consejo se encarga de promover la ciencia, la tecnología y la innovación (CTI), fundamentales para impulsar el desarrollo económico y social, facilitando su financiamiento. Busca que las políticas públicas del sector complementen</w:t>
      </w:r>
      <w:r>
        <w:rPr>
          <w:color w:val="FF0000"/>
        </w:rPr>
        <w:t xml:space="preserve"> </w:t>
      </w:r>
      <w:r>
        <w:t>la atención de los problemas prioritarios, encarados mediante la aplicación de programas sociales, con los beneficios del progreso científico y tecnológico destinados a fortalecer la soberanía nacional, el desarrollo integral del país, el cuidado y restauración del medio ambiente y el bienestar del pueblo de México, entre otros. Sus objetivos, estrategias y acciones concretas se encuentran definidas en el Programa Especial de Ciencia, Tecnología e Innovación 2021-2024 (</w:t>
      </w:r>
      <w:proofErr w:type="spellStart"/>
      <w:r>
        <w:t>Peciti</w:t>
      </w:r>
      <w:proofErr w:type="spellEnd"/>
      <w:r>
        <w:t xml:space="preserve">), el Programa Institucional 2020-2024 y el Programa Anual de Trabajo (PAT) 2022. El </w:t>
      </w:r>
      <w:proofErr w:type="spellStart"/>
      <w:r>
        <w:t>Conacyt</w:t>
      </w:r>
      <w:proofErr w:type="spellEnd"/>
      <w:r>
        <w:t xml:space="preserve"> atiende las necesidades de CTI a través de los </w:t>
      </w:r>
      <w:proofErr w:type="spellStart"/>
      <w:r>
        <w:t>Pp</w:t>
      </w:r>
      <w:proofErr w:type="spellEnd"/>
      <w:r>
        <w:t xml:space="preserve"> a su cargo, como sucede en el caso del </w:t>
      </w:r>
      <w:proofErr w:type="spellStart"/>
      <w:r>
        <w:t>Pp</w:t>
      </w:r>
      <w:proofErr w:type="spellEnd"/>
      <w:r>
        <w:t xml:space="preserve"> F003.</w:t>
      </w:r>
    </w:p>
    <w:p w14:paraId="642AA98B" w14:textId="77777777" w:rsidR="00AF060B" w:rsidRDefault="00AF060B">
      <w:pPr>
        <w:spacing w:after="0" w:line="240" w:lineRule="auto"/>
        <w:rPr>
          <w:rFonts w:ascii="Times New Roman" w:eastAsia="Times New Roman" w:hAnsi="Times New Roman" w:cs="Times New Roman"/>
          <w:sz w:val="24"/>
          <w:szCs w:val="24"/>
        </w:rPr>
      </w:pPr>
    </w:p>
    <w:p w14:paraId="53B72C83" w14:textId="77777777" w:rsidR="00AF060B" w:rsidRDefault="00E004FC">
      <w:pPr>
        <w:shd w:val="clear" w:color="auto" w:fill="FFFFFF"/>
        <w:spacing w:after="0" w:line="240" w:lineRule="auto"/>
        <w:jc w:val="both"/>
      </w:pPr>
      <w:r>
        <w:t xml:space="preserve">El 2 de abril de 2020, se publicó en el Diario Oficial de la Federación (DOF) el decreto presidencial de extinción de fideicomisos que provocó la transformación administrativa y la concentración de esfuerzos de tres programas del </w:t>
      </w:r>
      <w:proofErr w:type="spellStart"/>
      <w:r>
        <w:t>Conacyt</w:t>
      </w:r>
      <w:proofErr w:type="spellEnd"/>
      <w:r>
        <w:t xml:space="preserve"> en uno nuevo. Los programas con proyectos abiertos retomados fueron: el S192 “Fortalecimiento Sectorial de las Capacidades Científicas, Tecnológicas y de Innovación” y el S278 “Fomento Regional de las Capacidades Científicas, Tecnológicas y de Innovación”, ambos con modalidad de Sujetos a Reglas de Operación, además del F002 “Apoyos para actividades científicas, tecnológicas y de innovación”, de modalidad referida a Promoción y Fomento. En su lugar, fue creado el F003, de modalidad similar a la última mencionada, con la intención de eliminar duplicidades y concentrar los recursos para apoyar las actividades científicas, tecnológicas y de innovación. Es así que, según el Programa de Trabajo 2022 del </w:t>
      </w:r>
      <w:proofErr w:type="spellStart"/>
      <w:r>
        <w:t>Conacyt</w:t>
      </w:r>
      <w:proofErr w:type="spellEnd"/>
      <w:r>
        <w:t xml:space="preserve">, la institución tiene actualmente cuatro programas sustantivos:  </w:t>
      </w:r>
      <w:proofErr w:type="spellStart"/>
      <w:r>
        <w:t>Pp</w:t>
      </w:r>
      <w:proofErr w:type="spellEnd"/>
      <w:r>
        <w:t xml:space="preserve">: S190 “Becas de posgrado y apoyos a la calidad”, S191 “Sistema Nacional de Investigadores”, P001 “Diseño y evaluación de políticas en ciencia, tecnología e innovación” y el F003. Sin embargo, existe un quinto programa que cuenta con Matriz de Indicadores para Resultados (MIR) y presupuesto aprobado en 2022, que tampoco se menciona entre los programas federales vigentes en el portal de Transparencia Presupuestaria: el E003 “Investigación Científica, Desarrollo e Innovación". </w:t>
      </w:r>
    </w:p>
    <w:p w14:paraId="35337076" w14:textId="77777777" w:rsidR="00AF060B" w:rsidRDefault="00AF060B">
      <w:pPr>
        <w:shd w:val="clear" w:color="auto" w:fill="FFFFFF"/>
        <w:spacing w:after="0" w:line="240" w:lineRule="auto"/>
        <w:jc w:val="both"/>
        <w:rPr>
          <w:rFonts w:ascii="Times New Roman" w:eastAsia="Times New Roman" w:hAnsi="Times New Roman" w:cs="Times New Roman"/>
          <w:sz w:val="24"/>
          <w:szCs w:val="24"/>
        </w:rPr>
      </w:pPr>
    </w:p>
    <w:p w14:paraId="116E34AA" w14:textId="77777777" w:rsidR="00AF060B" w:rsidRDefault="00E004FC">
      <w:pPr>
        <w:spacing w:after="0" w:line="240" w:lineRule="auto"/>
        <w:jc w:val="both"/>
        <w:rPr>
          <w:rFonts w:ascii="Times New Roman" w:eastAsia="Times New Roman" w:hAnsi="Times New Roman" w:cs="Times New Roman"/>
          <w:sz w:val="24"/>
          <w:szCs w:val="24"/>
        </w:rPr>
      </w:pPr>
      <w:r>
        <w:t xml:space="preserve">A la fecha, el </w:t>
      </w:r>
      <w:proofErr w:type="spellStart"/>
      <w:r>
        <w:t>Pp</w:t>
      </w:r>
      <w:proofErr w:type="spellEnd"/>
      <w:r>
        <w:t xml:space="preserve"> F003 ha apoyado proyectos alineados a los 10 Programas Nacionales Estratégicos (</w:t>
      </w:r>
      <w:proofErr w:type="spellStart"/>
      <w:r>
        <w:t>Pronaces</w:t>
      </w:r>
      <w:proofErr w:type="spellEnd"/>
      <w:r>
        <w:t xml:space="preserve">) en torno a problemas y prioridades nacionales estratégicas que, por su importancia y gravedad, requieren de una solución urgente e integral. Estos buscan coincidir con los ODS de la Agenda 2030 de la Organización de las Nacionales Unidas (ONU) y con algunos de los proyectos prioritarios del Gobierno Federal: Agentes tóxicos y procesos contaminantes, Agua, Cultura, Educación, Energía y cambio climático, Salud, Seguridad humana, Sistemas socio-ecológicos, Soberanía alimentaria y Vivienda. Además, el </w:t>
      </w:r>
      <w:proofErr w:type="spellStart"/>
      <w:r>
        <w:t>Pp</w:t>
      </w:r>
      <w:proofErr w:type="spellEnd"/>
      <w:r>
        <w:t xml:space="preserve"> F003 ha continuado con las convocatorias para para apoyar proyectos de Ciencias de Frontera de las entidades públicas y/o privadas que propongan proyectos de desarrollo tecnológico e innovación con impacto social local o regional a través del modelo mexicano de innovación </w:t>
      </w:r>
      <w:proofErr w:type="spellStart"/>
      <w:r>
        <w:t>Pentahélice</w:t>
      </w:r>
      <w:proofErr w:type="spellEnd"/>
      <w:r>
        <w:t>, y se ha propuesto fomentar la lectoescritura, la enseñanza de las matemáticas, el ordenamiento territorial y la promoción de la ciencia, entre otros.</w:t>
      </w:r>
    </w:p>
    <w:p w14:paraId="4BE71069" w14:textId="77777777" w:rsidR="00AF060B" w:rsidRDefault="00AF060B">
      <w:pPr>
        <w:spacing w:after="0" w:line="240" w:lineRule="auto"/>
        <w:rPr>
          <w:rFonts w:ascii="Times New Roman" w:eastAsia="Times New Roman" w:hAnsi="Times New Roman" w:cs="Times New Roman"/>
          <w:sz w:val="24"/>
          <w:szCs w:val="24"/>
        </w:rPr>
      </w:pPr>
    </w:p>
    <w:p w14:paraId="7A6D5DE3" w14:textId="77777777" w:rsidR="00AF060B" w:rsidRDefault="00E004FC">
      <w:pPr>
        <w:spacing w:line="240" w:lineRule="auto"/>
        <w:jc w:val="both"/>
        <w:rPr>
          <w:rFonts w:ascii="Times New Roman" w:eastAsia="Times New Roman" w:hAnsi="Times New Roman" w:cs="Times New Roman"/>
          <w:sz w:val="24"/>
          <w:szCs w:val="24"/>
        </w:rPr>
      </w:pPr>
      <w:r>
        <w:rPr>
          <w:i/>
        </w:rPr>
        <w:t xml:space="preserve">Identificación del </w:t>
      </w:r>
      <w:proofErr w:type="spellStart"/>
      <w:r>
        <w:rPr>
          <w:i/>
        </w:rPr>
        <w:t>Pp</w:t>
      </w:r>
      <w:proofErr w:type="spellEnd"/>
      <w:r>
        <w:rPr>
          <w:i/>
        </w:rPr>
        <w:t> </w:t>
      </w:r>
    </w:p>
    <w:p w14:paraId="50B7D42F" w14:textId="77777777" w:rsidR="00AF060B" w:rsidRDefault="00E004FC">
      <w:pPr>
        <w:spacing w:after="0" w:line="240" w:lineRule="auto"/>
        <w:rPr>
          <w:rFonts w:ascii="Times New Roman" w:eastAsia="Times New Roman" w:hAnsi="Times New Roman" w:cs="Times New Roman"/>
          <w:sz w:val="24"/>
          <w:szCs w:val="24"/>
        </w:rPr>
      </w:pPr>
      <w:r>
        <w:t>Nombre: Programas Nacionales Estratégicos de Ciencia, Tecnología y Vinculación con los Sectores Social, Público y Privado</w:t>
      </w:r>
    </w:p>
    <w:p w14:paraId="3753FFB1" w14:textId="77777777" w:rsidR="00AF060B" w:rsidRDefault="00E004FC">
      <w:pPr>
        <w:spacing w:after="0" w:line="240" w:lineRule="auto"/>
        <w:rPr>
          <w:rFonts w:ascii="Times New Roman" w:eastAsia="Times New Roman" w:hAnsi="Times New Roman" w:cs="Times New Roman"/>
          <w:sz w:val="24"/>
          <w:szCs w:val="24"/>
        </w:rPr>
      </w:pPr>
      <w:r>
        <w:t>Siglas: No se conoce</w:t>
      </w:r>
    </w:p>
    <w:p w14:paraId="2C85035E" w14:textId="77777777" w:rsidR="00AF060B" w:rsidRDefault="00E004FC">
      <w:pPr>
        <w:spacing w:after="0" w:line="240" w:lineRule="auto"/>
        <w:rPr>
          <w:rFonts w:ascii="Times New Roman" w:eastAsia="Times New Roman" w:hAnsi="Times New Roman" w:cs="Times New Roman"/>
          <w:sz w:val="24"/>
          <w:szCs w:val="24"/>
        </w:rPr>
      </w:pPr>
      <w:r>
        <w:lastRenderedPageBreak/>
        <w:t xml:space="preserve">Clave del </w:t>
      </w:r>
      <w:proofErr w:type="spellStart"/>
      <w:r>
        <w:t>Pp</w:t>
      </w:r>
      <w:proofErr w:type="spellEnd"/>
      <w:r>
        <w:t>: F003</w:t>
      </w:r>
    </w:p>
    <w:p w14:paraId="05DEED5E" w14:textId="77777777" w:rsidR="00AF060B" w:rsidRDefault="00E004FC">
      <w:pPr>
        <w:spacing w:after="0" w:line="240" w:lineRule="auto"/>
        <w:rPr>
          <w:rFonts w:ascii="Times New Roman" w:eastAsia="Times New Roman" w:hAnsi="Times New Roman" w:cs="Times New Roman"/>
          <w:sz w:val="24"/>
          <w:szCs w:val="24"/>
        </w:rPr>
      </w:pPr>
      <w:r>
        <w:t>Dependencia Responsable: Consejo Nacional de Ciencia y Tecnología</w:t>
      </w:r>
    </w:p>
    <w:p w14:paraId="5444D5CF" w14:textId="77777777" w:rsidR="00AF060B" w:rsidRDefault="00E004FC">
      <w:pPr>
        <w:spacing w:after="0" w:line="240" w:lineRule="auto"/>
        <w:jc w:val="both"/>
      </w:pPr>
      <w:r>
        <w:t xml:space="preserve">Unidad responsable de la operación: 90X-Consejo Nacional de Ciencia y Tecnología, de acuerdo con el Presupuesto de Egresos de la Federación. Administrativamente, la Unidad de Administración y Finanzas que, en conjunto con las Secretarías Técnicas (Direcciones de Área del </w:t>
      </w:r>
      <w:proofErr w:type="spellStart"/>
      <w:r>
        <w:t>Conacyt</w:t>
      </w:r>
      <w:proofErr w:type="spellEnd"/>
      <w:r>
        <w:t>), opera el Programa.</w:t>
      </w:r>
    </w:p>
    <w:p w14:paraId="6FCB5BE9" w14:textId="77777777" w:rsidR="00AF060B" w:rsidRDefault="00E004FC">
      <w:pPr>
        <w:spacing w:after="0" w:line="240" w:lineRule="auto"/>
        <w:rPr>
          <w:rFonts w:ascii="Times New Roman" w:eastAsia="Times New Roman" w:hAnsi="Times New Roman" w:cs="Times New Roman"/>
          <w:sz w:val="24"/>
          <w:szCs w:val="24"/>
        </w:rPr>
      </w:pPr>
      <w:r>
        <w:t>Año de inicio de operación: 2021</w:t>
      </w:r>
    </w:p>
    <w:p w14:paraId="6791E131" w14:textId="77777777" w:rsidR="00AF060B" w:rsidRDefault="00AF060B">
      <w:pPr>
        <w:spacing w:after="0" w:line="240" w:lineRule="auto"/>
        <w:rPr>
          <w:rFonts w:ascii="Times New Roman" w:eastAsia="Times New Roman" w:hAnsi="Times New Roman" w:cs="Times New Roman"/>
          <w:sz w:val="24"/>
          <w:szCs w:val="24"/>
        </w:rPr>
      </w:pPr>
    </w:p>
    <w:p w14:paraId="62791633" w14:textId="77777777" w:rsidR="00AF060B" w:rsidRDefault="00E004FC">
      <w:pPr>
        <w:spacing w:line="240" w:lineRule="auto"/>
        <w:rPr>
          <w:rFonts w:ascii="Times New Roman" w:eastAsia="Times New Roman" w:hAnsi="Times New Roman" w:cs="Times New Roman"/>
          <w:sz w:val="24"/>
          <w:szCs w:val="24"/>
        </w:rPr>
      </w:pPr>
      <w:r>
        <w:rPr>
          <w:i/>
        </w:rPr>
        <w:t>Problema o necesidad que busca atender </w:t>
      </w:r>
    </w:p>
    <w:p w14:paraId="5A5596F7" w14:textId="77777777" w:rsidR="00AF060B" w:rsidRDefault="00E004FC">
      <w:pPr>
        <w:spacing w:line="240" w:lineRule="auto"/>
        <w:jc w:val="both"/>
        <w:rPr>
          <w:rFonts w:ascii="Times New Roman" w:eastAsia="Times New Roman" w:hAnsi="Times New Roman" w:cs="Times New Roman"/>
          <w:sz w:val="24"/>
          <w:szCs w:val="24"/>
        </w:rPr>
      </w:pPr>
      <w:r>
        <w:t>El documento de Diagnóstico del Programa F003 sintetiza el problema a atender como: “Los actores nacionales que realizan actividades en materia de ciencia, tecnología e innovación enfrentan limitaciones para el desarrollo de sus capacidades de generación, desarrollo y consolidación del conocimiento dirigido a la atención de problemas públicos prioritarios”</w:t>
      </w:r>
    </w:p>
    <w:p w14:paraId="208D65E9" w14:textId="77777777" w:rsidR="00AF060B" w:rsidRDefault="00E004FC">
      <w:pPr>
        <w:spacing w:line="240" w:lineRule="auto"/>
        <w:jc w:val="both"/>
        <w:rPr>
          <w:rFonts w:ascii="Times New Roman" w:eastAsia="Times New Roman" w:hAnsi="Times New Roman" w:cs="Times New Roman"/>
          <w:sz w:val="24"/>
          <w:szCs w:val="24"/>
        </w:rPr>
      </w:pPr>
      <w:r>
        <w:t>Esta síntesis se basa en el análisis de la evolución de un conjunto de indicadores mexicanos como:</w:t>
      </w:r>
    </w:p>
    <w:p w14:paraId="6B8B6FDD" w14:textId="77777777" w:rsidR="00AF060B" w:rsidRDefault="00E004FC">
      <w:pPr>
        <w:numPr>
          <w:ilvl w:val="0"/>
          <w:numId w:val="11"/>
        </w:numPr>
        <w:spacing w:after="0" w:line="240" w:lineRule="auto"/>
        <w:jc w:val="both"/>
      </w:pPr>
      <w:r>
        <w:t>La reducción 2015-2018 del porcentaje de inversión en Investigación y Desarrollo Experimental respecto al PIB (de 0.43% a 0.31%), nivel muy inferior al promedio en América Latina (0.71%) y al mundial (2.27%) en 2018.</w:t>
      </w:r>
    </w:p>
    <w:p w14:paraId="5F4F516B" w14:textId="77777777" w:rsidR="00AF060B" w:rsidRDefault="00E004FC">
      <w:pPr>
        <w:numPr>
          <w:ilvl w:val="0"/>
          <w:numId w:val="11"/>
        </w:numPr>
        <w:spacing w:after="0" w:line="240" w:lineRule="auto"/>
        <w:jc w:val="both"/>
      </w:pPr>
      <w:r>
        <w:t>La disminución real del gasto destinado a la Investigación y el Desarrollo Experimental (IDE) de 14.33% en el período 2012-2018.</w:t>
      </w:r>
    </w:p>
    <w:p w14:paraId="00F35183" w14:textId="77777777" w:rsidR="00AF060B" w:rsidRDefault="00E004FC">
      <w:pPr>
        <w:numPr>
          <w:ilvl w:val="0"/>
          <w:numId w:val="11"/>
        </w:numPr>
        <w:spacing w:after="0" w:line="240" w:lineRule="auto"/>
        <w:jc w:val="both"/>
      </w:pPr>
      <w:r>
        <w:t>La pérdida de eficiencia en el Índice Global de Innovación (IGI), de 2013 a 2018 (pasando del lugar 56 al 72).</w:t>
      </w:r>
    </w:p>
    <w:p w14:paraId="118AC7B0" w14:textId="77777777" w:rsidR="00AF060B" w:rsidRDefault="00E004FC">
      <w:pPr>
        <w:numPr>
          <w:ilvl w:val="0"/>
          <w:numId w:val="11"/>
        </w:numPr>
        <w:spacing w:after="0" w:line="240" w:lineRule="auto"/>
        <w:jc w:val="both"/>
      </w:pPr>
      <w:r>
        <w:t>El número de investigadores como proporción de la Población Económicamente Activa (PEA) (0.7 en 2016).</w:t>
      </w:r>
    </w:p>
    <w:p w14:paraId="141B6E27" w14:textId="77777777" w:rsidR="00AF060B" w:rsidRDefault="00E004FC">
      <w:pPr>
        <w:numPr>
          <w:ilvl w:val="0"/>
          <w:numId w:val="11"/>
        </w:numPr>
        <w:spacing w:after="0" w:line="240" w:lineRule="auto"/>
        <w:jc w:val="both"/>
      </w:pPr>
      <w:r>
        <w:t>El Impacto de Citas Normalizado (ICN) del 0.83 (lugar 35 entre los 36 países miembros de la OCDE).</w:t>
      </w:r>
    </w:p>
    <w:p w14:paraId="7B5D8A85" w14:textId="77777777" w:rsidR="00AF060B" w:rsidRDefault="00E004FC">
      <w:pPr>
        <w:numPr>
          <w:ilvl w:val="0"/>
          <w:numId w:val="11"/>
        </w:numPr>
        <w:spacing w:after="0" w:line="240" w:lineRule="auto"/>
        <w:jc w:val="both"/>
      </w:pPr>
      <w:r>
        <w:t>El bajo grado de información de los mexicanos en 2017 respecto a temas científicos (solo el 8% demuestra tener un alto grado de información en la materia). </w:t>
      </w:r>
    </w:p>
    <w:p w14:paraId="4E98094A" w14:textId="77777777" w:rsidR="00AF060B" w:rsidRDefault="00AF060B">
      <w:pPr>
        <w:spacing w:after="0" w:line="240" w:lineRule="auto"/>
        <w:rPr>
          <w:rFonts w:ascii="Times New Roman" w:eastAsia="Times New Roman" w:hAnsi="Times New Roman" w:cs="Times New Roman"/>
          <w:sz w:val="24"/>
          <w:szCs w:val="24"/>
        </w:rPr>
      </w:pPr>
    </w:p>
    <w:p w14:paraId="39A92C95" w14:textId="77777777" w:rsidR="00AF060B" w:rsidRDefault="00E004FC">
      <w:pPr>
        <w:spacing w:line="240" w:lineRule="auto"/>
        <w:rPr>
          <w:rFonts w:ascii="Times New Roman" w:eastAsia="Times New Roman" w:hAnsi="Times New Roman" w:cs="Times New Roman"/>
          <w:sz w:val="24"/>
          <w:szCs w:val="24"/>
        </w:rPr>
      </w:pPr>
      <w:r>
        <w:rPr>
          <w:i/>
        </w:rPr>
        <w:t>Alineación a los elementos del Plan Nacional de Desarrollo (Plan) vigente y, en su caso, a los objetivos de los programas derivados del mismo</w:t>
      </w:r>
    </w:p>
    <w:p w14:paraId="2A201BA9" w14:textId="77777777" w:rsidR="00AF060B" w:rsidRDefault="00E004FC">
      <w:pPr>
        <w:spacing w:line="240" w:lineRule="auto"/>
        <w:jc w:val="both"/>
        <w:rPr>
          <w:rFonts w:ascii="Times New Roman" w:eastAsia="Times New Roman" w:hAnsi="Times New Roman" w:cs="Times New Roman"/>
          <w:sz w:val="24"/>
          <w:szCs w:val="24"/>
        </w:rPr>
      </w:pPr>
      <w:r>
        <w:t>La Ley de Ciencia y Tecnología vigente establece las bases de la política de Estado en la materia. De conformidad con su Ley Orgánica, corresponde al Consejo Nacional de Ciencia y Tecnología, ser la entidad asesora del Ejecutivo Federal, especializada en articular las políticas públicas del Gobierno Federal y promover el desarrollo de la investigación científica y tecnológica, la innovación, el desarrollo y la modernización tecnológica del país. </w:t>
      </w:r>
    </w:p>
    <w:p w14:paraId="2CD1D978" w14:textId="77777777" w:rsidR="00AF060B" w:rsidRDefault="00E004FC">
      <w:pPr>
        <w:spacing w:line="240" w:lineRule="auto"/>
        <w:jc w:val="both"/>
        <w:rPr>
          <w:rFonts w:ascii="Times New Roman" w:eastAsia="Times New Roman" w:hAnsi="Times New Roman" w:cs="Times New Roman"/>
          <w:sz w:val="24"/>
          <w:szCs w:val="24"/>
        </w:rPr>
      </w:pPr>
      <w:r>
        <w:t xml:space="preserve">El Plan Nacional de Desarrollo 2019-2024 establece expresamente que el Gobierno Federal promoverá la investigación científica y tecnológica, y apoyará a estudiantes y académicos con becas y otros estímulos en bien del conocimiento y encomienda al </w:t>
      </w:r>
      <w:proofErr w:type="spellStart"/>
      <w:r>
        <w:t>Conacyt</w:t>
      </w:r>
      <w:proofErr w:type="spellEnd"/>
      <w:r>
        <w:t xml:space="preserve"> la coordinación del Plan Nacional para la Innovación en beneficio de la sociedad y del desarrollo nacional con la participación de universidades, pueblos, científicos y empresas. </w:t>
      </w:r>
    </w:p>
    <w:p w14:paraId="0990977B" w14:textId="77777777" w:rsidR="00AF060B" w:rsidRDefault="00E004FC">
      <w:pPr>
        <w:spacing w:line="240" w:lineRule="auto"/>
        <w:jc w:val="both"/>
        <w:rPr>
          <w:rFonts w:ascii="Times New Roman" w:eastAsia="Times New Roman" w:hAnsi="Times New Roman" w:cs="Times New Roman"/>
          <w:sz w:val="24"/>
          <w:szCs w:val="24"/>
        </w:rPr>
      </w:pPr>
      <w:r>
        <w:t xml:space="preserve">Así mismo, en el marco del Plan Nacional de Desarrollo y en cumplimiento de su objeto legal, corresponde al </w:t>
      </w:r>
      <w:proofErr w:type="spellStart"/>
      <w:r>
        <w:t>Conacyt</w:t>
      </w:r>
      <w:proofErr w:type="spellEnd"/>
      <w:r>
        <w:t xml:space="preserve"> apoyar de manera transversal la ejecución de los programas prioritarios, así como observar los principios rectores del desarrollo, que son los siguientes: Honradez y honestidad; No al gobierno rico con pueblo pobre; Al margen de la ley nada; por encima de la ley nadie; Economía para el bienestar; El mercado no sustituye al Estado; Por el bien de todos, primero los pobres; No dejar a nadie atrás, no dejar a nadie fuera; No puede haber paz sin justicia; El respeto al derecho ajeno es la Paz; No más migración por hambre o violencia; Democracia significa el poder del pueblo, y Ética, libertad, confianza.</w:t>
      </w:r>
    </w:p>
    <w:p w14:paraId="0B0FF6B8" w14:textId="77777777" w:rsidR="00AF060B" w:rsidRDefault="00E004FC">
      <w:pPr>
        <w:spacing w:line="240" w:lineRule="auto"/>
        <w:jc w:val="both"/>
        <w:rPr>
          <w:rFonts w:ascii="Times New Roman" w:eastAsia="Times New Roman" w:hAnsi="Times New Roman" w:cs="Times New Roman"/>
          <w:sz w:val="24"/>
          <w:szCs w:val="24"/>
        </w:rPr>
      </w:pPr>
      <w:r>
        <w:lastRenderedPageBreak/>
        <w:t>El Programa presupuestario F003 se alinea con el Plan a través del “Eje 3. Economía”, en lo relativo a “Ciencia y tecnología” que dice:</w:t>
      </w:r>
    </w:p>
    <w:p w14:paraId="7E78AAAF" w14:textId="77777777" w:rsidR="00AF060B" w:rsidRDefault="00E004FC">
      <w:pPr>
        <w:spacing w:line="240" w:lineRule="auto"/>
        <w:jc w:val="both"/>
        <w:rPr>
          <w:rFonts w:ascii="Times New Roman" w:eastAsia="Times New Roman" w:hAnsi="Times New Roman" w:cs="Times New Roman"/>
          <w:sz w:val="24"/>
          <w:szCs w:val="24"/>
        </w:rPr>
      </w:pPr>
      <w:r>
        <w:t xml:space="preserve">“El gobierno federal promoverá la investigación científica y tecnológica; apoyará a estudiantes y académicos con becas y otros estímulos en bien del conocimiento. El </w:t>
      </w:r>
      <w:proofErr w:type="spellStart"/>
      <w:r>
        <w:t>Conacyt</w:t>
      </w:r>
      <w:proofErr w:type="spellEnd"/>
      <w:r>
        <w:t xml:space="preserve"> coordinará el Plan Nacional para la Innovación en beneficio de la sociedad y del desarrollo nacional con la participación de universidades, pueblos, científicos y empresas.”</w:t>
      </w:r>
    </w:p>
    <w:p w14:paraId="76390477" w14:textId="77777777" w:rsidR="00AF060B" w:rsidRDefault="00E004FC">
      <w:pPr>
        <w:spacing w:line="240" w:lineRule="auto"/>
        <w:jc w:val="both"/>
      </w:pPr>
      <w:r>
        <w:t>Además, en cumplimiento del Programa Institucional 2020-2024, el Programa presupuestario F003 atiende especialmente los objetivos y estrategias prioritarias siguientes:</w:t>
      </w:r>
    </w:p>
    <w:p w14:paraId="046D440B" w14:textId="77777777" w:rsidR="00AF060B" w:rsidRDefault="00E004FC">
      <w:pPr>
        <w:spacing w:line="240" w:lineRule="auto"/>
        <w:jc w:val="both"/>
        <w:rPr>
          <w:rFonts w:ascii="Times New Roman" w:eastAsia="Times New Roman" w:hAnsi="Times New Roman" w:cs="Times New Roman"/>
          <w:sz w:val="24"/>
          <w:szCs w:val="24"/>
        </w:rPr>
      </w:pPr>
      <w:r>
        <w:t>Objetivo prioritario 2.-Articular un ecosistema de innovación que integre a los diferentes actores de desarrollo científico, tecnológico y de innovación del país para la atención de las prioridades nacionales, con estricto cuidado del ambiente, respetuosos de la riqueza biocultural y en favor de la sociedad.</w:t>
      </w:r>
    </w:p>
    <w:p w14:paraId="6ED80261" w14:textId="77777777" w:rsidR="00AF060B" w:rsidRDefault="00E004FC">
      <w:pPr>
        <w:spacing w:line="240" w:lineRule="auto"/>
        <w:jc w:val="both"/>
        <w:rPr>
          <w:rFonts w:ascii="Times New Roman" w:eastAsia="Times New Roman" w:hAnsi="Times New Roman" w:cs="Times New Roman"/>
          <w:sz w:val="24"/>
          <w:szCs w:val="24"/>
        </w:rPr>
      </w:pPr>
      <w:r>
        <w:t>Estrategia prioritaria 2.1. Impulsar el desarrollo de instrumentos que identifiquen y articulen a los diferentes actores de desarrollo científico, tecnológico y de innovación en el país, para fomentar la independencia tecnológica en favor de la sociedad y el ambiente.</w:t>
      </w:r>
    </w:p>
    <w:p w14:paraId="6FE03FC4" w14:textId="77777777" w:rsidR="00AF060B" w:rsidRDefault="00E004FC">
      <w:pPr>
        <w:spacing w:line="240" w:lineRule="auto"/>
        <w:jc w:val="both"/>
        <w:rPr>
          <w:rFonts w:ascii="Times New Roman" w:eastAsia="Times New Roman" w:hAnsi="Times New Roman" w:cs="Times New Roman"/>
          <w:sz w:val="24"/>
          <w:szCs w:val="24"/>
        </w:rPr>
      </w:pPr>
      <w:r>
        <w:t>Estrategia prioritaria 2.2. Implementar en los programas y fondos del Consejo un modelo de innovación abierta, que vincule a los distintos actores del ecosistema para la atención de prioridades nacionales.</w:t>
      </w:r>
    </w:p>
    <w:p w14:paraId="08FB3E37" w14:textId="77777777" w:rsidR="00AF060B" w:rsidRDefault="00E004FC">
      <w:pPr>
        <w:spacing w:line="240" w:lineRule="auto"/>
        <w:jc w:val="both"/>
      </w:pPr>
      <w:r>
        <w:t>Objetivo prioritario 3.- Incrementar la incidencia del conocimiento humanístico, científico y tecnológico en la solución de problemas prioritarios del país, a través de los Programas Nacionales Estratégicos y en beneficio de la población.</w:t>
      </w:r>
    </w:p>
    <w:p w14:paraId="298E68C6" w14:textId="77777777" w:rsidR="00AF060B" w:rsidRDefault="00E004FC">
      <w:pPr>
        <w:spacing w:line="240" w:lineRule="auto"/>
        <w:jc w:val="both"/>
        <w:rPr>
          <w:rFonts w:ascii="Times New Roman" w:eastAsia="Times New Roman" w:hAnsi="Times New Roman" w:cs="Times New Roman"/>
          <w:sz w:val="24"/>
          <w:szCs w:val="24"/>
        </w:rPr>
      </w:pPr>
      <w:r>
        <w:t>Estrategia prioritaria 3.2. Fomentar el desarrollo de proyectos interdisciplinarios con visión de sistemas complejos y que busquen incidencia de largo plazo, a fin de garantizar los resultados.</w:t>
      </w:r>
    </w:p>
    <w:p w14:paraId="57562E86" w14:textId="77777777" w:rsidR="00AF060B" w:rsidRDefault="00E004FC">
      <w:pPr>
        <w:spacing w:line="240" w:lineRule="auto"/>
        <w:jc w:val="both"/>
      </w:pPr>
      <w:r>
        <w:t>Estrategia prioritaria 3.3. Incrementar la concurrencia de capacidades en el desarrollo de proyectos de investigación e incidencia, a fin de que los recursos se utilicen de forma eficaz.</w:t>
      </w:r>
    </w:p>
    <w:p w14:paraId="2043A62B" w14:textId="77777777" w:rsidR="00AF060B" w:rsidRDefault="00E004FC">
      <w:pPr>
        <w:spacing w:line="240" w:lineRule="auto"/>
        <w:jc w:val="both"/>
      </w:pPr>
      <w:r>
        <w:t xml:space="preserve">Objetivo prioritario 4.- </w:t>
      </w:r>
      <w:r>
        <w:rPr>
          <w:highlight w:val="white"/>
        </w:rPr>
        <w:t>Fortalecer y consolidar las capacidades de la comunidad científica del país, para generar conocimientos científicos de frontera con el potencial de incidir en el bienestar de la población y el cuidado del ambiente</w:t>
      </w:r>
      <w:r>
        <w:t>.</w:t>
      </w:r>
    </w:p>
    <w:p w14:paraId="5E4A9124" w14:textId="77777777" w:rsidR="00AF060B" w:rsidRDefault="00E004FC">
      <w:pPr>
        <w:spacing w:line="240" w:lineRule="auto"/>
        <w:jc w:val="both"/>
        <w:rPr>
          <w:highlight w:val="white"/>
        </w:rPr>
      </w:pPr>
      <w:r>
        <w:t xml:space="preserve">Estrategia prioritaria 4.1.- </w:t>
      </w:r>
      <w:r>
        <w:rPr>
          <w:highlight w:val="white"/>
        </w:rPr>
        <w:t>Impulsar una ciencia de frontera que utilice ideas, modelos, conceptos y metodologías novedosas para contribuir a la comprensión de fenómenos, procesos y realidades, logrando avances sustantivos en el conocimiento científico.</w:t>
      </w:r>
    </w:p>
    <w:p w14:paraId="6DAF03E4" w14:textId="77777777" w:rsidR="00AF060B" w:rsidRDefault="00E004FC">
      <w:pPr>
        <w:spacing w:line="240" w:lineRule="auto"/>
        <w:jc w:val="both"/>
        <w:rPr>
          <w:highlight w:val="white"/>
        </w:rPr>
      </w:pPr>
      <w:r>
        <w:rPr>
          <w:highlight w:val="white"/>
        </w:rPr>
        <w:t>Estrategia prioritaria 4.2.- Fortalecer y consolidar la infraestructura científica existente en el país, fomentando su uso compartido, aprovechando al máximo su potencial en el desarrollo de la investigación.</w:t>
      </w:r>
    </w:p>
    <w:p w14:paraId="6E353EA8" w14:textId="77777777" w:rsidR="00AF060B" w:rsidRDefault="00E004FC">
      <w:pPr>
        <w:spacing w:after="480" w:line="240" w:lineRule="auto"/>
        <w:jc w:val="both"/>
      </w:pPr>
      <w:r>
        <w:rPr>
          <w:highlight w:val="white"/>
        </w:rPr>
        <w:t>Estrategia prioritaria 4.6.- Coordinar acciones de planeación, evaluación, cooperación internacional y comunicación institucional para articular, consolidar y aprovechar estratégicamente la información y prioridades sustantivas sobre ciencia de frontera.</w:t>
      </w:r>
    </w:p>
    <w:p w14:paraId="0BB1A48D" w14:textId="77777777" w:rsidR="00AF060B" w:rsidRDefault="00E004FC">
      <w:pPr>
        <w:spacing w:line="240" w:lineRule="auto"/>
        <w:rPr>
          <w:rFonts w:ascii="Times New Roman" w:eastAsia="Times New Roman" w:hAnsi="Times New Roman" w:cs="Times New Roman"/>
          <w:sz w:val="24"/>
          <w:szCs w:val="24"/>
        </w:rPr>
      </w:pPr>
      <w:r>
        <w:rPr>
          <w:i/>
        </w:rPr>
        <w:t>Objetivo General y objetivos específicos</w:t>
      </w:r>
    </w:p>
    <w:p w14:paraId="39026FE4" w14:textId="77777777" w:rsidR="00AF060B" w:rsidRDefault="00E004FC">
      <w:pPr>
        <w:spacing w:line="240" w:lineRule="auto"/>
        <w:jc w:val="both"/>
      </w:pPr>
      <w:r>
        <w:t>Existen redacciones similares, no iguales, en los documentos del programa. Se retoman dos para objetivos generales y dos para los particulares, identificando sus fuentes. En los dos casos, el diagnóstico sintetiza lo expuesto en los Lineamientos.</w:t>
      </w:r>
    </w:p>
    <w:p w14:paraId="2D8B6049" w14:textId="77777777" w:rsidR="00AF060B" w:rsidRDefault="00E004FC">
      <w:pPr>
        <w:spacing w:line="240" w:lineRule="auto"/>
        <w:rPr>
          <w:rFonts w:ascii="Times New Roman" w:eastAsia="Times New Roman" w:hAnsi="Times New Roman" w:cs="Times New Roman"/>
          <w:sz w:val="24"/>
          <w:szCs w:val="24"/>
        </w:rPr>
      </w:pPr>
      <w:r>
        <w:rPr>
          <w:i/>
        </w:rPr>
        <w:lastRenderedPageBreak/>
        <w:t>Objetivo general:</w:t>
      </w:r>
    </w:p>
    <w:p w14:paraId="56F99DEB" w14:textId="77777777" w:rsidR="00AF060B" w:rsidRDefault="00E004FC">
      <w:pPr>
        <w:spacing w:line="240" w:lineRule="auto"/>
        <w:jc w:val="both"/>
        <w:rPr>
          <w:rFonts w:ascii="Times New Roman" w:eastAsia="Times New Roman" w:hAnsi="Times New Roman" w:cs="Times New Roman"/>
          <w:sz w:val="24"/>
          <w:szCs w:val="24"/>
        </w:rPr>
      </w:pPr>
      <w:r>
        <w:t>Los objetivos generales del Programa son: “I. Fomentar el avance del conocimiento universal, incluyendo la investigación de frontera en todas las áreas y campos del saber, así como e l desarrollo de las humanidades, las ciencias, las tecnologías y la innovación, mediante apoyos para la generación, desarrollo y consolidación de las capacidades sectoriales, locales, estatales, regionales y nacionales en la materia. II. Articular y orientar dichas capacidades para que incidan en la prevención, atención y solución de problemáticas nacionales y de asuntos estratégicos o prioritarios de interés público nacional o de atención indispensable para garantizar que los beneficios públicos del progreso científico y tecnológico redunden en el fortalecimiento de la soberanía nacional, el desarrollo integral del país, el cuidado y restauración del medio ambiente, y el bienestar del pueblo de México” (Lineamientos p.7 y Programa de Trabajo 2022 p.14).</w:t>
      </w:r>
    </w:p>
    <w:p w14:paraId="412C3290" w14:textId="77777777" w:rsidR="00AF060B" w:rsidRDefault="00E004FC">
      <w:pPr>
        <w:spacing w:line="240" w:lineRule="auto"/>
        <w:jc w:val="both"/>
        <w:rPr>
          <w:rFonts w:ascii="Times New Roman" w:eastAsia="Times New Roman" w:hAnsi="Times New Roman" w:cs="Times New Roman"/>
          <w:sz w:val="24"/>
          <w:szCs w:val="24"/>
        </w:rPr>
      </w:pPr>
      <w:r>
        <w:t>En cambio, el Diagnóstico hace referencia a que el objetivo general es: “Fomentar que los actores nacionales que realizan actividades en materia de ciencia, tecnología e innovación desarrollen adecuadamente sus capacidades de generación, desarrollo y consolidación del conocimiento, orientado a la prevención, atención y solución de problemáticas nacionales y de asuntos estratégicos o prioritarios de interés público nacional” (Diagnóstico, p. 18)</w:t>
      </w:r>
      <w:r>
        <w:rPr>
          <w:color w:val="FF0000"/>
        </w:rPr>
        <w:t>.</w:t>
      </w:r>
    </w:p>
    <w:p w14:paraId="579C9142" w14:textId="77777777" w:rsidR="00AF060B" w:rsidRDefault="00E004FC">
      <w:pPr>
        <w:spacing w:line="240" w:lineRule="auto"/>
        <w:rPr>
          <w:rFonts w:ascii="Times New Roman" w:eastAsia="Times New Roman" w:hAnsi="Times New Roman" w:cs="Times New Roman"/>
          <w:sz w:val="24"/>
          <w:szCs w:val="24"/>
        </w:rPr>
      </w:pPr>
      <w:r>
        <w:rPr>
          <w:i/>
        </w:rPr>
        <w:t>Objetivos específicos:</w:t>
      </w:r>
    </w:p>
    <w:p w14:paraId="2C7D6DBD" w14:textId="77777777" w:rsidR="00AF060B" w:rsidRDefault="00E004FC">
      <w:pPr>
        <w:spacing w:line="240" w:lineRule="auto"/>
        <w:rPr>
          <w:rFonts w:ascii="Times New Roman" w:eastAsia="Times New Roman" w:hAnsi="Times New Roman" w:cs="Times New Roman"/>
          <w:sz w:val="24"/>
          <w:szCs w:val="24"/>
        </w:rPr>
      </w:pPr>
      <w:r>
        <w:t>Los objetivos particulares del Programa, según su Diagnóstico, son los siguientes: </w:t>
      </w:r>
    </w:p>
    <w:p w14:paraId="62E7C08D" w14:textId="77777777" w:rsidR="00AF060B" w:rsidRDefault="00E004FC">
      <w:pPr>
        <w:numPr>
          <w:ilvl w:val="0"/>
          <w:numId w:val="6"/>
        </w:numPr>
        <w:spacing w:after="0" w:line="240" w:lineRule="auto"/>
        <w:jc w:val="both"/>
        <w:rPr>
          <w:rFonts w:ascii="Arial" w:eastAsia="Arial" w:hAnsi="Arial" w:cs="Arial"/>
        </w:rPr>
      </w:pPr>
      <w:r>
        <w:t>Incentivar la innovación y el incremento de la productividad del sector de ciencia y tecnología a nivel nacional para la atención de problemas prioritarios.</w:t>
      </w:r>
    </w:p>
    <w:p w14:paraId="6FD2D9B4" w14:textId="77777777" w:rsidR="00AF060B" w:rsidRDefault="00E004FC">
      <w:pPr>
        <w:numPr>
          <w:ilvl w:val="0"/>
          <w:numId w:val="6"/>
        </w:numPr>
        <w:spacing w:after="0" w:line="240" w:lineRule="auto"/>
        <w:jc w:val="both"/>
        <w:rPr>
          <w:rFonts w:ascii="Arial" w:eastAsia="Arial" w:hAnsi="Arial" w:cs="Arial"/>
        </w:rPr>
      </w:pPr>
      <w:r>
        <w:t>Articular a los actores estratégicos del sector ciencia y tecnología públicos y privados para la solución conjunta de problemas prioritarios.</w:t>
      </w:r>
    </w:p>
    <w:p w14:paraId="06F6D198" w14:textId="77777777" w:rsidR="00AF060B" w:rsidRDefault="00E004FC">
      <w:pPr>
        <w:numPr>
          <w:ilvl w:val="0"/>
          <w:numId w:val="6"/>
        </w:numPr>
        <w:spacing w:after="0" w:line="240" w:lineRule="auto"/>
        <w:jc w:val="both"/>
        <w:rPr>
          <w:rFonts w:ascii="Arial" w:eastAsia="Arial" w:hAnsi="Arial" w:cs="Arial"/>
        </w:rPr>
      </w:pPr>
      <w:r>
        <w:t>Impulsar acciones que contribuyan a incrementar la investigación científica y de frontera para fomentar el avance del conocimiento universal en todas las áreas y campos del saber.</w:t>
      </w:r>
    </w:p>
    <w:p w14:paraId="45D369CB" w14:textId="77777777" w:rsidR="00AF060B" w:rsidRDefault="00E004FC">
      <w:pPr>
        <w:numPr>
          <w:ilvl w:val="0"/>
          <w:numId w:val="6"/>
        </w:numPr>
        <w:spacing w:after="0" w:line="240" w:lineRule="auto"/>
        <w:jc w:val="both"/>
        <w:rPr>
          <w:rFonts w:ascii="Arial" w:eastAsia="Arial" w:hAnsi="Arial" w:cs="Arial"/>
        </w:rPr>
      </w:pPr>
      <w:r>
        <w:t>Contribuir al desarrollo, mantenimiento y renovación de la infraestructura indispensable para la realización de actividades de investigación científica, desarrollo tecnológico e innovación.</w:t>
      </w:r>
    </w:p>
    <w:p w14:paraId="5A8E65B7" w14:textId="77777777" w:rsidR="00AF060B" w:rsidRDefault="00AF060B">
      <w:pPr>
        <w:spacing w:after="0" w:line="240" w:lineRule="auto"/>
        <w:rPr>
          <w:rFonts w:ascii="Times New Roman" w:eastAsia="Times New Roman" w:hAnsi="Times New Roman" w:cs="Times New Roman"/>
          <w:sz w:val="24"/>
          <w:szCs w:val="24"/>
        </w:rPr>
      </w:pPr>
    </w:p>
    <w:p w14:paraId="23E0F692" w14:textId="77777777" w:rsidR="00AF060B" w:rsidRDefault="00E004FC">
      <w:pPr>
        <w:spacing w:line="240" w:lineRule="auto"/>
        <w:rPr>
          <w:rFonts w:ascii="Times New Roman" w:eastAsia="Times New Roman" w:hAnsi="Times New Roman" w:cs="Times New Roman"/>
          <w:sz w:val="24"/>
          <w:szCs w:val="24"/>
        </w:rPr>
      </w:pPr>
      <w:r>
        <w:t>Los Lineamientos desglosan los objetivos particulares como sigue: </w:t>
      </w:r>
    </w:p>
    <w:p w14:paraId="086017C2" w14:textId="77777777" w:rsidR="00AF060B" w:rsidRDefault="00E004FC">
      <w:pPr>
        <w:numPr>
          <w:ilvl w:val="0"/>
          <w:numId w:val="4"/>
        </w:numPr>
        <w:pBdr>
          <w:top w:val="nil"/>
          <w:left w:val="nil"/>
          <w:bottom w:val="nil"/>
          <w:right w:val="nil"/>
          <w:between w:val="nil"/>
        </w:pBdr>
        <w:spacing w:after="0" w:line="240" w:lineRule="auto"/>
        <w:jc w:val="both"/>
        <w:rPr>
          <w:color w:val="000000"/>
        </w:rPr>
      </w:pPr>
      <w:r>
        <w:rPr>
          <w:color w:val="000000"/>
        </w:rPr>
        <w:t>Contribuir al ejercicio efectivo del derecho de toda persona a participar en el progreso científico y tecnológico, así como a gozar de los beneficios de la innovación y el desarrollo científico y tecnológico. </w:t>
      </w:r>
    </w:p>
    <w:p w14:paraId="697C2359"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Impulsar acciones que contribuyan al conocimiento y desarrollo del derecho humano a la ciencia. </w:t>
      </w:r>
    </w:p>
    <w:p w14:paraId="5A64FE2C"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Fomentar la investigación humanística y científica de frontera que contribuya al avance del conocimiento, así como aquella orientada a diagnosticar, prospectar y proponer a las autoridades competentes acciones y medidas para la prevención, atención y solución de problemáticas nacionales relacionadas con la Agenda de Estado. </w:t>
      </w:r>
    </w:p>
    <w:p w14:paraId="6F77CCF3"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la renovación de las fuerzas productivas nacionales y los emprendimientos tecnológicos y de innovación para el bienestar social y el fortalecimiento de las empresas públicas, así como el desarrollo de tecnologías estratégicas de vanguardia para la transformación social que contribuyan a la prevención, atención y solución de problemáticas nacionales relacionadas con la Agenda de Estado. </w:t>
      </w:r>
    </w:p>
    <w:p w14:paraId="61FE86DA"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Incentivar y consolidar la formación especializada y de alto nivel de la comunidad académica, científica y tecnológica, en sectores estratégicos. </w:t>
      </w:r>
    </w:p>
    <w:p w14:paraId="7C884DB5"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la creación, desarrollo, articulación y consolidación de grupos, redes o centros de investigación científica, desarrollo tecnológico e innovación de carácter inter, multi y transdisciplinario.</w:t>
      </w:r>
    </w:p>
    <w:p w14:paraId="141A03E8"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lastRenderedPageBreak/>
        <w:t>Contribuir al desarrollo, mantenimiento y renovación de la infraestructura indispensable para la realización de actividades de investigación científica, desarrollo tecnológico e innovación, así como promover su uso óptimo bajo esquemas de coordinación y colaboración interinstitucional.</w:t>
      </w:r>
    </w:p>
    <w:p w14:paraId="4514852B"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la vinculación corresponsable de los sectores público, social y privado con las universidades e instituciones de educación superior en actividades de investigación humanística y científica, desarrollo tecnológico e innovación, además de facilitar la incorporación de los resultados a la gestión y administración de los asuntos públicos, los procesos productivos e industriales, el comercio, la prestación de servicios y el consumo popular, para impulsar el crecimiento económico del país y el mejoramiento de las condiciones laborales y de vida de la población, con responsabilidad ética, social y ambiental. </w:t>
      </w:r>
    </w:p>
    <w:p w14:paraId="3F458AB4"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la constitución de empresas públicas y de participación mixta de base científica y tecnológica, con el propósito de apuntalar la rectoría económica del Estado mexicano. </w:t>
      </w:r>
    </w:p>
    <w:p w14:paraId="69E6EB30"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Impulsar la descentralización de las actividades de investigación científica, desarrollo tecnológico e innovación, así como fortalecer el desarrollo regional del país a través de la colaboración, cooperación, coordinación y articulación entre los órdenes de gobierno en materia de humanidades, ciencias, tecnologías e innovación. </w:t>
      </w:r>
    </w:p>
    <w:p w14:paraId="5AD97B6F"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Alcanzar y consolidar la independencia científica y tecnológica de México. </w:t>
      </w:r>
    </w:p>
    <w:p w14:paraId="646139D9"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Fomentar y apoyar la cooperación y la colaboración internacionales en materia de humanidades, ciencias, tecnologías e innovación, así como propiciar una mayor y más efectiva incidencia del país en políticas globales de investigación humanística y científica, desarrollo tecnológico e innovación, en congruencia con los principios constitucionales que rigen la conducción de la política exterior. </w:t>
      </w:r>
    </w:p>
    <w:p w14:paraId="00F52296"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Fomentar en la sociedad una cultura científica, tecnológica y de innovación basada en el rigor epistemológico, el diálogo de saberes, la producción horizontal del conocimiento, la pluralidad y equidad epistémicas y el trabajo colaborativo, así como comprometida con la ética, los derechos humanos, el cuidado y restauración del medio ambiente, la protección y promoción de la salud, la conservación de la diversidad biocultural del país y el bienestar del pueblo de México. </w:t>
      </w:r>
    </w:p>
    <w:p w14:paraId="573C856B"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Procurar el mejoramiento continuo de las prácticas de enseñanza y de aprendizaje, basadas en investigación, en todos los tipos educativos, mediante la capacitación permanente de los educadores, la actualización de los planes y programas de estudio y el acceso a tecnologías adecuadas para la educación, con base humanística y científica. </w:t>
      </w:r>
    </w:p>
    <w:p w14:paraId="47D74B2A"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la difusión y divulgación del conocimiento de vanguardia y del progreso científico y tecnológico, y fomentar las vocaciones científicas y tecnológicas desde la educación básica y la consolidación de espacios accesibles y gratuitos de divulgación para niñas, niños, adolescentes y jóvenes, así como para adultos mayores y grupos sociales en situación de vulnerabilidad, procurando una distribución geográfica e institucional equitativa en el territorio nacional que garantice la observancia del principio constitucional de igualdad y no discriminación. </w:t>
      </w:r>
    </w:p>
    <w:p w14:paraId="296B61C7"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la ciencia abierta y el acceso universal al conocimiento y sus beneficios sociales, así como la difusión, divulgación y apropiación social del conocimiento y de los avances derivados de las actividades en la materia que fomente, realice o apoye el Estado mexicano, además de reivindicar el uso de las lenguas indígenas en todos los ámbitos de las humanidades, las ciencias, las tecnologías y la innovación, en confluencia con el español y las lenguas extranjeras.</w:t>
      </w:r>
    </w:p>
    <w:p w14:paraId="1792C8C4"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Promover mejoras normativas para la adecuada protección de todas las formas del conocimiento y los derechos de propiedad intelectual, favoreciendo siempre el interés público nacional, así como proteger, en su caso, el conocimiento derivado de los Proyectos o de cualquier actividad financiada con recursos del Programa. </w:t>
      </w:r>
    </w:p>
    <w:p w14:paraId="752CC6E4"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t>Fortalecer las capacidades de las instituciones de educación superior y de los centros de investigación para que el conocimiento científico y tecnológico universal sea del dominio de la comunidad académica y otros usuarios, ampliando, consolidando y facilitando el acceso a la información científica en formatos digitales. </w:t>
      </w:r>
    </w:p>
    <w:p w14:paraId="51D701CD" w14:textId="77777777" w:rsidR="00AF060B" w:rsidRDefault="00E004FC">
      <w:pPr>
        <w:numPr>
          <w:ilvl w:val="0"/>
          <w:numId w:val="4"/>
        </w:numPr>
        <w:pBdr>
          <w:top w:val="nil"/>
          <w:left w:val="nil"/>
          <w:bottom w:val="nil"/>
          <w:right w:val="nil"/>
          <w:between w:val="nil"/>
        </w:pBdr>
        <w:spacing w:after="0" w:line="240" w:lineRule="auto"/>
        <w:jc w:val="both"/>
        <w:rPr>
          <w:i/>
          <w:color w:val="000000"/>
        </w:rPr>
      </w:pPr>
      <w:r>
        <w:rPr>
          <w:color w:val="000000"/>
        </w:rPr>
        <w:lastRenderedPageBreak/>
        <w:t>Los demás que sean necesarios para el cumplimiento de los objetivos generales del Programa.</w:t>
      </w:r>
    </w:p>
    <w:p w14:paraId="406D01BF" w14:textId="77777777" w:rsidR="00AF060B" w:rsidRDefault="00AF060B">
      <w:pPr>
        <w:spacing w:after="0" w:line="240" w:lineRule="auto"/>
        <w:rPr>
          <w:rFonts w:ascii="Times New Roman" w:eastAsia="Times New Roman" w:hAnsi="Times New Roman" w:cs="Times New Roman"/>
          <w:sz w:val="24"/>
          <w:szCs w:val="24"/>
        </w:rPr>
      </w:pPr>
    </w:p>
    <w:p w14:paraId="30E8C1EC" w14:textId="77777777" w:rsidR="00AF060B" w:rsidRDefault="00E004FC">
      <w:pPr>
        <w:spacing w:line="240" w:lineRule="auto"/>
        <w:rPr>
          <w:rFonts w:ascii="Times New Roman" w:eastAsia="Times New Roman" w:hAnsi="Times New Roman" w:cs="Times New Roman"/>
          <w:sz w:val="24"/>
          <w:szCs w:val="24"/>
        </w:rPr>
      </w:pPr>
      <w:r>
        <w:rPr>
          <w:i/>
        </w:rPr>
        <w:t>Descripción de los bienes y servicios que otorga</w:t>
      </w:r>
    </w:p>
    <w:p w14:paraId="6C6443C9" w14:textId="77777777" w:rsidR="00AF060B" w:rsidRDefault="00E004FC">
      <w:pPr>
        <w:spacing w:after="360" w:line="240" w:lineRule="auto"/>
        <w:jc w:val="both"/>
        <w:rPr>
          <w:rFonts w:ascii="Times New Roman" w:eastAsia="Times New Roman" w:hAnsi="Times New Roman" w:cs="Times New Roman"/>
          <w:sz w:val="24"/>
          <w:szCs w:val="24"/>
        </w:rPr>
      </w:pPr>
      <w:r>
        <w:t>Servicios de apoyo, consistentes en financiamiento para la generación, desarrollo y consolidación de las capacidades científicas, tecnológicas y de innovación sectoriales, locales, estatales, regionales y nacionales.</w:t>
      </w:r>
    </w:p>
    <w:p w14:paraId="5D897A0B" w14:textId="77777777" w:rsidR="00AF060B" w:rsidRDefault="00E004FC">
      <w:pPr>
        <w:spacing w:line="240" w:lineRule="auto"/>
        <w:rPr>
          <w:rFonts w:ascii="Times New Roman" w:eastAsia="Times New Roman" w:hAnsi="Times New Roman" w:cs="Times New Roman"/>
          <w:sz w:val="24"/>
          <w:szCs w:val="24"/>
        </w:rPr>
      </w:pPr>
      <w:r>
        <w:rPr>
          <w:i/>
        </w:rPr>
        <w:t>Identificación de las poblaciones potencial y objetivos</w:t>
      </w:r>
    </w:p>
    <w:p w14:paraId="7E1BD3EE" w14:textId="77777777" w:rsidR="00AF060B" w:rsidRDefault="00E004FC">
      <w:pPr>
        <w:spacing w:line="240" w:lineRule="auto"/>
        <w:jc w:val="both"/>
        <w:rPr>
          <w:rFonts w:ascii="Times New Roman" w:eastAsia="Times New Roman" w:hAnsi="Times New Roman" w:cs="Times New Roman"/>
          <w:sz w:val="24"/>
          <w:szCs w:val="24"/>
        </w:rPr>
      </w:pPr>
      <w:r>
        <w:t>La población potencial son (i) las instituciones, centros, organismos y empresas públicas, que sistemáticamente realicen actividades de investigación científica, desarrollo tecnológico, innovación o producción de ingeniería básica, incluyendo dependencias y entidades de la administración pública, empresas productivas del Estado, centros de investigación, instituciones de educación superior, laboratorios, entre otros, y (</w:t>
      </w:r>
      <w:proofErr w:type="spellStart"/>
      <w:r>
        <w:t>ii</w:t>
      </w:r>
      <w:proofErr w:type="spellEnd"/>
      <w:r>
        <w:t>) las instituciones, centros, organismos o personas físicas de los sectores público, social y privado en ejercicio del derecho humano a la ciencia, incluyendo ejidos y comunidades agrarias, pueblos y comunidades indígenas, sociedades rurales, sociedades cooperativas, sociedades de solidaridad social, organizaciones de trabajadores, empresas, entre otros. </w:t>
      </w:r>
    </w:p>
    <w:p w14:paraId="0C9E4CCC" w14:textId="77777777" w:rsidR="00AF060B" w:rsidRDefault="00E004FC">
      <w:pPr>
        <w:spacing w:line="240" w:lineRule="auto"/>
        <w:jc w:val="both"/>
      </w:pPr>
      <w:r>
        <w:t>Según los Lineamientos (p.9), la población objetivo es el subconjunto de la población potencial que se encuentra inscrita en el Registro Nacional de Instituciones y Empresas Científicas y Tecnológicas (RENIECYT) y satisface los criterios de elegibilidad correspondientes. En el documento de Diagnóstico se especifican dichos criterios de elegibilidad: “…los señalados en los Lineamientos, Manual de Procedimientos y Convocatorias del Programa F003” (p.21).</w:t>
      </w:r>
      <w:r>
        <w:rPr>
          <w:rFonts w:ascii="Times New Roman" w:eastAsia="Times New Roman" w:hAnsi="Times New Roman" w:cs="Times New Roman"/>
        </w:rPr>
        <w:t xml:space="preserve"> Pero, sólo las convocatorias los establecen. </w:t>
      </w:r>
      <w:r>
        <w:t xml:space="preserve">La población objetivo fue calculada en 15,840 actores al 31 de julio y en 16,059 en diciembre, ambos de 2021. </w:t>
      </w:r>
    </w:p>
    <w:p w14:paraId="2FF4E0FD" w14:textId="77777777" w:rsidR="00AF060B" w:rsidRDefault="00E004FC">
      <w:pPr>
        <w:spacing w:after="0" w:line="240" w:lineRule="auto"/>
        <w:jc w:val="both"/>
        <w:rPr>
          <w:rFonts w:ascii="Times New Roman" w:eastAsia="Times New Roman" w:hAnsi="Times New Roman" w:cs="Times New Roman"/>
          <w:sz w:val="24"/>
          <w:szCs w:val="24"/>
        </w:rPr>
      </w:pPr>
      <w:r>
        <w:t>Además, la población atendida es el subconjunto de la población objetivo cuyos Proyectos hayan recibido algún Apoyo del Programa por un periodo determinado y dicho Apoyo se haya formalizado con la suscripción de un Convenio de Asignación de Recursos (CAR) o Convenio de Colaboración (CDC).</w:t>
      </w:r>
    </w:p>
    <w:p w14:paraId="60680A32" w14:textId="77777777" w:rsidR="00AF060B" w:rsidRDefault="00AF060B">
      <w:pPr>
        <w:spacing w:after="0" w:line="240" w:lineRule="auto"/>
        <w:rPr>
          <w:rFonts w:ascii="Times New Roman" w:eastAsia="Times New Roman" w:hAnsi="Times New Roman" w:cs="Times New Roman"/>
          <w:sz w:val="24"/>
          <w:szCs w:val="24"/>
        </w:rPr>
      </w:pPr>
    </w:p>
    <w:p w14:paraId="125C1A86" w14:textId="77777777" w:rsidR="00AF060B" w:rsidRDefault="00E004FC">
      <w:pPr>
        <w:spacing w:line="240" w:lineRule="auto"/>
        <w:rPr>
          <w:rFonts w:ascii="Times New Roman" w:eastAsia="Times New Roman" w:hAnsi="Times New Roman" w:cs="Times New Roman"/>
          <w:sz w:val="24"/>
          <w:szCs w:val="24"/>
        </w:rPr>
      </w:pPr>
      <w:r>
        <w:rPr>
          <w:i/>
        </w:rPr>
        <w:t>Presupuesto aprobado para el ejercicio fiscal en curso y, en su caso, el monto aprobado para los años anteriores disponibles</w:t>
      </w:r>
    </w:p>
    <w:p w14:paraId="727251E8" w14:textId="77777777" w:rsidR="00AF060B" w:rsidRDefault="00E004FC">
      <w:pPr>
        <w:spacing w:line="240" w:lineRule="auto"/>
        <w:rPr>
          <w:rFonts w:ascii="Times New Roman" w:eastAsia="Times New Roman" w:hAnsi="Times New Roman" w:cs="Times New Roman"/>
          <w:sz w:val="24"/>
          <w:szCs w:val="24"/>
        </w:rPr>
      </w:pPr>
      <w:r>
        <w:t>El Programa se financia con los recursos asignados por el Presupuesto de Egresos de la Federación (PEF) para el ejercicio fiscal de cada año. Los montos aprobados han sido: </w:t>
      </w:r>
    </w:p>
    <w:p w14:paraId="26BD1935" w14:textId="77777777" w:rsidR="00AF060B" w:rsidRDefault="00E004FC">
      <w:pPr>
        <w:spacing w:after="0" w:line="240" w:lineRule="auto"/>
        <w:rPr>
          <w:rFonts w:ascii="Times New Roman" w:eastAsia="Times New Roman" w:hAnsi="Times New Roman" w:cs="Times New Roman"/>
          <w:sz w:val="24"/>
          <w:szCs w:val="24"/>
        </w:rPr>
      </w:pPr>
      <w:r>
        <w:t>2020: $211,492,073 </w:t>
      </w:r>
    </w:p>
    <w:p w14:paraId="3F7CDDB2" w14:textId="77777777" w:rsidR="00AF060B" w:rsidRDefault="00E004FC">
      <w:pPr>
        <w:spacing w:after="0" w:line="240" w:lineRule="auto"/>
        <w:rPr>
          <w:rFonts w:ascii="Times New Roman" w:eastAsia="Times New Roman" w:hAnsi="Times New Roman" w:cs="Times New Roman"/>
          <w:sz w:val="24"/>
          <w:szCs w:val="24"/>
        </w:rPr>
      </w:pPr>
      <w:r>
        <w:t>2021: $735,488,868</w:t>
      </w:r>
      <w:r>
        <w:rPr>
          <w:vertAlign w:val="superscript"/>
        </w:rPr>
        <w:footnoteReference w:id="1"/>
      </w:r>
    </w:p>
    <w:p w14:paraId="3451CE88" w14:textId="77777777" w:rsidR="00AF060B" w:rsidRDefault="00E004FC">
      <w:pPr>
        <w:spacing w:after="0" w:line="240" w:lineRule="auto"/>
        <w:rPr>
          <w:rFonts w:ascii="Times New Roman" w:eastAsia="Times New Roman" w:hAnsi="Times New Roman" w:cs="Times New Roman"/>
          <w:sz w:val="24"/>
          <w:szCs w:val="24"/>
        </w:rPr>
      </w:pPr>
      <w:r>
        <w:t>2022: $1,263,091,561</w:t>
      </w:r>
    </w:p>
    <w:p w14:paraId="416CFB37" w14:textId="77777777" w:rsidR="00AF060B" w:rsidRDefault="00AF060B">
      <w:pPr>
        <w:spacing w:after="0" w:line="240" w:lineRule="auto"/>
        <w:rPr>
          <w:rFonts w:ascii="Times New Roman" w:eastAsia="Times New Roman" w:hAnsi="Times New Roman" w:cs="Times New Roman"/>
          <w:sz w:val="24"/>
          <w:szCs w:val="24"/>
        </w:rPr>
      </w:pPr>
    </w:p>
    <w:p w14:paraId="0CEE5595" w14:textId="77777777" w:rsidR="00AF060B" w:rsidRDefault="00E004FC">
      <w:pPr>
        <w:shd w:val="clear" w:color="auto" w:fill="FFFFFF"/>
        <w:spacing w:after="0" w:line="240" w:lineRule="auto"/>
        <w:jc w:val="both"/>
      </w:pPr>
      <w:r>
        <w:t xml:space="preserve">La información presentada en esta sección fundamenta la importancia de proceder a la evaluación del diseño del </w:t>
      </w:r>
      <w:proofErr w:type="spellStart"/>
      <w:r>
        <w:t>Pp</w:t>
      </w:r>
      <w:proofErr w:type="spellEnd"/>
      <w:r>
        <w:t xml:space="preserve"> F003 para generar información, análisis y valoraciones que retroalimenten su proceso decisorio. En particular, este tipo de evaluación se realiza con la finalidad de revisar la pertinencia y justificación del programa ante el problema público identificado, la definición de sus poblaciones, la suficiencia de su información, su consistencia interna y externa, su contribución a la solución del problema y posibles complementariedades y duplicaciones con otros programas, entre los principales. La misma estuvo planeada dentro del Programa Anual </w:t>
      </w:r>
      <w:r>
        <w:lastRenderedPageBreak/>
        <w:t xml:space="preserve">de Evaluaciones 2020, pero no se había llevado a cabo y, en respuesta a la instrucción del PAE 2022 en el sentido de concluir las evaluaciones de ciclos anteriores, </w:t>
      </w:r>
      <w:proofErr w:type="spellStart"/>
      <w:r>
        <w:t>Conacyt</w:t>
      </w:r>
      <w:proofErr w:type="spellEnd"/>
      <w:r>
        <w:t xml:space="preserve"> solicitó su realización, tomando como base fundamental el Diagnóstico y los Lineamientos que se mencionan como fuentes. El presente documento sintetiza el contenido del informe en el que se analiza el diseño del programa.</w:t>
      </w:r>
      <w:r>
        <w:br w:type="page"/>
      </w:r>
    </w:p>
    <w:p w14:paraId="2E55FE7C" w14:textId="77777777" w:rsidR="00AF060B" w:rsidRDefault="00E004FC">
      <w:pPr>
        <w:pStyle w:val="Ttulo1"/>
      </w:pPr>
      <w:bookmarkStart w:id="4" w:name="_Toc120639053"/>
      <w:r>
        <w:lastRenderedPageBreak/>
        <w:t>II. Problema o necesidad pública</w:t>
      </w:r>
      <w:bookmarkEnd w:id="4"/>
    </w:p>
    <w:p w14:paraId="3410AE38" w14:textId="77777777" w:rsidR="00AF060B" w:rsidRDefault="00E004FC">
      <w:pPr>
        <w:pStyle w:val="Ttulo2"/>
        <w:numPr>
          <w:ilvl w:val="0"/>
          <w:numId w:val="1"/>
        </w:numPr>
      </w:pPr>
      <w:bookmarkStart w:id="5" w:name="_Toc120639054"/>
      <w:r>
        <w:t>Verificación del diagnóstico</w:t>
      </w:r>
      <w:bookmarkEnd w:id="5"/>
    </w:p>
    <w:p w14:paraId="7EF865A5" w14:textId="77777777" w:rsidR="00AF060B" w:rsidRDefault="00E004FC">
      <w:pPr>
        <w:spacing w:line="240" w:lineRule="auto"/>
        <w:jc w:val="both"/>
      </w:pPr>
      <w:r>
        <w:t>1.</w:t>
      </w:r>
      <w:r>
        <w:tab/>
        <w:t xml:space="preserve">Con fundamento en el numeral Vigésimo primero de los Lineamientos de Evaluación, todos los </w:t>
      </w:r>
      <w:proofErr w:type="spellStart"/>
      <w:r>
        <w:t>Pp</w:t>
      </w:r>
      <w:proofErr w:type="spellEnd"/>
      <w:r>
        <w:t xml:space="preserve"> nuevos o con cambios sustanciales deberán elaborar un diagnóstico. En este sentido, ¿el </w:t>
      </w:r>
      <w:proofErr w:type="spellStart"/>
      <w:r>
        <w:t>Pp</w:t>
      </w:r>
      <w:proofErr w:type="spellEnd"/>
      <w:r>
        <w:t xml:space="preserve"> cuenta con un documento diagnóstico que presente el problema o necesidad pública que justifique el diseño del </w:t>
      </w:r>
      <w:proofErr w:type="spellStart"/>
      <w:r>
        <w:t>Pp</w:t>
      </w:r>
      <w:proofErr w:type="spellEnd"/>
      <w:r>
        <w:t>?</w:t>
      </w:r>
    </w:p>
    <w:p w14:paraId="1A6059D7" w14:textId="77777777" w:rsidR="00AF060B" w:rsidRDefault="00AF060B">
      <w:pPr>
        <w:spacing w:line="240" w:lineRule="auto"/>
      </w:pPr>
    </w:p>
    <w:tbl>
      <w:tblPr>
        <w:tblStyle w:val="affffffffffffffffffffffffffffffffffffffff3"/>
        <w:tblW w:w="81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6907"/>
      </w:tblGrid>
      <w:tr w:rsidR="00AF060B" w14:paraId="3F66DCA2" w14:textId="77777777">
        <w:trPr>
          <w:jc w:val="center"/>
        </w:trPr>
        <w:tc>
          <w:tcPr>
            <w:tcW w:w="1220" w:type="dxa"/>
          </w:tcPr>
          <w:p w14:paraId="7D6339FC" w14:textId="77777777" w:rsidR="00AF060B" w:rsidRDefault="00E004FC">
            <w:pPr>
              <w:jc w:val="center"/>
              <w:rPr>
                <w:b/>
                <w:sz w:val="22"/>
                <w:szCs w:val="22"/>
              </w:rPr>
            </w:pPr>
            <w:r>
              <w:rPr>
                <w:b/>
                <w:sz w:val="22"/>
                <w:szCs w:val="22"/>
              </w:rPr>
              <w:t>Respuesta</w:t>
            </w:r>
          </w:p>
        </w:tc>
        <w:tc>
          <w:tcPr>
            <w:tcW w:w="6907" w:type="dxa"/>
          </w:tcPr>
          <w:p w14:paraId="62B4712E" w14:textId="77777777" w:rsidR="00AF060B" w:rsidRDefault="00E004FC">
            <w:pPr>
              <w:jc w:val="center"/>
              <w:rPr>
                <w:b/>
                <w:sz w:val="22"/>
                <w:szCs w:val="22"/>
              </w:rPr>
            </w:pPr>
            <w:r>
              <w:rPr>
                <w:b/>
                <w:sz w:val="22"/>
                <w:szCs w:val="22"/>
              </w:rPr>
              <w:t>Consideraciones</w:t>
            </w:r>
          </w:p>
        </w:tc>
      </w:tr>
      <w:tr w:rsidR="00AF060B" w14:paraId="3363CB96" w14:textId="77777777">
        <w:trPr>
          <w:trHeight w:val="567"/>
          <w:jc w:val="center"/>
        </w:trPr>
        <w:tc>
          <w:tcPr>
            <w:tcW w:w="1220" w:type="dxa"/>
            <w:shd w:val="clear" w:color="auto" w:fill="8B6B41"/>
            <w:vAlign w:val="center"/>
          </w:tcPr>
          <w:p w14:paraId="682B1468" w14:textId="77777777" w:rsidR="00AF060B" w:rsidRDefault="00E004FC">
            <w:pPr>
              <w:jc w:val="center"/>
              <w:rPr>
                <w:b/>
                <w:color w:val="FFFFFF"/>
                <w:sz w:val="22"/>
                <w:szCs w:val="22"/>
              </w:rPr>
            </w:pPr>
            <w:r>
              <w:rPr>
                <w:b/>
                <w:color w:val="FFFFFF"/>
                <w:sz w:val="22"/>
                <w:szCs w:val="22"/>
              </w:rPr>
              <w:t>Sí</w:t>
            </w:r>
          </w:p>
        </w:tc>
        <w:tc>
          <w:tcPr>
            <w:tcW w:w="6907" w:type="dxa"/>
            <w:vAlign w:val="center"/>
          </w:tcPr>
          <w:p w14:paraId="57BAC6A7" w14:textId="77777777" w:rsidR="00AF060B" w:rsidRDefault="00E004FC">
            <w:pPr>
              <w:spacing w:before="160"/>
              <w:jc w:val="both"/>
              <w:rPr>
                <w:sz w:val="22"/>
                <w:szCs w:val="22"/>
              </w:rPr>
            </w:pPr>
            <w:r>
              <w:rPr>
                <w:sz w:val="22"/>
                <w:szCs w:val="22"/>
              </w:rPr>
              <w:t xml:space="preserve">Sí. El </w:t>
            </w:r>
            <w:proofErr w:type="spellStart"/>
            <w:r>
              <w:rPr>
                <w:sz w:val="22"/>
                <w:szCs w:val="22"/>
              </w:rPr>
              <w:t>Pp</w:t>
            </w:r>
            <w:proofErr w:type="spellEnd"/>
            <w:r>
              <w:rPr>
                <w:sz w:val="22"/>
                <w:szCs w:val="22"/>
              </w:rPr>
              <w:t xml:space="preserve"> cuenta con un diagnóstico en el que se define el problema que lo origina. En su definición y justificación del problema, el diagnóstico presenta las siguientes características: (i) define el problema; (</w:t>
            </w:r>
            <w:proofErr w:type="spellStart"/>
            <w:r>
              <w:rPr>
                <w:sz w:val="22"/>
                <w:szCs w:val="22"/>
              </w:rPr>
              <w:t>ii</w:t>
            </w:r>
            <w:proofErr w:type="spellEnd"/>
            <w:r>
              <w:rPr>
                <w:sz w:val="22"/>
                <w:szCs w:val="22"/>
              </w:rPr>
              <w:t>) presenta el estado actual del problema; (</w:t>
            </w:r>
            <w:proofErr w:type="spellStart"/>
            <w:r>
              <w:rPr>
                <w:sz w:val="22"/>
                <w:szCs w:val="22"/>
              </w:rPr>
              <w:t>iii</w:t>
            </w:r>
            <w:proofErr w:type="spellEnd"/>
            <w:r>
              <w:rPr>
                <w:sz w:val="22"/>
                <w:szCs w:val="22"/>
              </w:rPr>
              <w:t>) presenta la evolución del problema; (</w:t>
            </w:r>
            <w:proofErr w:type="spellStart"/>
            <w:r>
              <w:rPr>
                <w:sz w:val="22"/>
                <w:szCs w:val="22"/>
              </w:rPr>
              <w:t>iv</w:t>
            </w:r>
            <w:proofErr w:type="spellEnd"/>
            <w:r>
              <w:rPr>
                <w:sz w:val="22"/>
                <w:szCs w:val="22"/>
              </w:rPr>
              <w:t>) incluye un apartado de experiencias de atención.</w:t>
            </w:r>
          </w:p>
        </w:tc>
      </w:tr>
    </w:tbl>
    <w:p w14:paraId="168607F2" w14:textId="77777777" w:rsidR="00AF060B" w:rsidRDefault="00AF060B">
      <w:pPr>
        <w:spacing w:line="240" w:lineRule="auto"/>
      </w:pPr>
    </w:p>
    <w:p w14:paraId="2EEB8936" w14:textId="77777777" w:rsidR="00AF060B" w:rsidRDefault="00E004FC">
      <w:pPr>
        <w:spacing w:line="240" w:lineRule="auto"/>
        <w:jc w:val="both"/>
      </w:pPr>
      <w:r>
        <w:t>Cabe mencionar que primero se elaboraron los lineamientos del programa (enero de 2021</w:t>
      </w:r>
      <w:proofErr w:type="gramStart"/>
      <w:r>
        <w:t>)  y</w:t>
      </w:r>
      <w:proofErr w:type="gramEnd"/>
      <w:r>
        <w:t xml:space="preserve"> después el diagnóstico que lo justifica (noviembre de 2021). Si bien, no hay evidencia de que este diagnóstico se haya realizado con base en algún ejercicio de expresión de la comunidad sobre el diseño, como alguna encuesta o grupos focales, la entidad responsable del programa apunta que la única referencia normativa para elaborar el Documento Diagnóstico es el documento "Aspectos a considerar para la elaboración del diagnóstico de los programas presupuestarios de nueva creación que se propongan incluir en el proyecto de Presupuesto de Egresos de la Federación"</w:t>
      </w:r>
      <w:r>
        <w:rPr>
          <w:vertAlign w:val="superscript"/>
        </w:rPr>
        <w:footnoteReference w:id="2"/>
      </w:r>
      <w:r>
        <w:t xml:space="preserve">, publicado por Coneval y la Unidad de Evaluación del Desempeño de la Secretaría de Hacienda y Crédito Público (SHCP). Al cotejar este documento con el diagnóstico del PP, se observa que todos los elementos señalados en aquél fueron considerados. </w:t>
      </w:r>
    </w:p>
    <w:p w14:paraId="1CFB9C3C" w14:textId="77777777" w:rsidR="00AF060B" w:rsidRDefault="00E004FC">
      <w:pPr>
        <w:spacing w:line="240" w:lineRule="auto"/>
        <w:jc w:val="both"/>
      </w:pPr>
      <w:r>
        <w:t xml:space="preserve">El equipo evaluador considera que el diagnóstico se vería fortalecido partiendo de la presentación del estado actual del problema (es decir, del estado que guardan las limitaciones que enfrentan los actores), contextualizado en la situación socioeconómica actual del país, según información o estadísticas oficiales disponibles. Asimismo, el diagnóstico del </w:t>
      </w:r>
      <w:proofErr w:type="spellStart"/>
      <w:r>
        <w:t>Pp</w:t>
      </w:r>
      <w:proofErr w:type="spellEnd"/>
      <w:r>
        <w:t xml:space="preserve"> podría presentar evidencia sobre las brechas o niveles diferenciados de afectación entre los estados de la República o entre regiones. Dado que en los antecedentes del programa se señala que el fortalecimiento de la inversión tiene como fin último la promoción de los beneficios públicos del progreso científico y tecnológico, que redunden en el fortalecimiento de la soberanía nacional, el desarrollo integral del país y el cuidado y restauración del medio ambiente, sería deseable que el diagnóstico ofreciera un panorama general de la situación nacional en estos rubros. </w:t>
      </w:r>
    </w:p>
    <w:p w14:paraId="7BA56570" w14:textId="77777777" w:rsidR="00AF060B" w:rsidRDefault="00E004FC">
      <w:pPr>
        <w:spacing w:line="240" w:lineRule="auto"/>
        <w:jc w:val="both"/>
      </w:pPr>
      <w:r>
        <w:t xml:space="preserve">Se recomienda también poner a disposición pública el diagnóstico en el Sistema Integrado de Información sobre Investigación Científica, Desarrollo Tecnológico e Innovación y en el sitio de internet del </w:t>
      </w:r>
      <w:proofErr w:type="spellStart"/>
      <w:r>
        <w:t>Conacyt</w:t>
      </w:r>
      <w:proofErr w:type="spellEnd"/>
      <w:r>
        <w:t>.</w:t>
      </w:r>
    </w:p>
    <w:p w14:paraId="13316A02" w14:textId="77777777" w:rsidR="00AF060B" w:rsidRDefault="00AF060B">
      <w:pPr>
        <w:spacing w:line="240" w:lineRule="auto"/>
      </w:pPr>
    </w:p>
    <w:p w14:paraId="69BC8CFD" w14:textId="77777777" w:rsidR="00AF060B" w:rsidRDefault="00E004FC">
      <w:r>
        <w:br w:type="page"/>
      </w:r>
    </w:p>
    <w:p w14:paraId="0179C3F2" w14:textId="77777777" w:rsidR="00AF060B" w:rsidRDefault="00E004FC">
      <w:pPr>
        <w:pStyle w:val="Ttulo2"/>
        <w:numPr>
          <w:ilvl w:val="0"/>
          <w:numId w:val="1"/>
        </w:numPr>
      </w:pPr>
      <w:bookmarkStart w:id="6" w:name="_Toc120639055"/>
      <w:r>
        <w:lastRenderedPageBreak/>
        <w:t>Identificación del problema</w:t>
      </w:r>
      <w:bookmarkEnd w:id="6"/>
    </w:p>
    <w:p w14:paraId="375EBBF5" w14:textId="77777777" w:rsidR="00AF060B" w:rsidRDefault="00AF060B"/>
    <w:p w14:paraId="485D83D1" w14:textId="77777777" w:rsidR="00AF060B" w:rsidRDefault="00E004FC">
      <w:pPr>
        <w:spacing w:line="240" w:lineRule="auto"/>
        <w:jc w:val="both"/>
      </w:pPr>
      <w:r>
        <w:t>2.</w:t>
      </w:r>
      <w:r>
        <w:tab/>
        <w:t xml:space="preserve">¿El problema o necesidad pública que busca atender el </w:t>
      </w:r>
      <w:proofErr w:type="spellStart"/>
      <w:r>
        <w:t>Pp</w:t>
      </w:r>
      <w:proofErr w:type="spellEnd"/>
      <w:r>
        <w:t xml:space="preserve"> cuenta con las características siguientes?</w:t>
      </w:r>
    </w:p>
    <w:p w14:paraId="4696B7C0" w14:textId="77777777" w:rsidR="00AF060B" w:rsidRDefault="00E004FC">
      <w:pPr>
        <w:spacing w:line="240" w:lineRule="auto"/>
        <w:jc w:val="both"/>
        <w:rPr>
          <w:b/>
        </w:rPr>
      </w:pPr>
      <w:r>
        <w:rPr>
          <w:b/>
        </w:rPr>
        <w:t xml:space="preserve">Respuesta:  </w:t>
      </w:r>
    </w:p>
    <w:tbl>
      <w:tblPr>
        <w:tblStyle w:val="affffffffffffffffffffffffffffffffffffffff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52021B9F" w14:textId="77777777">
        <w:tc>
          <w:tcPr>
            <w:tcW w:w="2122" w:type="dxa"/>
            <w:vMerge w:val="restart"/>
            <w:tcBorders>
              <w:top w:val="single" w:sz="4" w:space="0" w:color="000000"/>
              <w:left w:val="single" w:sz="4" w:space="0" w:color="000000"/>
              <w:right w:val="single" w:sz="4" w:space="0" w:color="000000"/>
            </w:tcBorders>
            <w:vAlign w:val="center"/>
          </w:tcPr>
          <w:p w14:paraId="1F141DE3"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5ED6" w14:textId="77777777" w:rsidR="00AF060B" w:rsidRDefault="00E004FC">
            <w:pPr>
              <w:jc w:val="center"/>
              <w:rPr>
                <w:b/>
                <w:sz w:val="22"/>
                <w:szCs w:val="22"/>
              </w:rPr>
            </w:pPr>
            <w:r>
              <w:rPr>
                <w:b/>
                <w:sz w:val="22"/>
                <w:szCs w:val="22"/>
              </w:rPr>
              <w:t>Criterios</w:t>
            </w:r>
          </w:p>
        </w:tc>
      </w:tr>
      <w:tr w:rsidR="00AF060B" w14:paraId="41B4F6AE" w14:textId="77777777">
        <w:trPr>
          <w:trHeight w:val="229"/>
        </w:trPr>
        <w:tc>
          <w:tcPr>
            <w:tcW w:w="2122" w:type="dxa"/>
            <w:vMerge/>
            <w:tcBorders>
              <w:top w:val="single" w:sz="4" w:space="0" w:color="000000"/>
              <w:left w:val="single" w:sz="4" w:space="0" w:color="000000"/>
              <w:right w:val="single" w:sz="4" w:space="0" w:color="000000"/>
            </w:tcBorders>
            <w:vAlign w:val="center"/>
          </w:tcPr>
          <w:p w14:paraId="35EA8179"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C937" w14:textId="77777777" w:rsidR="00AF060B" w:rsidRDefault="00E004FC">
            <w:pPr>
              <w:rPr>
                <w:sz w:val="22"/>
                <w:szCs w:val="22"/>
              </w:rPr>
            </w:pPr>
            <w:r>
              <w:rPr>
                <w:color w:val="000000"/>
                <w:sz w:val="22"/>
                <w:szCs w:val="22"/>
              </w:rPr>
              <w:t>El problema o necesidad pública cuenta con:</w:t>
            </w:r>
          </w:p>
        </w:tc>
      </w:tr>
      <w:tr w:rsidR="00AF060B" w14:paraId="294D30B5" w14:textId="77777777">
        <w:trPr>
          <w:trHeight w:val="251"/>
        </w:trPr>
        <w:tc>
          <w:tcPr>
            <w:tcW w:w="21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6857CA" w14:textId="77777777" w:rsidR="00AF060B" w:rsidRDefault="00E004FC">
            <w:pPr>
              <w:jc w:val="center"/>
              <w:rPr>
                <w:sz w:val="22"/>
                <w:szCs w:val="22"/>
              </w:rPr>
            </w:pPr>
            <w:r>
              <w:rPr>
                <w:sz w:val="22"/>
                <w:szCs w:val="22"/>
              </w:rPr>
              <w:t>2</w:t>
            </w:r>
          </w:p>
        </w:tc>
        <w:tc>
          <w:tcPr>
            <w:tcW w:w="6804" w:type="dxa"/>
            <w:tcBorders>
              <w:top w:val="single" w:sz="4" w:space="0" w:color="000000"/>
              <w:left w:val="single" w:sz="4" w:space="0" w:color="000000"/>
              <w:bottom w:val="single" w:sz="4" w:space="0" w:color="000000"/>
              <w:right w:val="single" w:sz="4" w:space="0" w:color="000000"/>
            </w:tcBorders>
          </w:tcPr>
          <w:p w14:paraId="7BFCB8DF" w14:textId="77777777" w:rsidR="00AF060B" w:rsidRDefault="00E004FC">
            <w:pPr>
              <w:rPr>
                <w:sz w:val="22"/>
                <w:szCs w:val="22"/>
              </w:rPr>
            </w:pPr>
            <w:r>
              <w:rPr>
                <w:b/>
                <w:sz w:val="22"/>
                <w:szCs w:val="22"/>
              </w:rPr>
              <w:t>Dos</w:t>
            </w:r>
            <w:r>
              <w:rPr>
                <w:sz w:val="22"/>
                <w:szCs w:val="22"/>
              </w:rPr>
              <w:t xml:space="preserve"> de los criterios de valoración</w:t>
            </w:r>
            <w:r>
              <w:rPr>
                <w:color w:val="000000"/>
                <w:sz w:val="22"/>
                <w:szCs w:val="22"/>
              </w:rPr>
              <w:t>.</w:t>
            </w:r>
          </w:p>
        </w:tc>
      </w:tr>
    </w:tbl>
    <w:p w14:paraId="11526699" w14:textId="77777777" w:rsidR="00AF060B" w:rsidRDefault="00AF060B">
      <w:pPr>
        <w:spacing w:after="0" w:line="240" w:lineRule="auto"/>
        <w:jc w:val="both"/>
        <w:rPr>
          <w:color w:val="000000"/>
        </w:rPr>
      </w:pPr>
    </w:p>
    <w:p w14:paraId="2136C311" w14:textId="77777777" w:rsidR="00AF060B" w:rsidRDefault="00E004FC">
      <w:pPr>
        <w:spacing w:line="240" w:lineRule="auto"/>
        <w:jc w:val="both"/>
        <w:rPr>
          <w:color w:val="000000"/>
        </w:rPr>
      </w:pPr>
      <w:r>
        <w:t xml:space="preserve">Se cumple con los criterios de valoración: </w:t>
      </w:r>
      <w:proofErr w:type="gramStart"/>
      <w:r>
        <w:t>b)</w:t>
      </w:r>
      <w:r>
        <w:rPr>
          <w:rFonts w:ascii="Times New Roman" w:eastAsia="Times New Roman" w:hAnsi="Times New Roman" w:cs="Times New Roman"/>
          <w:sz w:val="14"/>
          <w:szCs w:val="14"/>
        </w:rPr>
        <w:t xml:space="preserve">  </w:t>
      </w:r>
      <w:r>
        <w:t>Se</w:t>
      </w:r>
      <w:proofErr w:type="gramEnd"/>
      <w:r>
        <w:t xml:space="preserve"> formula como un hecho negativo o como una situación que puede ser revertida, y d)</w:t>
      </w:r>
      <w:r>
        <w:rPr>
          <w:rFonts w:ascii="Times New Roman" w:eastAsia="Times New Roman" w:hAnsi="Times New Roman" w:cs="Times New Roman"/>
          <w:sz w:val="14"/>
          <w:szCs w:val="14"/>
        </w:rPr>
        <w:t xml:space="preserve"> </w:t>
      </w:r>
      <w:r>
        <w:t xml:space="preserve">Identifica un cambio (resultado) sobre la población objetivo (es decir, no solo se define como la falta de un bien, servicio o atributo). </w:t>
      </w:r>
      <w:r>
        <w:rPr>
          <w:color w:val="000000"/>
        </w:rPr>
        <w:t xml:space="preserve">El </w:t>
      </w:r>
      <w:proofErr w:type="spellStart"/>
      <w:r>
        <w:rPr>
          <w:color w:val="000000"/>
        </w:rPr>
        <w:t>Pp</w:t>
      </w:r>
      <w:proofErr w:type="spellEnd"/>
      <w:r>
        <w:rPr>
          <w:color w:val="000000"/>
        </w:rPr>
        <w:t xml:space="preserve"> define el problema que lo origina como “los actores nacionales que realizan actividades en materia de ciencia, tecnología e innovación enfrentan limitaciones para el desarrollo de sus capacidades de generación, desarrollo y consolidación del conocimiento dirigido a la atención de problemas públicos prioritarios”. El equipo evaluador considera que esta definición no es clara ni concreta porque no especifica en qué consisten dichas limitaciones: </w:t>
      </w:r>
      <w:r>
        <w:t>insuficiencias en la</w:t>
      </w:r>
      <w:r>
        <w:rPr>
          <w:color w:val="000000"/>
        </w:rPr>
        <w:t xml:space="preserve"> formación académica, </w:t>
      </w:r>
      <w:r>
        <w:t>fallos en la</w:t>
      </w:r>
      <w:r>
        <w:rPr>
          <w:color w:val="000000"/>
        </w:rPr>
        <w:t xml:space="preserve"> focalización de la investigaci</w:t>
      </w:r>
      <w:r>
        <w:t>ón en</w:t>
      </w:r>
      <w:r>
        <w:rPr>
          <w:color w:val="000000"/>
        </w:rPr>
        <w:t xml:space="preserve"> los problemas nacionales, </w:t>
      </w:r>
      <w:r>
        <w:t>dificultades</w:t>
      </w:r>
      <w:r>
        <w:rPr>
          <w:color w:val="000000"/>
        </w:rPr>
        <w:t xml:space="preserve"> de financiamiento, etc. Se formula como una situación que puede ser revertida: si esas limitaciones son conocidas y removidas, entonces los actores pueden desarrollar sus capacidades. Se propone que, a pesar que las causas pueden ser diversas, se resalten l</w:t>
      </w:r>
      <w:r>
        <w:t xml:space="preserve">as dificultades </w:t>
      </w:r>
      <w:proofErr w:type="gramStart"/>
      <w:r>
        <w:t xml:space="preserve">económicas </w:t>
      </w:r>
      <w:r>
        <w:rPr>
          <w:color w:val="000000"/>
        </w:rPr>
        <w:t xml:space="preserve"> </w:t>
      </w:r>
      <w:r>
        <w:t>(</w:t>
      </w:r>
      <w:proofErr w:type="gramEnd"/>
      <w:r>
        <w:rPr>
          <w:color w:val="000000"/>
        </w:rPr>
        <w:t xml:space="preserve">financiamiento), que es una de las principales que el </w:t>
      </w:r>
      <w:proofErr w:type="spellStart"/>
      <w:r>
        <w:rPr>
          <w:color w:val="000000"/>
        </w:rPr>
        <w:t>Pp</w:t>
      </w:r>
      <w:proofErr w:type="spellEnd"/>
      <w:r>
        <w:rPr>
          <w:color w:val="000000"/>
        </w:rPr>
        <w:t xml:space="preserve"> asume en la práctica.</w:t>
      </w:r>
    </w:p>
    <w:p w14:paraId="4CE62197" w14:textId="77777777" w:rsidR="00AF060B" w:rsidRDefault="00E004FC">
      <w:pPr>
        <w:spacing w:line="240" w:lineRule="auto"/>
        <w:jc w:val="both"/>
        <w:rPr>
          <w:color w:val="000000"/>
        </w:rPr>
      </w:pPr>
      <w:r>
        <w:rPr>
          <w:color w:val="000000"/>
        </w:rPr>
        <w:t xml:space="preserve">La justificación teórica y empírica ofrecida es consistente con el diagnóstico del problema. En alineación con los objetivos prioritarios del </w:t>
      </w:r>
      <w:hyperlink r:id="rId8">
        <w:r>
          <w:rPr>
            <w:color w:val="000000"/>
          </w:rPr>
          <w:t>Programa Especial de Ciencia, Tecnología e Innovación (</w:t>
        </w:r>
        <w:proofErr w:type="spellStart"/>
        <w:r>
          <w:rPr>
            <w:color w:val="000000"/>
          </w:rPr>
          <w:t>PECiTI</w:t>
        </w:r>
        <w:proofErr w:type="spellEnd"/>
        <w:r>
          <w:rPr>
            <w:color w:val="000000"/>
          </w:rPr>
          <w:t>)</w:t>
        </w:r>
      </w:hyperlink>
      <w:r>
        <w:rPr>
          <w:color w:val="000000"/>
        </w:rPr>
        <w:t xml:space="preserve">, la fundamentación teórica del </w:t>
      </w:r>
      <w:proofErr w:type="spellStart"/>
      <w:r>
        <w:rPr>
          <w:color w:val="000000"/>
        </w:rPr>
        <w:t>Pp</w:t>
      </w:r>
      <w:proofErr w:type="spellEnd"/>
      <w:r>
        <w:rPr>
          <w:color w:val="000000"/>
        </w:rPr>
        <w:t xml:space="preserve"> parte del supuesto de que las actividades científicas, tecnológicas y de innovación son factores que detonan y potencian el desarrollo económico y social de un país. En ese sentido, el diagnóstico asume como idea generalizante que tanto la productividad, como la competitividad y la prosperidad social, están en función de la innovación y la generación de nuevos saberes. De esta conjetura causal se desprende que, para la creación de conocimiento novedoso, desarrollo tecnológico e innovación, es necesario disponer de recursos económicos. Por lo tanto, la inversión en el sector CTI es una precondición para el desarrollo. En cuanto a la justificación empírica, el diagnóstico ofrece un panorama del estado actual de la ciencia en México que evidencia sobre todo la falta de crecimiento en la inversión, no sus causas. También considera sólo la experiencia en otro contexto (Chile), sin analizar si es comparable al caso mexicano.</w:t>
      </w:r>
      <w:r>
        <w:t xml:space="preserve"> </w:t>
      </w:r>
      <w:r>
        <w:rPr>
          <w:color w:val="000000"/>
        </w:rPr>
        <w:t xml:space="preserve">El </w:t>
      </w:r>
      <w:proofErr w:type="spellStart"/>
      <w:r>
        <w:rPr>
          <w:color w:val="000000"/>
        </w:rPr>
        <w:t>Pp</w:t>
      </w:r>
      <w:proofErr w:type="spellEnd"/>
      <w:r>
        <w:rPr>
          <w:color w:val="000000"/>
        </w:rPr>
        <w:t xml:space="preserve"> delimita su población objetivo como “el subconjunto de la población potencial que se encuentren inscritos en el RENIECYT y satisfagan los criterios de elegibilidad correspondientes”</w:t>
      </w:r>
      <w:r>
        <w:rPr>
          <w:color w:val="000000"/>
          <w:vertAlign w:val="superscript"/>
        </w:rPr>
        <w:footnoteReference w:id="3"/>
      </w:r>
      <w:r>
        <w:rPr>
          <w:color w:val="000000"/>
        </w:rPr>
        <w:t>. Esta delimitación es indirecta, pues asume como población objetivo al resultado de selección de un procedimiento ajeno al programa, que es el RENIECYT</w:t>
      </w:r>
      <w:r>
        <w:rPr>
          <w:color w:val="000000"/>
          <w:vertAlign w:val="superscript"/>
        </w:rPr>
        <w:footnoteReference w:id="4"/>
      </w:r>
      <w:r>
        <w:rPr>
          <w:color w:val="000000"/>
        </w:rPr>
        <w:t>; sin embargo, está delimitada, toda vez que las Bases de Organización y Funcionamiento del Registro Nacional de Instituciones y Empresas Científicas y Tecnologías</w:t>
      </w:r>
      <w:r>
        <w:rPr>
          <w:color w:val="000000"/>
          <w:vertAlign w:val="superscript"/>
        </w:rPr>
        <w:footnoteReference w:id="5"/>
      </w:r>
      <w:r>
        <w:rPr>
          <w:color w:val="000000"/>
        </w:rPr>
        <w:t xml:space="preserve"> citadas en el diagnóstico, indican los grupos de actores que conformarán el RENIECYT. </w:t>
      </w:r>
      <w:r>
        <w:t>Finalmente, en el árbol de objetivos se posiciona al problema en sentido positivo, como una situación resuelta para los actores, por eso consideramos que se cumple el cuarto criterio.</w:t>
      </w:r>
    </w:p>
    <w:p w14:paraId="33A38376" w14:textId="77777777" w:rsidR="00AF060B" w:rsidRDefault="00E004FC">
      <w:pPr>
        <w:rPr>
          <w:i/>
          <w:color w:val="000000"/>
        </w:rPr>
      </w:pPr>
      <w:r>
        <w:br w:type="page"/>
      </w:r>
    </w:p>
    <w:p w14:paraId="22F70509" w14:textId="77777777" w:rsidR="00AF060B" w:rsidRDefault="00E004FC">
      <w:pPr>
        <w:pStyle w:val="Ttulo2"/>
        <w:numPr>
          <w:ilvl w:val="0"/>
          <w:numId w:val="1"/>
        </w:numPr>
      </w:pPr>
      <w:bookmarkStart w:id="7" w:name="_Toc120639056"/>
      <w:r>
        <w:lastRenderedPageBreak/>
        <w:t>Análisis del problema</w:t>
      </w:r>
      <w:bookmarkEnd w:id="7"/>
    </w:p>
    <w:p w14:paraId="7988E276" w14:textId="77777777" w:rsidR="00AF060B" w:rsidRDefault="00AF060B">
      <w:pPr>
        <w:pBdr>
          <w:top w:val="nil"/>
          <w:left w:val="nil"/>
          <w:bottom w:val="nil"/>
          <w:right w:val="nil"/>
          <w:between w:val="nil"/>
        </w:pBdr>
        <w:spacing w:after="0" w:line="240" w:lineRule="auto"/>
        <w:ind w:left="720"/>
        <w:rPr>
          <w:b/>
          <w:color w:val="000000"/>
        </w:rPr>
      </w:pPr>
    </w:p>
    <w:p w14:paraId="1364D1EA" w14:textId="77777777" w:rsidR="00AF060B" w:rsidRDefault="00E004FC">
      <w:pPr>
        <w:numPr>
          <w:ilvl w:val="0"/>
          <w:numId w:val="13"/>
        </w:numPr>
        <w:pBdr>
          <w:top w:val="nil"/>
          <w:left w:val="nil"/>
          <w:bottom w:val="nil"/>
          <w:right w:val="nil"/>
          <w:between w:val="nil"/>
        </w:pBdr>
        <w:spacing w:line="240" w:lineRule="auto"/>
        <w:ind w:hanging="1080"/>
        <w:jc w:val="both"/>
      </w:pPr>
      <w:r>
        <w:rPr>
          <w:color w:val="000000"/>
        </w:rPr>
        <w:t xml:space="preserve">¿El problema o necesidad pública que busca atender el </w:t>
      </w:r>
      <w:proofErr w:type="spellStart"/>
      <w:r>
        <w:rPr>
          <w:color w:val="000000"/>
        </w:rPr>
        <w:t>Pp</w:t>
      </w:r>
      <w:proofErr w:type="spellEnd"/>
      <w:r>
        <w:rPr>
          <w:color w:val="000000"/>
        </w:rPr>
        <w:t xml:space="preserve"> se sustenta en los siguientes elementos?</w:t>
      </w:r>
    </w:p>
    <w:p w14:paraId="1DD5BA07" w14:textId="77777777" w:rsidR="00AF060B" w:rsidRDefault="00E004FC">
      <w:pPr>
        <w:spacing w:line="240" w:lineRule="auto"/>
        <w:rPr>
          <w:b/>
        </w:rPr>
      </w:pPr>
      <w:r>
        <w:rPr>
          <w:b/>
        </w:rPr>
        <w:t>Respuesta:</w:t>
      </w:r>
    </w:p>
    <w:tbl>
      <w:tblPr>
        <w:tblStyle w:val="affffffffffffffffffffffffffffffffffffffff5"/>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6F324A23"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2B4E64FA"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9AC4" w14:textId="77777777" w:rsidR="00AF060B" w:rsidRDefault="00E004FC">
            <w:pPr>
              <w:jc w:val="center"/>
              <w:rPr>
                <w:b/>
                <w:sz w:val="22"/>
                <w:szCs w:val="22"/>
              </w:rPr>
            </w:pPr>
            <w:r>
              <w:rPr>
                <w:b/>
                <w:sz w:val="22"/>
                <w:szCs w:val="22"/>
              </w:rPr>
              <w:t>Criterios</w:t>
            </w:r>
          </w:p>
        </w:tc>
      </w:tr>
      <w:tr w:rsidR="00AF060B" w14:paraId="671F62B0" w14:textId="77777777">
        <w:trPr>
          <w:jc w:val="center"/>
        </w:trPr>
        <w:tc>
          <w:tcPr>
            <w:tcW w:w="2122" w:type="dxa"/>
            <w:vMerge/>
            <w:tcBorders>
              <w:top w:val="single" w:sz="4" w:space="0" w:color="000000"/>
              <w:left w:val="single" w:sz="4" w:space="0" w:color="000000"/>
              <w:right w:val="single" w:sz="4" w:space="0" w:color="000000"/>
            </w:tcBorders>
            <w:vAlign w:val="center"/>
          </w:tcPr>
          <w:p w14:paraId="77530125"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DFF4" w14:textId="77777777" w:rsidR="00AF060B" w:rsidRDefault="00E004FC">
            <w:pPr>
              <w:rPr>
                <w:sz w:val="22"/>
                <w:szCs w:val="22"/>
              </w:rPr>
            </w:pPr>
            <w:r>
              <w:rPr>
                <w:color w:val="000000"/>
                <w:sz w:val="22"/>
                <w:szCs w:val="22"/>
              </w:rPr>
              <w:t>El problema o necesidad pública cuenta con:</w:t>
            </w:r>
          </w:p>
        </w:tc>
      </w:tr>
      <w:tr w:rsidR="00AF060B" w14:paraId="0CC659CF" w14:textId="77777777">
        <w:trPr>
          <w:jc w:val="center"/>
        </w:trPr>
        <w:tc>
          <w:tcPr>
            <w:tcW w:w="2122" w:type="dxa"/>
            <w:tcBorders>
              <w:top w:val="single" w:sz="8" w:space="0" w:color="000000"/>
              <w:left w:val="single" w:sz="8" w:space="0" w:color="000000"/>
              <w:bottom w:val="single" w:sz="8" w:space="0" w:color="000000"/>
              <w:right w:val="single" w:sz="8" w:space="0" w:color="000000"/>
            </w:tcBorders>
            <w:shd w:val="clear" w:color="auto" w:fill="FFC000"/>
            <w:tcMar>
              <w:top w:w="60" w:type="dxa"/>
              <w:left w:w="60" w:type="dxa"/>
              <w:bottom w:w="60" w:type="dxa"/>
              <w:right w:w="60" w:type="dxa"/>
            </w:tcMar>
          </w:tcPr>
          <w:p w14:paraId="3A19EBFB" w14:textId="77777777" w:rsidR="00AF060B" w:rsidRDefault="00E004FC">
            <w:pPr>
              <w:jc w:val="center"/>
              <w:rPr>
                <w:sz w:val="22"/>
                <w:szCs w:val="22"/>
              </w:rPr>
            </w:pPr>
            <w:r>
              <w:rPr>
                <w:sz w:val="22"/>
                <w:szCs w:val="22"/>
              </w:rPr>
              <w:t>2</w:t>
            </w:r>
          </w:p>
        </w:tc>
        <w:tc>
          <w:tcPr>
            <w:tcW w:w="6804" w:type="dxa"/>
            <w:tcBorders>
              <w:top w:val="single" w:sz="8" w:space="0" w:color="000000"/>
              <w:bottom w:val="single" w:sz="8" w:space="0" w:color="000000"/>
              <w:right w:val="single" w:sz="8" w:space="0" w:color="000000"/>
            </w:tcBorders>
            <w:tcMar>
              <w:top w:w="60" w:type="dxa"/>
              <w:left w:w="60" w:type="dxa"/>
              <w:bottom w:w="60" w:type="dxa"/>
              <w:right w:w="60" w:type="dxa"/>
            </w:tcMar>
          </w:tcPr>
          <w:p w14:paraId="0F7EC132" w14:textId="77777777" w:rsidR="00AF060B" w:rsidRDefault="00E004FC">
            <w:pPr>
              <w:rPr>
                <w:sz w:val="22"/>
                <w:szCs w:val="22"/>
              </w:rPr>
            </w:pPr>
            <w:r>
              <w:rPr>
                <w:b/>
                <w:sz w:val="22"/>
                <w:szCs w:val="22"/>
              </w:rPr>
              <w:t>Dos</w:t>
            </w:r>
            <w:r>
              <w:rPr>
                <w:sz w:val="22"/>
                <w:szCs w:val="22"/>
              </w:rPr>
              <w:t xml:space="preserve"> de los criterios de valoración.</w:t>
            </w:r>
          </w:p>
        </w:tc>
      </w:tr>
    </w:tbl>
    <w:p w14:paraId="307007FB" w14:textId="77777777" w:rsidR="00AF060B" w:rsidRDefault="00AF060B">
      <w:pPr>
        <w:spacing w:after="0" w:line="240" w:lineRule="auto"/>
        <w:jc w:val="both"/>
      </w:pPr>
    </w:p>
    <w:p w14:paraId="54EF0159" w14:textId="77777777" w:rsidR="00AF060B" w:rsidRDefault="00E004FC">
      <w:pPr>
        <w:spacing w:line="240" w:lineRule="auto"/>
        <w:jc w:val="both"/>
        <w:rPr>
          <w:color w:val="000000"/>
        </w:rPr>
      </w:pPr>
      <w:r>
        <w:t xml:space="preserve">Se cumple con los criterios de valoración: a) Es consistente con los cambios que ha experimentado la problemática según información o estadísticas oficiales; y d) </w:t>
      </w:r>
      <w:r>
        <w:rPr>
          <w:sz w:val="24"/>
          <w:szCs w:val="24"/>
        </w:rPr>
        <w:t>Se encuentra caracterizado en un contexto territorial</w:t>
      </w:r>
      <w:r>
        <w:t xml:space="preserve">. </w:t>
      </w:r>
      <w:r>
        <w:rPr>
          <w:color w:val="000000"/>
        </w:rPr>
        <w:t xml:space="preserve">La hipótesis causal de la que se parte en el </w:t>
      </w:r>
      <w:proofErr w:type="spellStart"/>
      <w:r>
        <w:rPr>
          <w:color w:val="000000"/>
        </w:rPr>
        <w:t>Pp</w:t>
      </w:r>
      <w:proofErr w:type="spellEnd"/>
      <w:r>
        <w:rPr>
          <w:color w:val="000000"/>
        </w:rPr>
        <w:t xml:space="preserve"> es que los actores enfrentan limitaciones para el desarrollo de sus capacidades científicas, tecnológicas y de innovación fundamentalmente debido a la falta de inversión en el sector. Este planteamiento es consistente con la evidencia aportada, de fuentes nacionales e internacionales, centrada en mostrar los cambios que ha experimentado la problemática, derivada sobre todo de la reducción del gasto, por lo que cumple el primer criterio.</w:t>
      </w:r>
    </w:p>
    <w:p w14:paraId="70139303" w14:textId="77777777" w:rsidR="00AF060B" w:rsidRDefault="00E004FC">
      <w:pPr>
        <w:spacing w:line="240" w:lineRule="auto"/>
        <w:jc w:val="both"/>
        <w:rPr>
          <w:color w:val="000000"/>
        </w:rPr>
      </w:pPr>
      <w:r>
        <w:rPr>
          <w:color w:val="000000"/>
        </w:rPr>
        <w:t xml:space="preserve">La información presentada como evidencia empírica se encuentra caracterizada en un contexto nacional, pero no se desglosa ni se presentan datos que permitan observar brechas o niveles diferenciados de afectación entre los estados de la República o entre regiones. El único dato que hace referencia a las entidades federativas es el número de proyectos apoyados para el mantenimiento de la infraestructura científica en laboratorios nacionales </w:t>
      </w:r>
      <w:proofErr w:type="spellStart"/>
      <w:r>
        <w:rPr>
          <w:color w:val="000000"/>
        </w:rPr>
        <w:t>Conacyt</w:t>
      </w:r>
      <w:proofErr w:type="spellEnd"/>
      <w:r>
        <w:rPr>
          <w:color w:val="000000"/>
        </w:rPr>
        <w:t xml:space="preserve">, permitiendo observar, de manera inferencial, que el sistema de infraestructura científica es un sistema </w:t>
      </w:r>
      <w:proofErr w:type="spellStart"/>
      <w:r>
        <w:rPr>
          <w:color w:val="000000"/>
        </w:rPr>
        <w:t>macrocefálico</w:t>
      </w:r>
      <w:proofErr w:type="spellEnd"/>
      <w:r>
        <w:rPr>
          <w:color w:val="000000"/>
        </w:rPr>
        <w:t>, con un alto grado de concentración en el centro del país. Sin embargo, estos datos son enunciativos y no se presentan de forma analítica. Se propone ampliar la información sobre la distribución geográfica del problema y profundizar en su análisis.</w:t>
      </w:r>
    </w:p>
    <w:p w14:paraId="39FBD892" w14:textId="77777777" w:rsidR="00AF060B" w:rsidRDefault="00E004FC">
      <w:pPr>
        <w:spacing w:line="240" w:lineRule="auto"/>
        <w:jc w:val="both"/>
      </w:pPr>
      <w:r>
        <w:t xml:space="preserve">El problema no se encuentra contextualizado en la situación socioeconómica actual del país, según información o estadísticas oficiales disponibles. Dado que en los antecedentes del programa se señala que el fortalecimiento de la inversión tiene como fin último la promoción de los beneficios públicos del progreso científico y tecnológico, que redunden en el fortalecimiento de la soberanía nacional, el desarrollo integral del país y el cuidado y restauración del medio ambiente, sería deseable que el diagnóstico ofreciera un panorama general de la situación nacional en estos rubros. </w:t>
      </w:r>
    </w:p>
    <w:p w14:paraId="0DB023E5" w14:textId="77777777" w:rsidR="00AF060B" w:rsidRDefault="00E004FC">
      <w:pPr>
        <w:spacing w:after="0" w:line="240" w:lineRule="auto"/>
        <w:jc w:val="both"/>
      </w:pPr>
      <w:r>
        <w:t xml:space="preserve">La evidencia presentada muestra, para algunos indicadores, datos para un periodo acotado de tiempo, pero no considera los cambios esperados en la magnitud, naturaleza, comportamiento u otras características relacionadas con el </w:t>
      </w:r>
      <w:r>
        <w:rPr>
          <w:color w:val="000000"/>
        </w:rPr>
        <w:t xml:space="preserve">decrecimiento en la inversión en el sector, por ejemplo, proyecciones o tendencias. </w:t>
      </w:r>
    </w:p>
    <w:p w14:paraId="395DCD47" w14:textId="77777777" w:rsidR="00AF060B" w:rsidRDefault="00AF060B">
      <w:pPr>
        <w:spacing w:after="0" w:line="240" w:lineRule="auto"/>
        <w:ind w:left="360"/>
        <w:jc w:val="both"/>
      </w:pPr>
    </w:p>
    <w:p w14:paraId="5E98E266" w14:textId="77777777" w:rsidR="00AF060B" w:rsidRDefault="00E004FC">
      <w:pPr>
        <w:spacing w:line="240" w:lineRule="auto"/>
      </w:pPr>
      <w:r>
        <w:br w:type="page"/>
      </w:r>
    </w:p>
    <w:p w14:paraId="2A325971" w14:textId="77777777" w:rsidR="00AF060B" w:rsidRDefault="00E004FC">
      <w:pPr>
        <w:numPr>
          <w:ilvl w:val="0"/>
          <w:numId w:val="13"/>
        </w:numPr>
        <w:pBdr>
          <w:top w:val="nil"/>
          <w:left w:val="nil"/>
          <w:bottom w:val="nil"/>
          <w:right w:val="nil"/>
          <w:between w:val="nil"/>
        </w:pBdr>
        <w:spacing w:line="240" w:lineRule="auto"/>
        <w:ind w:hanging="1080"/>
        <w:jc w:val="both"/>
      </w:pPr>
      <w:r>
        <w:rPr>
          <w:color w:val="000000"/>
        </w:rPr>
        <w:lastRenderedPageBreak/>
        <w:t>¿El análisis del problema toma en consideración el estado actual de los efectos diferenciados en grupos poblacionales, territorios del país o afectaciones en el medio ambiente?</w:t>
      </w:r>
    </w:p>
    <w:p w14:paraId="689E1D97" w14:textId="77777777" w:rsidR="00AF060B" w:rsidRDefault="00E004FC">
      <w:pPr>
        <w:spacing w:line="240" w:lineRule="auto"/>
      </w:pPr>
      <w:r>
        <w:rPr>
          <w:b/>
        </w:rPr>
        <w:t xml:space="preserve">Respuesta: </w:t>
      </w:r>
    </w:p>
    <w:tbl>
      <w:tblPr>
        <w:tblStyle w:val="affffffffffffffffffffffffffffffffffffffff6"/>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7655"/>
      </w:tblGrid>
      <w:tr w:rsidR="00AF060B" w14:paraId="2E58B03E" w14:textId="77777777">
        <w:trPr>
          <w:jc w:val="center"/>
        </w:trPr>
        <w:tc>
          <w:tcPr>
            <w:tcW w:w="1271" w:type="dxa"/>
            <w:vMerge w:val="restart"/>
            <w:tcBorders>
              <w:top w:val="single" w:sz="4" w:space="0" w:color="000000"/>
              <w:left w:val="single" w:sz="4" w:space="0" w:color="000000"/>
              <w:right w:val="single" w:sz="4" w:space="0" w:color="000000"/>
            </w:tcBorders>
            <w:vAlign w:val="center"/>
          </w:tcPr>
          <w:p w14:paraId="14E20605" w14:textId="77777777" w:rsidR="00AF060B" w:rsidRDefault="00E004FC">
            <w:pPr>
              <w:jc w:val="center"/>
              <w:rPr>
                <w:b/>
                <w:sz w:val="22"/>
                <w:szCs w:val="22"/>
              </w:rPr>
            </w:pPr>
            <w:r>
              <w:rPr>
                <w:b/>
                <w:sz w:val="22"/>
                <w:szCs w:val="22"/>
              </w:rPr>
              <w:t>Nivel</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B154" w14:textId="77777777" w:rsidR="00AF060B" w:rsidRDefault="00E004FC">
            <w:pPr>
              <w:jc w:val="center"/>
              <w:rPr>
                <w:b/>
                <w:sz w:val="22"/>
                <w:szCs w:val="22"/>
              </w:rPr>
            </w:pPr>
            <w:r>
              <w:rPr>
                <w:b/>
                <w:sz w:val="22"/>
                <w:szCs w:val="22"/>
              </w:rPr>
              <w:t>Criterios</w:t>
            </w:r>
          </w:p>
        </w:tc>
      </w:tr>
      <w:tr w:rsidR="00AF060B" w14:paraId="26AE32E5" w14:textId="77777777">
        <w:trPr>
          <w:jc w:val="center"/>
        </w:trPr>
        <w:tc>
          <w:tcPr>
            <w:tcW w:w="1271" w:type="dxa"/>
            <w:vMerge/>
            <w:tcBorders>
              <w:top w:val="single" w:sz="4" w:space="0" w:color="000000"/>
              <w:left w:val="single" w:sz="4" w:space="0" w:color="000000"/>
              <w:right w:val="single" w:sz="4" w:space="0" w:color="000000"/>
            </w:tcBorders>
            <w:vAlign w:val="center"/>
          </w:tcPr>
          <w:p w14:paraId="1B6E145D" w14:textId="77777777" w:rsidR="00AF060B" w:rsidRDefault="00AF060B">
            <w:pPr>
              <w:widowControl w:val="0"/>
              <w:pBdr>
                <w:top w:val="nil"/>
                <w:left w:val="nil"/>
                <w:bottom w:val="nil"/>
                <w:right w:val="nil"/>
                <w:between w:val="nil"/>
              </w:pBdr>
              <w:spacing w:line="276" w:lineRule="auto"/>
              <w:rPr>
                <w:b/>
                <w:sz w:val="2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0574" w14:textId="77777777" w:rsidR="00AF060B" w:rsidRDefault="00E004FC">
            <w:pPr>
              <w:rPr>
                <w:sz w:val="22"/>
                <w:szCs w:val="22"/>
              </w:rPr>
            </w:pPr>
            <w:r>
              <w:rPr>
                <w:color w:val="000000"/>
                <w:sz w:val="22"/>
                <w:szCs w:val="22"/>
              </w:rPr>
              <w:t>El análisis del problema:</w:t>
            </w:r>
          </w:p>
        </w:tc>
      </w:tr>
      <w:tr w:rsidR="00AF060B" w14:paraId="0D6F1B1B" w14:textId="77777777">
        <w:trPr>
          <w:trHeight w:val="6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3E3496C" w14:textId="77777777" w:rsidR="00AF060B" w:rsidRDefault="00E004FC">
            <w:pPr>
              <w:jc w:val="center"/>
              <w:rPr>
                <w:sz w:val="22"/>
                <w:szCs w:val="22"/>
              </w:rPr>
            </w:pPr>
            <w:r>
              <w:rPr>
                <w:sz w:val="22"/>
                <w:szCs w:val="22"/>
              </w:rPr>
              <w:t>0</w:t>
            </w:r>
          </w:p>
        </w:tc>
        <w:tc>
          <w:tcPr>
            <w:tcW w:w="7655" w:type="dxa"/>
            <w:tcBorders>
              <w:top w:val="single" w:sz="4" w:space="0" w:color="000000"/>
              <w:left w:val="single" w:sz="4" w:space="0" w:color="000000"/>
              <w:bottom w:val="single" w:sz="4" w:space="0" w:color="000000"/>
              <w:right w:val="single" w:sz="4" w:space="0" w:color="000000"/>
            </w:tcBorders>
            <w:vAlign w:val="center"/>
          </w:tcPr>
          <w:p w14:paraId="418459A0" w14:textId="77777777" w:rsidR="00AF060B" w:rsidRDefault="00E004FC">
            <w:pPr>
              <w:jc w:val="both"/>
              <w:rPr>
                <w:b/>
                <w:sz w:val="22"/>
                <w:szCs w:val="22"/>
              </w:rPr>
            </w:pPr>
            <w:r>
              <w:rPr>
                <w:b/>
                <w:sz w:val="22"/>
                <w:szCs w:val="22"/>
              </w:rPr>
              <w:t>No</w:t>
            </w:r>
            <w:r>
              <w:rPr>
                <w:sz w:val="22"/>
                <w:szCs w:val="22"/>
              </w:rPr>
              <w:t xml:space="preserve"> identifica efectos diferenciados en grupos poblacionales, territorios del país o afectaciones en el medio ambiente.</w:t>
            </w:r>
          </w:p>
        </w:tc>
      </w:tr>
    </w:tbl>
    <w:p w14:paraId="7A6F9553" w14:textId="77777777" w:rsidR="00AF060B" w:rsidRDefault="00AF060B">
      <w:pPr>
        <w:spacing w:after="0" w:line="240" w:lineRule="auto"/>
        <w:jc w:val="both"/>
        <w:rPr>
          <w:color w:val="000000"/>
        </w:rPr>
      </w:pPr>
    </w:p>
    <w:p w14:paraId="25C08C09" w14:textId="77777777" w:rsidR="00AF060B" w:rsidRDefault="00E004FC">
      <w:pPr>
        <w:spacing w:after="0" w:line="240" w:lineRule="auto"/>
        <w:jc w:val="both"/>
        <w:rPr>
          <w:color w:val="000000"/>
        </w:rPr>
      </w:pPr>
      <w:r>
        <w:rPr>
          <w:color w:val="000000"/>
        </w:rPr>
        <w:t xml:space="preserve">No cumple con ninguno de los criterios de valoración establecidos para esta pregunta. </w:t>
      </w:r>
    </w:p>
    <w:p w14:paraId="66C90AE9" w14:textId="77777777" w:rsidR="00AF060B" w:rsidRDefault="00E004FC">
      <w:pPr>
        <w:pBdr>
          <w:top w:val="nil"/>
          <w:left w:val="nil"/>
          <w:bottom w:val="nil"/>
          <w:right w:val="nil"/>
          <w:between w:val="nil"/>
        </w:pBdr>
        <w:spacing w:after="0" w:line="240" w:lineRule="auto"/>
        <w:jc w:val="both"/>
        <w:rPr>
          <w:color w:val="000000"/>
        </w:rPr>
      </w:pPr>
      <w:r>
        <w:rPr>
          <w:color w:val="000000"/>
        </w:rPr>
        <w:t>A nivel de objetivos sí están considerados los efectos que, en el territorio, la población o el medio ambiente, pueda tener el problema de que los actores enfrenten limitaciones para el desarrollo de sus capacidades de generación, desarrollo y consolidación del conocimiento para la resolución de problemas prioritarios. Sin embargo, esta es una afectación indirecta. En todo caso, los actores que realizan actividades en materia de ciencia, tecnología e innovación pueden enfrentar limitaciones distintas para el desarrollo de sus capacidades.</w:t>
      </w:r>
      <w:r>
        <w:rPr>
          <w:color w:val="FF0000"/>
        </w:rPr>
        <w:t xml:space="preserve"> </w:t>
      </w:r>
      <w:r>
        <w:rPr>
          <w:color w:val="000000"/>
        </w:rPr>
        <w:t>La evidencia empírica encontrada</w:t>
      </w:r>
      <w:r>
        <w:rPr>
          <w:color w:val="000000"/>
          <w:vertAlign w:val="superscript"/>
        </w:rPr>
        <w:footnoteReference w:id="6"/>
      </w:r>
      <w:r>
        <w:rPr>
          <w:color w:val="000000"/>
        </w:rPr>
        <w:t xml:space="preserve"> muestra que aspectos como el género o el lugar de residencia son determinantes críticos para acceder a oportunidades de desarrollo de las capacidades científicas, tecnológicas y de innovación. Tomando como referencia la población objetivo que el </w:t>
      </w:r>
      <w:proofErr w:type="spellStart"/>
      <w:r>
        <w:rPr>
          <w:color w:val="000000"/>
        </w:rPr>
        <w:t>Pp</w:t>
      </w:r>
      <w:proofErr w:type="spellEnd"/>
      <w:r>
        <w:rPr>
          <w:color w:val="000000"/>
        </w:rPr>
        <w:t xml:space="preserve"> identifica, algunas limitaciones diferenciadas podrían ser:</w:t>
      </w:r>
    </w:p>
    <w:p w14:paraId="49B47E16" w14:textId="77777777" w:rsidR="00AF060B" w:rsidRDefault="00E004FC">
      <w:pPr>
        <w:spacing w:after="0" w:line="240" w:lineRule="auto"/>
        <w:jc w:val="both"/>
        <w:rPr>
          <w:color w:val="000000"/>
        </w:rPr>
      </w:pPr>
      <w:r>
        <w:rPr>
          <w:color w:val="000000"/>
        </w:rPr>
        <w:t>Brechas de género: (i) diferencias de género en la productividad académica en ciencia y tecnología, que se explican por obstáculos en la sostenibilidad de las carreras académicas de las mujeres; (</w:t>
      </w:r>
      <w:proofErr w:type="spellStart"/>
      <w:r>
        <w:rPr>
          <w:color w:val="000000"/>
        </w:rPr>
        <w:t>ii</w:t>
      </w:r>
      <w:proofErr w:type="spellEnd"/>
      <w:r>
        <w:rPr>
          <w:color w:val="000000"/>
        </w:rPr>
        <w:t>) trato desigual en el acceso al sistema de incentivos para desarrollar Ciencia y Tecnología.</w:t>
      </w:r>
      <w:r>
        <w:rPr>
          <w:color w:val="000000"/>
          <w:vertAlign w:val="superscript"/>
        </w:rPr>
        <w:footnoteReference w:id="7"/>
      </w:r>
    </w:p>
    <w:p w14:paraId="2C55EBFC" w14:textId="77777777" w:rsidR="00AF060B" w:rsidRDefault="00E004FC">
      <w:pPr>
        <w:pBdr>
          <w:top w:val="nil"/>
          <w:left w:val="nil"/>
          <w:bottom w:val="nil"/>
          <w:right w:val="nil"/>
          <w:between w:val="nil"/>
        </w:pBdr>
        <w:tabs>
          <w:tab w:val="left" w:pos="4215"/>
        </w:tabs>
        <w:spacing w:after="0"/>
        <w:jc w:val="both"/>
        <w:rPr>
          <w:color w:val="000000"/>
        </w:rPr>
      </w:pPr>
      <w:r>
        <w:rPr>
          <w:color w:val="000000"/>
        </w:rPr>
        <w:t>Desigualdades territoriales:</w:t>
      </w:r>
      <w:r>
        <w:rPr>
          <w:b/>
          <w:color w:val="000000"/>
        </w:rPr>
        <w:t xml:space="preserve"> </w:t>
      </w:r>
      <w:r>
        <w:rPr>
          <w:color w:val="000000"/>
        </w:rPr>
        <w:t xml:space="preserve">Las tasas de crecimiento económico diferenciadas entre estados de la república podrían traducirse en brechas para el desarrollo científico, tecnológico y de innovación (Galicia-Haro, 2022:16). Otro problema puede ser la excesiva centralización que se observa, por ejemplo, a través de los proyectos apoyados para el mantenimiento de Infraestructura Científica en Laboratorios Nacionales </w:t>
      </w:r>
      <w:proofErr w:type="spellStart"/>
      <w:r>
        <w:rPr>
          <w:color w:val="000000"/>
        </w:rPr>
        <w:t>Conacyt</w:t>
      </w:r>
      <w:proofErr w:type="spellEnd"/>
      <w:r>
        <w:rPr>
          <w:color w:val="000000"/>
        </w:rPr>
        <w:t xml:space="preserve">, 2020, que aparecen en el diagnóstico del </w:t>
      </w:r>
      <w:proofErr w:type="spellStart"/>
      <w:r>
        <w:rPr>
          <w:color w:val="000000"/>
        </w:rPr>
        <w:t>Pp</w:t>
      </w:r>
      <w:proofErr w:type="spellEnd"/>
      <w:r>
        <w:rPr>
          <w:color w:val="000000"/>
        </w:rPr>
        <w:t xml:space="preserve">, y que evidencian </w:t>
      </w:r>
      <w:r>
        <w:t>dicha</w:t>
      </w:r>
      <w:r>
        <w:rPr>
          <w:color w:val="FF0000"/>
        </w:rPr>
        <w:t xml:space="preserve"> </w:t>
      </w:r>
      <w:r>
        <w:rPr>
          <w:color w:val="000000"/>
        </w:rPr>
        <w:t xml:space="preserve">concentración en la capital del país. </w:t>
      </w:r>
    </w:p>
    <w:p w14:paraId="774ADBCA" w14:textId="77777777" w:rsidR="00AF060B" w:rsidRDefault="00E004FC">
      <w:pPr>
        <w:pBdr>
          <w:top w:val="nil"/>
          <w:left w:val="nil"/>
          <w:bottom w:val="nil"/>
          <w:right w:val="nil"/>
          <w:between w:val="nil"/>
        </w:pBdr>
        <w:tabs>
          <w:tab w:val="left" w:pos="4215"/>
        </w:tabs>
        <w:jc w:val="both"/>
        <w:rPr>
          <w:color w:val="000000"/>
        </w:rPr>
      </w:pPr>
      <w:r>
        <w:rPr>
          <w:color w:val="000000"/>
        </w:rPr>
        <w:t>Diferencias institucionales:</w:t>
      </w:r>
      <w:r>
        <w:rPr>
          <w:b/>
          <w:color w:val="000000"/>
        </w:rPr>
        <w:t xml:space="preserve"> </w:t>
      </w:r>
      <w:r>
        <w:rPr>
          <w:color w:val="000000"/>
        </w:rPr>
        <w:t xml:space="preserve">Las diferencias entre las fuentes de financiamiento, la escala de actuación, el tamaño y localización de las instituciones puede ser, asimismo, un obstáculo para el desarrollo de las capacidades de los actores. </w:t>
      </w:r>
      <w:r>
        <w:br w:type="page"/>
      </w:r>
    </w:p>
    <w:p w14:paraId="0DDECBE6" w14:textId="77777777" w:rsidR="00AF060B" w:rsidRDefault="00E004FC">
      <w:pPr>
        <w:numPr>
          <w:ilvl w:val="0"/>
          <w:numId w:val="13"/>
        </w:numPr>
        <w:pBdr>
          <w:top w:val="nil"/>
          <w:left w:val="nil"/>
          <w:bottom w:val="nil"/>
          <w:right w:val="nil"/>
          <w:between w:val="nil"/>
        </w:pBdr>
        <w:spacing w:line="240" w:lineRule="auto"/>
        <w:ind w:hanging="1080"/>
        <w:jc w:val="both"/>
      </w:pPr>
      <w:r>
        <w:rPr>
          <w:color w:val="000000"/>
        </w:rPr>
        <w:lastRenderedPageBreak/>
        <w:t>¿El análisis del problema o necesidad pública identifica las causas y efectos del problema o necesidad pública que atiende considerando las siguientes características?</w:t>
      </w:r>
    </w:p>
    <w:p w14:paraId="3740DF3E" w14:textId="77777777" w:rsidR="00AF060B" w:rsidRDefault="00E004FC">
      <w:pPr>
        <w:spacing w:line="240" w:lineRule="auto"/>
        <w:rPr>
          <w:b/>
        </w:rPr>
      </w:pPr>
      <w:r>
        <w:rPr>
          <w:b/>
        </w:rPr>
        <w:t xml:space="preserve">Respuesta: </w:t>
      </w:r>
    </w:p>
    <w:tbl>
      <w:tblPr>
        <w:tblStyle w:val="afffffffffffffffffffffffffffffffffffffff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0AF2F090"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4EC11933"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A4E6" w14:textId="77777777" w:rsidR="00AF060B" w:rsidRDefault="00E004FC">
            <w:pPr>
              <w:jc w:val="center"/>
              <w:rPr>
                <w:b/>
                <w:sz w:val="22"/>
                <w:szCs w:val="22"/>
              </w:rPr>
            </w:pPr>
            <w:r>
              <w:rPr>
                <w:b/>
                <w:sz w:val="22"/>
                <w:szCs w:val="22"/>
              </w:rPr>
              <w:t>Criterios</w:t>
            </w:r>
          </w:p>
        </w:tc>
      </w:tr>
      <w:tr w:rsidR="00AF060B" w14:paraId="09CC4CCA" w14:textId="77777777">
        <w:trPr>
          <w:jc w:val="center"/>
        </w:trPr>
        <w:tc>
          <w:tcPr>
            <w:tcW w:w="2122" w:type="dxa"/>
            <w:vMerge/>
            <w:tcBorders>
              <w:top w:val="single" w:sz="4" w:space="0" w:color="000000"/>
              <w:left w:val="single" w:sz="4" w:space="0" w:color="000000"/>
              <w:right w:val="single" w:sz="4" w:space="0" w:color="000000"/>
            </w:tcBorders>
            <w:vAlign w:val="center"/>
          </w:tcPr>
          <w:p w14:paraId="25037218"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DBE3" w14:textId="77777777" w:rsidR="00AF060B" w:rsidRDefault="00E004FC">
            <w:pPr>
              <w:rPr>
                <w:sz w:val="22"/>
                <w:szCs w:val="22"/>
              </w:rPr>
            </w:pPr>
            <w:r>
              <w:rPr>
                <w:color w:val="000000"/>
                <w:sz w:val="22"/>
                <w:szCs w:val="22"/>
              </w:rPr>
              <w:t>El análisis del problema o necesidad pública cuenta con:</w:t>
            </w:r>
          </w:p>
        </w:tc>
      </w:tr>
      <w:tr w:rsidR="00AF060B" w14:paraId="647A5632"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9D2449"/>
            <w:vAlign w:val="center"/>
          </w:tcPr>
          <w:p w14:paraId="7DAA9322" w14:textId="77777777" w:rsidR="00AF060B" w:rsidRDefault="00E004FC">
            <w:pPr>
              <w:jc w:val="center"/>
              <w:rPr>
                <w:sz w:val="22"/>
                <w:szCs w:val="22"/>
              </w:rPr>
            </w:pPr>
            <w:r>
              <w:rPr>
                <w:sz w:val="22"/>
                <w:szCs w:val="22"/>
              </w:rPr>
              <w:t>1</w:t>
            </w:r>
          </w:p>
        </w:tc>
        <w:tc>
          <w:tcPr>
            <w:tcW w:w="6804" w:type="dxa"/>
            <w:tcBorders>
              <w:top w:val="single" w:sz="4" w:space="0" w:color="000000"/>
              <w:left w:val="single" w:sz="4" w:space="0" w:color="000000"/>
              <w:bottom w:val="single" w:sz="4" w:space="0" w:color="000000"/>
              <w:right w:val="single" w:sz="4" w:space="0" w:color="000000"/>
            </w:tcBorders>
            <w:vAlign w:val="center"/>
          </w:tcPr>
          <w:p w14:paraId="13DB7092" w14:textId="77777777" w:rsidR="00AF060B" w:rsidRDefault="00E004FC">
            <w:pPr>
              <w:rPr>
                <w:sz w:val="22"/>
                <w:szCs w:val="22"/>
              </w:rPr>
            </w:pPr>
            <w:r>
              <w:rPr>
                <w:b/>
                <w:sz w:val="22"/>
                <w:szCs w:val="22"/>
              </w:rPr>
              <w:t>Uno</w:t>
            </w:r>
            <w:r>
              <w:rPr>
                <w:sz w:val="22"/>
                <w:szCs w:val="22"/>
              </w:rPr>
              <w:t xml:space="preserve"> de los criterios de valoración</w:t>
            </w:r>
            <w:r>
              <w:rPr>
                <w:color w:val="000000"/>
                <w:sz w:val="22"/>
                <w:szCs w:val="22"/>
              </w:rPr>
              <w:t>.</w:t>
            </w:r>
          </w:p>
        </w:tc>
      </w:tr>
    </w:tbl>
    <w:p w14:paraId="4449AF1B" w14:textId="77777777" w:rsidR="00AF060B" w:rsidRDefault="00E004FC">
      <w:pPr>
        <w:spacing w:after="0" w:line="240" w:lineRule="auto"/>
        <w:jc w:val="both"/>
      </w:pPr>
      <w:r>
        <w:t xml:space="preserve">Esta pregunta cumple con el criterio de valoración: </w:t>
      </w:r>
      <w:proofErr w:type="gramStart"/>
      <w:r>
        <w:t xml:space="preserve">b) </w:t>
      </w:r>
      <w:r>
        <w:rPr>
          <w:rFonts w:ascii="Times New Roman" w:eastAsia="Times New Roman" w:hAnsi="Times New Roman" w:cs="Times New Roman"/>
          <w:sz w:val="14"/>
          <w:szCs w:val="14"/>
        </w:rPr>
        <w:t xml:space="preserve"> </w:t>
      </w:r>
      <w:r>
        <w:t>Se</w:t>
      </w:r>
      <w:proofErr w:type="gramEnd"/>
      <w:r>
        <w:t xml:space="preserve"> vincula directamente con los principales efectos identificados en el análisis de la problemática. Como se mencionó en la pregunta 2, el problema no está claramente definido. Tal como está escrito, no es un resultado directo de las causas identificadas, y su lógica plantea una causalidad circular. La definición del problema parte de que los actores nacionales enfrentan limitaciones para el desarrollo de sus capacidades dirigidas a la atención de problemas prioritarios; y el diagnóstico del </w:t>
      </w:r>
      <w:proofErr w:type="spellStart"/>
      <w:r>
        <w:t>Pp</w:t>
      </w:r>
      <w:proofErr w:type="spellEnd"/>
      <w:r>
        <w:t xml:space="preserve"> define estas capacidades como “aquellos bienes tangibles e intangibles […] que permiten el avance del conocimiento científico, tecnológico y de innovación […entre los que] pueden mencionarse los recursos humanos, la infraestructura, la difusión y la divulgación, [y] los proyectos de investigación […]” Siguiendo estas definiciones, las causas directas serían aquellas que limiten la generación, desarrollo y consolidación de recursos humanos, infraestructura, difusión y divulgación, y proyectos de investigación. Sin embargo, el árbol de problemas señala que las causas son: (1) infraestructura limitada […]; (2) deficiente vinculación de actores estratégicos públicos y privados […]; y (3) limitada producción de proyectos en ciencia, tecnología e innovación. Como puede observarse, aspectos que se definen como capacidades que los actores no desarrollan porque enfrentan limitaciones, son señalados también como causas del problema.</w:t>
      </w:r>
      <w:r>
        <w:rPr>
          <w:vertAlign w:val="superscript"/>
        </w:rPr>
        <w:footnoteReference w:id="8"/>
      </w:r>
      <w:r>
        <w:t xml:space="preserve"> </w:t>
      </w:r>
    </w:p>
    <w:p w14:paraId="59CF6AB6" w14:textId="77777777" w:rsidR="00AF060B" w:rsidRDefault="00E004FC">
      <w:pPr>
        <w:spacing w:after="0" w:line="240" w:lineRule="auto"/>
        <w:jc w:val="both"/>
      </w:pPr>
      <w:r>
        <w:t xml:space="preserve">En el árbol de problemas se aprecia con más claridad esta circularidad causal. La causa directa 2 “deficiente vinculación entre actores” no solo es el efecto directo 2 “capacidad limitada de vinculación de los actores” sino también el efecto indirecto 2, “desarticulación de los actores”. </w:t>
      </w:r>
    </w:p>
    <w:p w14:paraId="053DA209" w14:textId="77777777" w:rsidR="00AF060B" w:rsidRDefault="00E004FC">
      <w:pPr>
        <w:spacing w:after="0" w:line="240" w:lineRule="auto"/>
        <w:jc w:val="both"/>
      </w:pPr>
      <w:r>
        <w:t xml:space="preserve">El problema se vincula directamente con los efectos 1 y 3 que señala el árbol de problemas (innovación reducida y baja productividad; y acentuada dependencia tecnológica y científica). El efecto 2, como ya se mencionó, es ambiguo porque también es causa y efecto indirecto. </w:t>
      </w:r>
    </w:p>
    <w:p w14:paraId="287DE58C" w14:textId="77777777" w:rsidR="00AF060B" w:rsidRDefault="00E004FC">
      <w:pPr>
        <w:spacing w:after="0"/>
        <w:jc w:val="both"/>
      </w:pPr>
      <w:r>
        <w:t xml:space="preserve">No hay lógica causal entre causas y efectos. La entidad responsable del </w:t>
      </w:r>
      <w:proofErr w:type="spellStart"/>
      <w:r>
        <w:t>Pp</w:t>
      </w:r>
      <w:proofErr w:type="spellEnd"/>
      <w:r>
        <w:t xml:space="preserve"> señala que sí existe relación verificable entre cada componente, y que ésta ha sido avalada por la Unidad de Evaluación del Desempeño (UED) de SHCP durante la revisión efectuada por dicha instancia. Sin embargo, se observa que el árbol de problemas plantea una linealidad entre problemas desvinculados entre sí, donde cada columna corre de manera independiente de las otras. Sin embargo, </w:t>
      </w:r>
      <w:proofErr w:type="gramStart"/>
      <w:r>
        <w:t>pueden</w:t>
      </w:r>
      <w:proofErr w:type="gramEnd"/>
      <w:r>
        <w:t xml:space="preserve"> haber varios vínculos entre las líneas del árbol (varias causas o varios efectos). Podría decirse, por ejemplo, que ni la innovación ni la productividad dependen sólo de la infraestructura, o que la limitada producción de proyectos es uno de los factores que explican la innovación reducida y baja productividad del sector de ciencia y tecnología a nivel nacional para la atención de problemas prioritarios, pero en el árbol ésta se señala como la causa directa de una acentuada dependencia tecnológica y científica del exterior. La conclusión de este equipo evaluador es que el árbol de problemas que se presenta es, en todo caso, un desglose explicativo de los problemas, pero no el establecimiento de una relación causal. Tampoco se presenta un análisis diferenciado de las causas y efectos de la problemática por grupos de población, territorios o medio ambiente.</w:t>
      </w:r>
    </w:p>
    <w:p w14:paraId="00DC0122" w14:textId="77777777" w:rsidR="00AF060B" w:rsidRDefault="00E004FC">
      <w:pPr>
        <w:pStyle w:val="Ttulo1"/>
      </w:pPr>
      <w:bookmarkStart w:id="8" w:name="_Toc120639057"/>
      <w:r>
        <w:lastRenderedPageBreak/>
        <w:t>III. Diseño de la propuesta de atención</w:t>
      </w:r>
      <w:bookmarkEnd w:id="8"/>
    </w:p>
    <w:p w14:paraId="13241D97" w14:textId="77777777" w:rsidR="00AF060B" w:rsidRDefault="00E004FC">
      <w:pPr>
        <w:pStyle w:val="Ttulo2"/>
        <w:numPr>
          <w:ilvl w:val="0"/>
          <w:numId w:val="9"/>
        </w:numPr>
      </w:pPr>
      <w:bookmarkStart w:id="9" w:name="_Toc120639058"/>
      <w:r>
        <w:t>Objetivos</w:t>
      </w:r>
      <w:bookmarkEnd w:id="9"/>
    </w:p>
    <w:p w14:paraId="6B8FF216" w14:textId="77777777" w:rsidR="00AF060B" w:rsidRDefault="00AF060B">
      <w:pPr>
        <w:spacing w:after="0" w:line="276" w:lineRule="auto"/>
        <w:ind w:left="720"/>
        <w:rPr>
          <w:b/>
          <w:i/>
        </w:rPr>
      </w:pPr>
    </w:p>
    <w:p w14:paraId="0C471F3C" w14:textId="77777777" w:rsidR="00AF060B" w:rsidRDefault="00E004FC">
      <w:pPr>
        <w:numPr>
          <w:ilvl w:val="0"/>
          <w:numId w:val="13"/>
        </w:numPr>
        <w:pBdr>
          <w:top w:val="nil"/>
          <w:left w:val="nil"/>
          <w:bottom w:val="nil"/>
          <w:right w:val="nil"/>
          <w:between w:val="nil"/>
        </w:pBdr>
        <w:spacing w:after="0" w:line="276" w:lineRule="auto"/>
        <w:ind w:hanging="1080"/>
        <w:jc w:val="both"/>
        <w:rPr>
          <w:color w:val="000000"/>
        </w:rPr>
      </w:pPr>
      <w:r>
        <w:rPr>
          <w:color w:val="000000"/>
        </w:rPr>
        <w:t xml:space="preserve"> ¿El objetivo central del </w:t>
      </w:r>
      <w:proofErr w:type="spellStart"/>
      <w:r>
        <w:rPr>
          <w:color w:val="000000"/>
        </w:rPr>
        <w:t>Pp</w:t>
      </w:r>
      <w:proofErr w:type="spellEnd"/>
      <w:r>
        <w:rPr>
          <w:color w:val="000000"/>
        </w:rPr>
        <w:t xml:space="preserve"> cuenta con las características señaladas a continuación?</w:t>
      </w:r>
    </w:p>
    <w:p w14:paraId="1F85E597" w14:textId="77777777" w:rsidR="00AF060B" w:rsidRDefault="00E004FC">
      <w:pPr>
        <w:spacing w:line="276" w:lineRule="auto"/>
        <w:rPr>
          <w:b/>
        </w:rPr>
      </w:pPr>
      <w:r>
        <w:rPr>
          <w:b/>
        </w:rPr>
        <w:t xml:space="preserve">Respuesta: </w:t>
      </w:r>
    </w:p>
    <w:tbl>
      <w:tblPr>
        <w:tblStyle w:val="affffffffffffffffffffffffffffffffffffffff8"/>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660"/>
      </w:tblGrid>
      <w:tr w:rsidR="00AF060B" w14:paraId="31E6494D" w14:textId="77777777">
        <w:trPr>
          <w:trHeight w:val="440"/>
        </w:trPr>
        <w:tc>
          <w:tcPr>
            <w:tcW w:w="22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58C72" w14:textId="77777777" w:rsidR="00AF060B" w:rsidRDefault="00E004FC">
            <w:pPr>
              <w:spacing w:line="276" w:lineRule="auto"/>
              <w:jc w:val="center"/>
              <w:rPr>
                <w:b/>
              </w:rPr>
            </w:pPr>
            <w:r>
              <w:rPr>
                <w:b/>
              </w:rPr>
              <w:t>Nivel</w:t>
            </w:r>
          </w:p>
        </w:tc>
        <w:tc>
          <w:tcPr>
            <w:tcW w:w="6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A9F344" w14:textId="77777777" w:rsidR="00AF060B" w:rsidRDefault="00E004FC">
            <w:pPr>
              <w:spacing w:line="276" w:lineRule="auto"/>
              <w:jc w:val="center"/>
              <w:rPr>
                <w:b/>
              </w:rPr>
            </w:pPr>
            <w:r>
              <w:rPr>
                <w:b/>
              </w:rPr>
              <w:t>Criterios</w:t>
            </w:r>
          </w:p>
        </w:tc>
      </w:tr>
      <w:tr w:rsidR="00AF060B" w14:paraId="0E27F504" w14:textId="77777777">
        <w:trPr>
          <w:trHeight w:val="440"/>
        </w:trPr>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6E164" w14:textId="77777777" w:rsidR="00AF060B" w:rsidRDefault="00AF060B">
            <w:pPr>
              <w:widowControl w:val="0"/>
              <w:pBdr>
                <w:top w:val="nil"/>
                <w:left w:val="nil"/>
                <w:bottom w:val="nil"/>
                <w:right w:val="nil"/>
                <w:between w:val="nil"/>
              </w:pBdr>
              <w:spacing w:line="276" w:lineRule="auto"/>
              <w:rPr>
                <w:b/>
              </w:rPr>
            </w:pPr>
          </w:p>
        </w:tc>
        <w:tc>
          <w:tcPr>
            <w:tcW w:w="6660" w:type="dxa"/>
            <w:tcBorders>
              <w:bottom w:val="single" w:sz="8" w:space="0" w:color="000000"/>
              <w:right w:val="single" w:sz="8" w:space="0" w:color="000000"/>
            </w:tcBorders>
            <w:shd w:val="clear" w:color="auto" w:fill="auto"/>
            <w:tcMar>
              <w:top w:w="100" w:type="dxa"/>
              <w:left w:w="100" w:type="dxa"/>
              <w:bottom w:w="100" w:type="dxa"/>
              <w:right w:w="100" w:type="dxa"/>
            </w:tcMar>
          </w:tcPr>
          <w:p w14:paraId="3951B20A" w14:textId="77777777" w:rsidR="00AF060B" w:rsidRDefault="00E004FC">
            <w:pPr>
              <w:spacing w:line="276" w:lineRule="auto"/>
            </w:pPr>
            <w:r>
              <w:t xml:space="preserve">El objetivo central del </w:t>
            </w:r>
            <w:proofErr w:type="spellStart"/>
            <w:r>
              <w:t>Pp</w:t>
            </w:r>
            <w:proofErr w:type="spellEnd"/>
            <w:r>
              <w:t xml:space="preserve"> cuenta con:</w:t>
            </w:r>
          </w:p>
        </w:tc>
      </w:tr>
      <w:tr w:rsidR="00AF060B" w14:paraId="6BDE5DD4" w14:textId="77777777">
        <w:trPr>
          <w:trHeight w:val="495"/>
        </w:trPr>
        <w:tc>
          <w:tcPr>
            <w:tcW w:w="2250" w:type="dxa"/>
            <w:tcBorders>
              <w:left w:val="single" w:sz="8" w:space="0" w:color="000000"/>
              <w:bottom w:val="single" w:sz="8" w:space="0" w:color="000000"/>
              <w:right w:val="single" w:sz="8" w:space="0" w:color="000000"/>
            </w:tcBorders>
            <w:shd w:val="clear" w:color="auto" w:fill="FFFF00"/>
            <w:tcMar>
              <w:top w:w="60" w:type="dxa"/>
              <w:left w:w="60" w:type="dxa"/>
              <w:bottom w:w="60" w:type="dxa"/>
              <w:right w:w="60" w:type="dxa"/>
            </w:tcMar>
          </w:tcPr>
          <w:p w14:paraId="2DEF4397" w14:textId="77777777" w:rsidR="00AF060B" w:rsidRDefault="00E004FC">
            <w:pPr>
              <w:spacing w:line="256" w:lineRule="auto"/>
              <w:jc w:val="center"/>
            </w:pPr>
            <w:r>
              <w:t>3</w:t>
            </w:r>
          </w:p>
        </w:tc>
        <w:tc>
          <w:tcPr>
            <w:tcW w:w="6660" w:type="dxa"/>
            <w:tcBorders>
              <w:bottom w:val="single" w:sz="8" w:space="0" w:color="000000"/>
              <w:right w:val="single" w:sz="8" w:space="0" w:color="000000"/>
            </w:tcBorders>
            <w:shd w:val="clear" w:color="auto" w:fill="auto"/>
            <w:tcMar>
              <w:top w:w="60" w:type="dxa"/>
              <w:left w:w="60" w:type="dxa"/>
              <w:bottom w:w="60" w:type="dxa"/>
              <w:right w:w="60" w:type="dxa"/>
            </w:tcMar>
          </w:tcPr>
          <w:p w14:paraId="4F00C6FB" w14:textId="77777777" w:rsidR="00AF060B" w:rsidRDefault="00E004FC">
            <w:pPr>
              <w:spacing w:line="256" w:lineRule="auto"/>
            </w:pPr>
            <w:r>
              <w:rPr>
                <w:b/>
              </w:rPr>
              <w:t>Tres</w:t>
            </w:r>
            <w:r>
              <w:t xml:space="preserve"> de los criterios de valoración.</w:t>
            </w:r>
          </w:p>
        </w:tc>
      </w:tr>
    </w:tbl>
    <w:p w14:paraId="4CC27544" w14:textId="77777777" w:rsidR="00AF060B" w:rsidRDefault="00AF060B">
      <w:pPr>
        <w:spacing w:line="276" w:lineRule="auto"/>
      </w:pPr>
    </w:p>
    <w:p w14:paraId="5B19973B" w14:textId="77777777" w:rsidR="00AF060B" w:rsidRDefault="00E004FC">
      <w:pPr>
        <w:spacing w:line="276" w:lineRule="auto"/>
        <w:jc w:val="both"/>
      </w:pPr>
      <w:r>
        <w:t>Esta pregunta cumple con los criterios valorativos:  b)</w:t>
      </w:r>
      <w:r>
        <w:rPr>
          <w:rFonts w:ascii="Times New Roman" w:eastAsia="Times New Roman" w:hAnsi="Times New Roman" w:cs="Times New Roman"/>
          <w:sz w:val="14"/>
          <w:szCs w:val="14"/>
        </w:rPr>
        <w:t xml:space="preserve"> </w:t>
      </w:r>
      <w:r>
        <w:t xml:space="preserve">Identifica el cambio que el </w:t>
      </w:r>
      <w:proofErr w:type="spellStart"/>
      <w:r>
        <w:t>Pp</w:t>
      </w:r>
      <w:proofErr w:type="spellEnd"/>
      <w:r>
        <w:t xml:space="preserve"> busca generar en la población objetivo; c)</w:t>
      </w:r>
      <w:r>
        <w:rPr>
          <w:rFonts w:ascii="Times New Roman" w:eastAsia="Times New Roman" w:hAnsi="Times New Roman" w:cs="Times New Roman"/>
          <w:sz w:val="14"/>
          <w:szCs w:val="14"/>
        </w:rPr>
        <w:t xml:space="preserve"> </w:t>
      </w:r>
      <w:r>
        <w:t>Es único, es decir, no se definen múltiples objetivos; y d) Corresponde a la solución del problema o necesidad pública que origina la acción gubernamental.</w:t>
      </w:r>
    </w:p>
    <w:p w14:paraId="7FCB90FD" w14:textId="77777777" w:rsidR="00AF060B" w:rsidRDefault="00E004FC">
      <w:pPr>
        <w:spacing w:line="256" w:lineRule="auto"/>
        <w:jc w:val="both"/>
      </w:pPr>
      <w:r>
        <w:t xml:space="preserve">El objetivo general que aparece en el diagnóstico es “Fomentar que los actores nacionales que realizan actividades en materia de ciencia, tecnología e innovación desarrollen adecuadamente sus capacidades de generación, desarrollo y consolidación del conocimiento, orientado a la prevención, atención y solución de problemáticas nacionales y de asuntos estratégicos o prioritarios de interés público nacional”.  Este objetivo general es único y corresponde a la solución del problema que origina la acción gubernamental. Sin embargo, no es la única redacción que se encuentra en los documentos del programa (los Lineamientos del Programa y el Programa de Trabajo de </w:t>
      </w:r>
      <w:proofErr w:type="spellStart"/>
      <w:r>
        <w:t>Conacyt</w:t>
      </w:r>
      <w:proofErr w:type="spellEnd"/>
      <w:r>
        <w:t xml:space="preserve"> 2022 presentan una redacción distinta, tal como se señala en la pregunta 22 de esta evaluación).</w:t>
      </w:r>
    </w:p>
    <w:p w14:paraId="3F8642F4" w14:textId="77777777" w:rsidR="00AF060B" w:rsidRDefault="00E004FC">
      <w:pPr>
        <w:spacing w:line="256" w:lineRule="auto"/>
        <w:jc w:val="both"/>
      </w:pPr>
      <w:r>
        <w:t xml:space="preserve">La referencia a “los actores nacionales que realizan actividades en materia de ciencia, tecnología e innovación …” no identifica a la población objetivo, la cual debería definirse según las prioridades y recursos del propio programa. </w:t>
      </w:r>
    </w:p>
    <w:p w14:paraId="1CC36D06" w14:textId="77777777" w:rsidR="00AF060B" w:rsidRDefault="00E004FC">
      <w:pPr>
        <w:spacing w:line="256" w:lineRule="auto"/>
        <w:jc w:val="both"/>
      </w:pPr>
      <w:r>
        <w:t>El objetivo esperado en los actores queda señalado como “…. desarrollen adecuadamente sus capacidades …”. Estrictamente, no señala el cambio a partir del problema; se sugiere que la redacción sería más precisa si dijera: que los actores superen las limitaciones identificadas para desarrollar adecuadamente sus capacidades de generación, desarrollo y consolidación del conocimiento, orientado a la prevención, atención y solución de problemáticas nacionales y de asuntos estratégicos o prioritarios de interés público nacional.</w:t>
      </w:r>
    </w:p>
    <w:p w14:paraId="103A459E" w14:textId="77777777" w:rsidR="00AF060B" w:rsidRDefault="00E004FC">
      <w:pPr>
        <w:spacing w:line="256" w:lineRule="auto"/>
        <w:jc w:val="both"/>
        <w:rPr>
          <w:b/>
        </w:rPr>
      </w:pPr>
      <w:r>
        <w:br w:type="page"/>
      </w:r>
    </w:p>
    <w:p w14:paraId="268D67FC" w14:textId="77777777" w:rsidR="00AF060B" w:rsidRDefault="00E004FC">
      <w:pPr>
        <w:pStyle w:val="Ttulo2"/>
        <w:numPr>
          <w:ilvl w:val="0"/>
          <w:numId w:val="9"/>
        </w:numPr>
      </w:pPr>
      <w:bookmarkStart w:id="10" w:name="_Toc120639059"/>
      <w:r>
        <w:lastRenderedPageBreak/>
        <w:t>Bienes y Servicios</w:t>
      </w:r>
      <w:bookmarkEnd w:id="10"/>
      <w:r>
        <w:t xml:space="preserve"> </w:t>
      </w:r>
    </w:p>
    <w:p w14:paraId="19DB011F" w14:textId="77777777" w:rsidR="00AF060B" w:rsidRDefault="00E004FC">
      <w:pPr>
        <w:spacing w:line="240" w:lineRule="auto"/>
        <w:jc w:val="both"/>
      </w:pPr>
      <w:r>
        <w:t>7.</w:t>
      </w:r>
      <w:r>
        <w:tab/>
        <w:t xml:space="preserve">¿El diseño del </w:t>
      </w:r>
      <w:proofErr w:type="spellStart"/>
      <w:r>
        <w:t>Pp</w:t>
      </w:r>
      <w:proofErr w:type="spellEnd"/>
      <w:r>
        <w:t xml:space="preserve"> contiene los bienes y/o servicios suficientes y necesarios para alcanzar el objetivo central del </w:t>
      </w:r>
      <w:proofErr w:type="spellStart"/>
      <w:r>
        <w:t>Pp</w:t>
      </w:r>
      <w:proofErr w:type="spellEnd"/>
      <w:r>
        <w:t>, considerando su factibilidad normativa, técnica y presupuestaria?</w:t>
      </w:r>
    </w:p>
    <w:p w14:paraId="01C6BC2F" w14:textId="77777777" w:rsidR="00AF060B" w:rsidRDefault="00E004FC">
      <w:pPr>
        <w:spacing w:line="240" w:lineRule="auto"/>
        <w:rPr>
          <w:b/>
        </w:rPr>
      </w:pPr>
      <w:r>
        <w:rPr>
          <w:b/>
        </w:rPr>
        <w:t xml:space="preserve">Respuesta: </w:t>
      </w:r>
    </w:p>
    <w:tbl>
      <w:tblPr>
        <w:tblStyle w:val="affffffffffffffffffffffffffffffffffffffff9"/>
        <w:tblW w:w="8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7531"/>
      </w:tblGrid>
      <w:tr w:rsidR="00AF060B" w14:paraId="5F7478BB" w14:textId="77777777">
        <w:trPr>
          <w:trHeight w:val="267"/>
          <w:jc w:val="center"/>
        </w:trPr>
        <w:tc>
          <w:tcPr>
            <w:tcW w:w="1271" w:type="dxa"/>
            <w:tcBorders>
              <w:top w:val="single" w:sz="4" w:space="0" w:color="000000"/>
              <w:left w:val="single" w:sz="4" w:space="0" w:color="000000"/>
              <w:right w:val="single" w:sz="4" w:space="0" w:color="000000"/>
            </w:tcBorders>
            <w:vAlign w:val="center"/>
          </w:tcPr>
          <w:p w14:paraId="402E1A36" w14:textId="77777777" w:rsidR="00AF060B" w:rsidRDefault="00E004FC">
            <w:pPr>
              <w:jc w:val="center"/>
              <w:rPr>
                <w:b/>
                <w:sz w:val="22"/>
                <w:szCs w:val="22"/>
              </w:rPr>
            </w:pPr>
            <w:r>
              <w:rPr>
                <w:b/>
                <w:sz w:val="22"/>
                <w:szCs w:val="22"/>
              </w:rPr>
              <w:t>Nivel</w:t>
            </w:r>
          </w:p>
        </w:tc>
        <w:tc>
          <w:tcPr>
            <w:tcW w:w="7531" w:type="dxa"/>
            <w:tcBorders>
              <w:top w:val="single" w:sz="4" w:space="0" w:color="000000"/>
              <w:left w:val="single" w:sz="4" w:space="0" w:color="000000"/>
              <w:right w:val="single" w:sz="4" w:space="0" w:color="000000"/>
            </w:tcBorders>
            <w:shd w:val="clear" w:color="auto" w:fill="auto"/>
            <w:vAlign w:val="center"/>
          </w:tcPr>
          <w:p w14:paraId="43B059DE" w14:textId="77777777" w:rsidR="00AF060B" w:rsidRDefault="00E004FC">
            <w:pPr>
              <w:jc w:val="center"/>
              <w:rPr>
                <w:b/>
                <w:sz w:val="22"/>
                <w:szCs w:val="22"/>
              </w:rPr>
            </w:pPr>
            <w:r>
              <w:rPr>
                <w:b/>
                <w:sz w:val="22"/>
                <w:szCs w:val="22"/>
              </w:rPr>
              <w:t>Criterios</w:t>
            </w:r>
          </w:p>
        </w:tc>
      </w:tr>
      <w:tr w:rsidR="00AF060B" w14:paraId="2092133D" w14:textId="77777777">
        <w:trPr>
          <w:trHeight w:val="64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2488B08" w14:textId="77777777" w:rsidR="00AF060B" w:rsidRDefault="00E004FC">
            <w:pPr>
              <w:jc w:val="center"/>
              <w:rPr>
                <w:sz w:val="22"/>
                <w:szCs w:val="22"/>
              </w:rPr>
            </w:pPr>
            <w:r>
              <w:rPr>
                <w:sz w:val="22"/>
                <w:szCs w:val="22"/>
              </w:rPr>
              <w:t>3</w:t>
            </w:r>
          </w:p>
        </w:tc>
        <w:tc>
          <w:tcPr>
            <w:tcW w:w="7531" w:type="dxa"/>
            <w:tcBorders>
              <w:top w:val="single" w:sz="4" w:space="0" w:color="000000"/>
              <w:left w:val="single" w:sz="4" w:space="0" w:color="000000"/>
              <w:bottom w:val="single" w:sz="4" w:space="0" w:color="000000"/>
              <w:right w:val="single" w:sz="4" w:space="0" w:color="000000"/>
            </w:tcBorders>
            <w:vAlign w:val="center"/>
          </w:tcPr>
          <w:p w14:paraId="040A775E" w14:textId="77777777" w:rsidR="00AF060B" w:rsidRDefault="00E004FC">
            <w:pPr>
              <w:rPr>
                <w:sz w:val="22"/>
                <w:szCs w:val="22"/>
              </w:rPr>
            </w:pPr>
            <w:r>
              <w:rPr>
                <w:color w:val="000000"/>
                <w:sz w:val="22"/>
                <w:szCs w:val="22"/>
              </w:rPr>
              <w:t>Además de los dos criterios anteriores, al menos un bien o servicio e</w:t>
            </w:r>
            <w:r>
              <w:rPr>
                <w:sz w:val="22"/>
                <w:szCs w:val="22"/>
              </w:rPr>
              <w:t xml:space="preserve">s factible de entregar </w:t>
            </w:r>
            <w:r>
              <w:rPr>
                <w:color w:val="000000"/>
                <w:sz w:val="22"/>
                <w:szCs w:val="22"/>
              </w:rPr>
              <w:t xml:space="preserve">considerando sus características técnicas, el marco normativo y de operación del </w:t>
            </w:r>
            <w:proofErr w:type="spellStart"/>
            <w:r>
              <w:rPr>
                <w:color w:val="000000"/>
                <w:sz w:val="22"/>
                <w:szCs w:val="22"/>
              </w:rPr>
              <w:t>Pp</w:t>
            </w:r>
            <w:proofErr w:type="spellEnd"/>
            <w:r>
              <w:rPr>
                <w:color w:val="000000"/>
                <w:sz w:val="22"/>
                <w:szCs w:val="22"/>
              </w:rPr>
              <w:t>, así como su presupuesto.</w:t>
            </w:r>
          </w:p>
        </w:tc>
      </w:tr>
    </w:tbl>
    <w:p w14:paraId="1EF8C695" w14:textId="77777777" w:rsidR="00AF060B" w:rsidRDefault="00AF060B">
      <w:pPr>
        <w:spacing w:line="240" w:lineRule="auto"/>
      </w:pPr>
    </w:p>
    <w:p w14:paraId="48E6F72E" w14:textId="77777777" w:rsidR="00AF060B" w:rsidRDefault="00E004FC">
      <w:pPr>
        <w:ind w:firstLine="426"/>
        <w:jc w:val="both"/>
        <w:rPr>
          <w:sz w:val="20"/>
          <w:szCs w:val="20"/>
        </w:rPr>
      </w:pPr>
      <w:bookmarkStart w:id="11" w:name="_heading=h.tyjcwt" w:colFirst="0" w:colLast="0"/>
      <w:bookmarkEnd w:id="11"/>
      <w:r>
        <w:t xml:space="preserve">Esta pregunta cumple con los criterios acumulativos: 1) Al menos un bien o servicio corresponde a la solución de una o varias de las causas del problema central identificado; 2) al menos un bien o servicio es necesario para el logro del objetivo central del </w:t>
      </w:r>
      <w:proofErr w:type="spellStart"/>
      <w:r>
        <w:t>Pp</w:t>
      </w:r>
      <w:proofErr w:type="spellEnd"/>
      <w:r>
        <w:t>; y 3) al menos un bien o servicio es factible de entregar.</w:t>
      </w:r>
      <w:r>
        <w:rPr>
          <w:sz w:val="20"/>
          <w:szCs w:val="20"/>
        </w:rPr>
        <w:t xml:space="preserve"> </w:t>
      </w:r>
    </w:p>
    <w:p w14:paraId="5FA56A43" w14:textId="77777777" w:rsidR="00AF060B" w:rsidRDefault="00E004FC">
      <w:pPr>
        <w:ind w:firstLine="426"/>
        <w:jc w:val="both"/>
      </w:pPr>
      <w:bookmarkStart w:id="12" w:name="_heading=h.d6gd148vhwqg" w:colFirst="0" w:colLast="0"/>
      <w:bookmarkEnd w:id="12"/>
      <w:r>
        <w:t xml:space="preserve">El diseño del </w:t>
      </w:r>
      <w:proofErr w:type="spellStart"/>
      <w:r>
        <w:t>Pp</w:t>
      </w:r>
      <w:proofErr w:type="spellEnd"/>
      <w:r>
        <w:t xml:space="preserve"> señala que el programa contará con los recursos que le sean asignados por el Presupuesto de Egresos de la Federación para el ejercicio fiscal que corresponda. Con estos recursos, el programa otorgará los denominados “Apoyos” que son los “recursos económicos en numerario que otorga el </w:t>
      </w:r>
      <w:proofErr w:type="spellStart"/>
      <w:r>
        <w:t>Conacyt</w:t>
      </w:r>
      <w:proofErr w:type="spellEnd"/>
      <w:r>
        <w:t xml:space="preserve"> por tiempo determinado y previa suscripción de un Convenio de Asignación de Recursos (CAR) o un Convenio de Colaboración (CDC)”. Se considera que estos “apoyos” sí corresponden a la solución de una o varias de las causas del problema, son necesarios para lograr el objetivo central que señala que “los actores nacionales que realizan actividades en materia de ciencia, tecnología e innovación desarrollan adecuadamente sus capacidades de generación, desarrollo y consolidación del conocimiento orientado a la atención de problemas públicos prioritarios” y son factibles de entregar, considerando las características técnicas del programa, el marco normativo y su marco de operación. Al ser un programa que funciona por demanda, la factibilidad presupuestal está determinada por el cálculo inicial de la cantidad de proyectos que se apoyarán en cada ejercicio fiscal.   </w:t>
      </w:r>
    </w:p>
    <w:p w14:paraId="67EA8246" w14:textId="77777777" w:rsidR="00AF060B" w:rsidRDefault="00E004FC">
      <w:pPr>
        <w:ind w:firstLine="426"/>
        <w:jc w:val="both"/>
        <w:rPr>
          <w:b/>
        </w:rPr>
      </w:pPr>
      <w:r>
        <w:rPr>
          <w:color w:val="000000"/>
        </w:rPr>
        <w:t xml:space="preserve">Estos “Apoyos” contribuyen de forma relevante a alcanzar el objetivo planteado. Sin embargo, no es posible afirmar que no falte o sobre algún elemento, sobre todo porque se plantean medios, como la vinculación entre actores, que requieren la complementariedad con otros tipos de apoyos, como la coordinación interinstitucional, o programas de acompañamiento y seguimiento.  </w:t>
      </w:r>
    </w:p>
    <w:p w14:paraId="2A94B3E3" w14:textId="77777777" w:rsidR="00AF060B" w:rsidRDefault="00AF060B">
      <w:pPr>
        <w:pBdr>
          <w:top w:val="nil"/>
          <w:left w:val="nil"/>
          <w:bottom w:val="nil"/>
          <w:right w:val="nil"/>
          <w:between w:val="nil"/>
        </w:pBdr>
        <w:spacing w:after="0"/>
        <w:ind w:left="705"/>
        <w:jc w:val="both"/>
        <w:rPr>
          <w:color w:val="000000"/>
        </w:rPr>
      </w:pPr>
    </w:p>
    <w:p w14:paraId="25C5D9FE" w14:textId="77777777" w:rsidR="00AF060B" w:rsidRDefault="00E004FC">
      <w:r>
        <w:br w:type="page"/>
      </w:r>
    </w:p>
    <w:p w14:paraId="3248A68A" w14:textId="77777777" w:rsidR="00AF060B" w:rsidRDefault="00E004FC">
      <w:pPr>
        <w:pStyle w:val="Ttulo2"/>
        <w:numPr>
          <w:ilvl w:val="0"/>
          <w:numId w:val="9"/>
        </w:numPr>
      </w:pPr>
      <w:bookmarkStart w:id="13" w:name="_Toc120639060"/>
      <w:r>
        <w:lastRenderedPageBreak/>
        <w:t>Poblaciones</w:t>
      </w:r>
      <w:bookmarkEnd w:id="13"/>
    </w:p>
    <w:p w14:paraId="2829B7A1" w14:textId="77777777" w:rsidR="00AF060B" w:rsidRDefault="00AF060B">
      <w:pPr>
        <w:pBdr>
          <w:top w:val="nil"/>
          <w:left w:val="nil"/>
          <w:bottom w:val="nil"/>
          <w:right w:val="nil"/>
          <w:between w:val="nil"/>
        </w:pBdr>
        <w:spacing w:after="0" w:line="240" w:lineRule="auto"/>
        <w:ind w:left="720"/>
        <w:rPr>
          <w:b/>
          <w:color w:val="000000"/>
        </w:rPr>
      </w:pPr>
    </w:p>
    <w:p w14:paraId="63765781" w14:textId="77777777" w:rsidR="00AF060B" w:rsidRDefault="00E004FC">
      <w:pPr>
        <w:jc w:val="both"/>
      </w:pPr>
      <w:r>
        <w:t>8.</w:t>
      </w:r>
      <w:r>
        <w:tab/>
        <w:t xml:space="preserve">¿Las </w:t>
      </w:r>
      <w:proofErr w:type="gramStart"/>
      <w:r>
        <w:t>poblaciones potencial</w:t>
      </w:r>
      <w:proofErr w:type="gramEnd"/>
      <w:r>
        <w:t xml:space="preserve">, objetivo y atendida del </w:t>
      </w:r>
      <w:proofErr w:type="spellStart"/>
      <w:r>
        <w:t>Pp</w:t>
      </w:r>
      <w:proofErr w:type="spellEnd"/>
      <w:r>
        <w:t xml:space="preserve"> se encuentran correctamente identificadas?</w:t>
      </w:r>
    </w:p>
    <w:p w14:paraId="4E07DCA9" w14:textId="77777777" w:rsidR="00AF060B" w:rsidRDefault="00E004FC">
      <w:pPr>
        <w:rPr>
          <w:b/>
        </w:rPr>
      </w:pPr>
      <w:r>
        <w:rPr>
          <w:b/>
        </w:rPr>
        <w:t>Respuesta:</w:t>
      </w:r>
    </w:p>
    <w:tbl>
      <w:tblPr>
        <w:tblStyle w:val="affffffffffffffffffffffffffffffffffffffffa"/>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63B00F6A" w14:textId="77777777">
        <w:trPr>
          <w:trHeight w:val="149"/>
          <w:jc w:val="center"/>
        </w:trPr>
        <w:tc>
          <w:tcPr>
            <w:tcW w:w="2122" w:type="dxa"/>
            <w:vMerge w:val="restart"/>
            <w:tcBorders>
              <w:top w:val="single" w:sz="4" w:space="0" w:color="000000"/>
              <w:left w:val="single" w:sz="4" w:space="0" w:color="000000"/>
              <w:right w:val="single" w:sz="4" w:space="0" w:color="000000"/>
            </w:tcBorders>
            <w:vAlign w:val="center"/>
          </w:tcPr>
          <w:p w14:paraId="1EA90F58" w14:textId="77777777" w:rsidR="00AF060B" w:rsidRDefault="00E004FC">
            <w:pPr>
              <w:jc w:val="center"/>
              <w:rPr>
                <w:b/>
                <w:sz w:val="22"/>
                <w:szCs w:val="22"/>
              </w:rPr>
            </w:pPr>
            <w:bookmarkStart w:id="14" w:name="_heading=h.25b2l0r" w:colFirst="0" w:colLast="0"/>
            <w:bookmarkEnd w:id="14"/>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E758A" w14:textId="77777777" w:rsidR="00AF060B" w:rsidRDefault="00E004FC">
            <w:pPr>
              <w:jc w:val="center"/>
              <w:rPr>
                <w:b/>
                <w:sz w:val="22"/>
                <w:szCs w:val="22"/>
              </w:rPr>
            </w:pPr>
            <w:r>
              <w:rPr>
                <w:b/>
                <w:sz w:val="22"/>
                <w:szCs w:val="22"/>
              </w:rPr>
              <w:t>Criterios</w:t>
            </w:r>
          </w:p>
        </w:tc>
      </w:tr>
      <w:tr w:rsidR="00AF060B" w14:paraId="7C7DE1F9" w14:textId="77777777">
        <w:trPr>
          <w:trHeight w:val="197"/>
          <w:jc w:val="center"/>
        </w:trPr>
        <w:tc>
          <w:tcPr>
            <w:tcW w:w="2122" w:type="dxa"/>
            <w:vMerge/>
            <w:tcBorders>
              <w:top w:val="single" w:sz="4" w:space="0" w:color="000000"/>
              <w:left w:val="single" w:sz="4" w:space="0" w:color="000000"/>
              <w:right w:val="single" w:sz="4" w:space="0" w:color="000000"/>
            </w:tcBorders>
            <w:vAlign w:val="center"/>
          </w:tcPr>
          <w:p w14:paraId="744C3F01"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FFFA" w14:textId="77777777" w:rsidR="00AF060B" w:rsidRDefault="00E004FC">
            <w:pPr>
              <w:rPr>
                <w:sz w:val="22"/>
                <w:szCs w:val="22"/>
              </w:rPr>
            </w:pPr>
            <w:r>
              <w:rPr>
                <w:color w:val="000000"/>
                <w:sz w:val="22"/>
                <w:szCs w:val="22"/>
              </w:rPr>
              <w:t>Las poblaciones cuentan con:</w:t>
            </w:r>
          </w:p>
        </w:tc>
      </w:tr>
      <w:tr w:rsidR="00AF060B" w14:paraId="60F5D5CA" w14:textId="77777777">
        <w:trPr>
          <w:trHeight w:val="11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9D2449"/>
            <w:vAlign w:val="center"/>
          </w:tcPr>
          <w:p w14:paraId="04530A97" w14:textId="77777777" w:rsidR="00AF060B" w:rsidRDefault="00E004FC">
            <w:pPr>
              <w:jc w:val="center"/>
              <w:rPr>
                <w:sz w:val="22"/>
                <w:szCs w:val="22"/>
              </w:rPr>
            </w:pPr>
            <w:r>
              <w:rPr>
                <w:sz w:val="22"/>
                <w:szCs w:val="22"/>
              </w:rPr>
              <w:t>1</w:t>
            </w:r>
          </w:p>
        </w:tc>
        <w:tc>
          <w:tcPr>
            <w:tcW w:w="6804" w:type="dxa"/>
            <w:tcBorders>
              <w:top w:val="single" w:sz="4" w:space="0" w:color="000000"/>
              <w:left w:val="single" w:sz="4" w:space="0" w:color="000000"/>
              <w:bottom w:val="single" w:sz="4" w:space="0" w:color="000000"/>
              <w:right w:val="single" w:sz="4" w:space="0" w:color="000000"/>
            </w:tcBorders>
            <w:vAlign w:val="center"/>
          </w:tcPr>
          <w:p w14:paraId="00CA0386" w14:textId="77777777" w:rsidR="00AF060B" w:rsidRDefault="00E004FC">
            <w:pPr>
              <w:rPr>
                <w:sz w:val="22"/>
                <w:szCs w:val="22"/>
              </w:rPr>
            </w:pPr>
            <w:r>
              <w:rPr>
                <w:b/>
                <w:sz w:val="22"/>
                <w:szCs w:val="22"/>
              </w:rPr>
              <w:t>Uno</w:t>
            </w:r>
            <w:r>
              <w:rPr>
                <w:sz w:val="22"/>
                <w:szCs w:val="22"/>
              </w:rPr>
              <w:t xml:space="preserve"> de los criterios de valoración</w:t>
            </w:r>
            <w:r>
              <w:rPr>
                <w:color w:val="000000"/>
                <w:sz w:val="22"/>
                <w:szCs w:val="22"/>
              </w:rPr>
              <w:t>.</w:t>
            </w:r>
          </w:p>
        </w:tc>
      </w:tr>
    </w:tbl>
    <w:p w14:paraId="5217835F" w14:textId="77777777" w:rsidR="00AF060B" w:rsidRDefault="00AF060B">
      <w:pPr>
        <w:spacing w:after="0" w:line="240" w:lineRule="auto"/>
        <w:jc w:val="both"/>
        <w:rPr>
          <w:color w:val="000000"/>
        </w:rPr>
      </w:pPr>
    </w:p>
    <w:p w14:paraId="6B17A269" w14:textId="77777777" w:rsidR="00AF060B" w:rsidRDefault="00E004FC">
      <w:pPr>
        <w:spacing w:after="0" w:line="240" w:lineRule="auto"/>
        <w:jc w:val="both"/>
        <w:rPr>
          <w:color w:val="000000"/>
        </w:rPr>
      </w:pPr>
      <w:r>
        <w:rPr>
          <w:color w:val="000000"/>
        </w:rPr>
        <w:t xml:space="preserve">Con base en las definiciones de las tres poblaciones analizadas, que se encuentran reproducidas en la Sección I, se considera que: </w:t>
      </w:r>
    </w:p>
    <w:p w14:paraId="04BE7A41" w14:textId="77777777" w:rsidR="00AF060B" w:rsidRDefault="00E004FC">
      <w:pPr>
        <w:spacing w:after="0" w:line="240" w:lineRule="auto"/>
        <w:jc w:val="both"/>
        <w:rPr>
          <w:color w:val="000000"/>
        </w:rPr>
      </w:pPr>
      <w:r>
        <w:rPr>
          <w:color w:val="000000"/>
        </w:rPr>
        <w:t xml:space="preserve">El </w:t>
      </w:r>
      <w:proofErr w:type="spellStart"/>
      <w:r>
        <w:rPr>
          <w:color w:val="000000"/>
        </w:rPr>
        <w:t>Pp</w:t>
      </w:r>
      <w:proofErr w:type="spellEnd"/>
      <w:r>
        <w:rPr>
          <w:color w:val="000000"/>
        </w:rPr>
        <w:t xml:space="preserve"> no cumple el criterio (a) debido a que ni en el diagnóstico ni en los lineamientos del programa se alude al problema cuando se define la población potencial. Los lineamientos la consideran como todo el conjunto de actores que pueden registrarse al RENIECYT, pero éste no permite identificar a aquellos que “…enfrentan limitaciones para el desarrollo de sus capacidades de generación, desarrollo y consolidación del conocimiento dirigido a la atención de problemas públicos prioritarios”. Se propone redefinir esta población como: el total de actores que realizan actividades en materia de ciencia, tecnología e innovación y que enfrentan limitaciones para el desarrollo de las capacidades de generación, desarrollo y consolidación del conocimiento. Identificar claramente esa población y cuantificarla requiere mayor investigación empírica.</w:t>
      </w:r>
    </w:p>
    <w:p w14:paraId="1A64B681" w14:textId="77777777" w:rsidR="00AF060B" w:rsidRDefault="00E004FC">
      <w:pPr>
        <w:spacing w:after="0" w:line="240" w:lineRule="auto"/>
        <w:jc w:val="both"/>
        <w:rPr>
          <w:color w:val="000000"/>
        </w:rPr>
      </w:pPr>
      <w:r>
        <w:rPr>
          <w:color w:val="000000"/>
        </w:rPr>
        <w:t xml:space="preserve">La población objetivo definida en el </w:t>
      </w:r>
      <w:proofErr w:type="spellStart"/>
      <w:r>
        <w:rPr>
          <w:color w:val="000000"/>
        </w:rPr>
        <w:t>Pp</w:t>
      </w:r>
      <w:proofErr w:type="spellEnd"/>
      <w:r>
        <w:rPr>
          <w:color w:val="000000"/>
        </w:rPr>
        <w:t xml:space="preserve"> constituye un subconjunto de la población potencial, tanto de la institucional como de la propuesta, porque está conformada por los actores que, además de integrar la población potencial, se inscribieron efectivamente al </w:t>
      </w:r>
      <w:proofErr w:type="spellStart"/>
      <w:r>
        <w:rPr>
          <w:color w:val="000000"/>
        </w:rPr>
        <w:t>RENIECyT</w:t>
      </w:r>
      <w:proofErr w:type="spellEnd"/>
      <w:r>
        <w:rPr>
          <w:color w:val="000000"/>
        </w:rPr>
        <w:t xml:space="preserve"> y cumplen los criterios de elegibilidad. Sin embargo, los documentos institucionales no planean la población objetivo </w:t>
      </w:r>
      <w:r>
        <w:rPr>
          <w:i/>
          <w:color w:val="000000"/>
        </w:rPr>
        <w:t>a priori</w:t>
      </w:r>
      <w:r>
        <w:rPr>
          <w:color w:val="000000"/>
        </w:rPr>
        <w:t xml:space="preserve">, no la definen como la población que aspiran a atender, sino que los apoyos se otorgan en función de la demanda. </w:t>
      </w:r>
      <w:r>
        <w:rPr>
          <w:i/>
          <w:color w:val="000000"/>
        </w:rPr>
        <w:t>A posteriori</w:t>
      </w:r>
      <w:r>
        <w:rPr>
          <w:color w:val="000000"/>
        </w:rPr>
        <w:t xml:space="preserve">, ésta se puede calcular como se señala en el Diagnóstico al 31 de julio de 2021: 15,840 actores nacionales. En consecuencia, se considera que el </w:t>
      </w:r>
      <w:proofErr w:type="spellStart"/>
      <w:r>
        <w:rPr>
          <w:color w:val="000000"/>
        </w:rPr>
        <w:t>Pp</w:t>
      </w:r>
      <w:proofErr w:type="spellEnd"/>
      <w:r>
        <w:rPr>
          <w:color w:val="000000"/>
        </w:rPr>
        <w:t xml:space="preserve"> no cumple el criterio (b). Se recomienda considerar algún criterio de focalización, con base en un diagnóstico previo, que permita identificar qué actores enfrentan los mayores obstáculos para desarrollar las capacidades aludidas en el problema y una estrategia de cobertura geográfica, o temática, y definir su estrategia de atención, para fomentar la demanda que se desearía recibir en torno de los problemas públicos prioritarios y de frontera identificados. El </w:t>
      </w:r>
      <w:proofErr w:type="spellStart"/>
      <w:r>
        <w:rPr>
          <w:color w:val="000000"/>
        </w:rPr>
        <w:t>Pp</w:t>
      </w:r>
      <w:proofErr w:type="spellEnd"/>
      <w:r>
        <w:rPr>
          <w:color w:val="000000"/>
        </w:rPr>
        <w:t xml:space="preserve"> sí cumple el criterio (c) debido a que en el diagnóstico se identifica a la población atendida como “el subconjunto de la población objetivo cuyos Proyectos suscribieron un Convenio de Asignación de Recursos (CAR) o un Convenio de Colaboración (CDC) y hayan sido apoyados durante un año fiscal”. En la información proporcionada a este equipo se encontraron datos relativos a los beneficiarios y convocatorias del ejercicio fiscal 2021.  El </w:t>
      </w:r>
      <w:proofErr w:type="spellStart"/>
      <w:r>
        <w:rPr>
          <w:color w:val="000000"/>
        </w:rPr>
        <w:t>Pp</w:t>
      </w:r>
      <w:proofErr w:type="spellEnd"/>
      <w:r>
        <w:rPr>
          <w:color w:val="000000"/>
        </w:rPr>
        <w:t xml:space="preserve"> no cumple el criterio (d) pues en la definición de la población potencial se toma como base el Art. 17 de la LCT, que justifica a los actores señalados en función de su “interés en recibir los beneficios o estímulos”, mientras que los documentos del programa señalan como criterio “el ejercicio del derecho humano a la ciencia”. Por otro lado, en la LCT aparecen, en un primer inciso, todos los actores del sector público y, en un segundo, los actores de los sectores social y privado, mientras que en los documentos del </w:t>
      </w:r>
      <w:proofErr w:type="spellStart"/>
      <w:r>
        <w:rPr>
          <w:color w:val="000000"/>
        </w:rPr>
        <w:t>Pp</w:t>
      </w:r>
      <w:proofErr w:type="spellEnd"/>
      <w:r>
        <w:rPr>
          <w:color w:val="000000"/>
        </w:rPr>
        <w:t>, el sector público se inserta también en el segundo inciso, lo que se aprecia como una duplicación. Otra inconsistencia es que, mientras los lineamientos señalan en el numeral 1.4.4. que “la cobertura de los apoyos será a nivel nacional e internacional”, el diagnóstico establece que “la cobertura de los apoyos será a nivel nacional.”</w:t>
      </w:r>
    </w:p>
    <w:p w14:paraId="24BA30C2" w14:textId="77777777" w:rsidR="00AF060B" w:rsidRDefault="00E004FC">
      <w:pPr>
        <w:spacing w:after="0" w:line="240" w:lineRule="auto"/>
        <w:jc w:val="both"/>
        <w:rPr>
          <w:color w:val="000000"/>
        </w:rPr>
      </w:pPr>
      <w:r>
        <w:rPr>
          <w:color w:val="000000"/>
        </w:rPr>
        <w:t>Por último, además de los beneficiarios directamente atendidos, existe una amplia población que indirectamente se beneficia de los avances que el desarrollo científico, tecnológico y la innovación provoca en la atención de problemas nacionales prioritarios y el desarrollo del país.</w:t>
      </w:r>
    </w:p>
    <w:p w14:paraId="15ED374E" w14:textId="77777777" w:rsidR="00AF060B" w:rsidRDefault="00E004FC">
      <w:pPr>
        <w:pStyle w:val="Ttulo2"/>
        <w:numPr>
          <w:ilvl w:val="0"/>
          <w:numId w:val="9"/>
        </w:numPr>
      </w:pPr>
      <w:r>
        <w:lastRenderedPageBreak/>
        <w:t xml:space="preserve"> </w:t>
      </w:r>
      <w:bookmarkStart w:id="15" w:name="_Toc120639061"/>
      <w:r>
        <w:t>Experiencias de atención</w:t>
      </w:r>
      <w:bookmarkEnd w:id="15"/>
    </w:p>
    <w:p w14:paraId="486F60FC" w14:textId="77777777" w:rsidR="00AF060B" w:rsidRDefault="00AF060B">
      <w:pPr>
        <w:spacing w:after="0"/>
      </w:pPr>
    </w:p>
    <w:p w14:paraId="73E87F7B" w14:textId="77777777" w:rsidR="00AF060B" w:rsidRDefault="00E004FC">
      <w:pPr>
        <w:spacing w:after="0"/>
      </w:pPr>
      <w:r>
        <w:t>9.</w:t>
      </w:r>
      <w:r>
        <w:tab/>
        <w:t xml:space="preserve">¿Existe justificación teórica o empírica documentada que sustente el tipo de intervención que el </w:t>
      </w:r>
      <w:proofErr w:type="spellStart"/>
      <w:r>
        <w:t>Pp</w:t>
      </w:r>
      <w:proofErr w:type="spellEnd"/>
      <w:r>
        <w:t xml:space="preserve"> lleva a cabo?</w:t>
      </w:r>
    </w:p>
    <w:p w14:paraId="396F8D04" w14:textId="77777777" w:rsidR="00AF060B" w:rsidRDefault="00AF060B">
      <w:pPr>
        <w:tabs>
          <w:tab w:val="left" w:pos="4215"/>
        </w:tabs>
        <w:spacing w:after="0"/>
      </w:pPr>
    </w:p>
    <w:tbl>
      <w:tblPr>
        <w:tblStyle w:val="affffffffffffffffffffffffffffffffffffffffb"/>
        <w:tblW w:w="879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7350"/>
      </w:tblGrid>
      <w:tr w:rsidR="00AF060B" w14:paraId="0799E3A4" w14:textId="77777777">
        <w:trPr>
          <w:trHeight w:val="204"/>
        </w:trPr>
        <w:tc>
          <w:tcPr>
            <w:tcW w:w="14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1ABB2" w14:textId="77777777" w:rsidR="00AF060B" w:rsidRDefault="00E004FC">
            <w:pPr>
              <w:tabs>
                <w:tab w:val="left" w:pos="4215"/>
              </w:tabs>
              <w:jc w:val="center"/>
              <w:rPr>
                <w:b/>
                <w:sz w:val="22"/>
                <w:szCs w:val="22"/>
              </w:rPr>
            </w:pPr>
            <w:r>
              <w:rPr>
                <w:b/>
                <w:sz w:val="22"/>
                <w:szCs w:val="22"/>
              </w:rPr>
              <w:t>Nivel</w:t>
            </w:r>
          </w:p>
        </w:tc>
        <w:tc>
          <w:tcPr>
            <w:tcW w:w="735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4A48BF5" w14:textId="77777777" w:rsidR="00AF060B" w:rsidRDefault="00E004FC">
            <w:pPr>
              <w:tabs>
                <w:tab w:val="left" w:pos="4215"/>
              </w:tabs>
              <w:jc w:val="center"/>
              <w:rPr>
                <w:b/>
                <w:sz w:val="22"/>
                <w:szCs w:val="22"/>
              </w:rPr>
            </w:pPr>
            <w:r>
              <w:rPr>
                <w:b/>
                <w:sz w:val="22"/>
                <w:szCs w:val="22"/>
              </w:rPr>
              <w:t>Criterios</w:t>
            </w:r>
          </w:p>
        </w:tc>
      </w:tr>
      <w:tr w:rsidR="00AF060B" w14:paraId="6DB7732F" w14:textId="77777777">
        <w:trPr>
          <w:trHeight w:val="212"/>
        </w:trPr>
        <w:tc>
          <w:tcPr>
            <w:tcW w:w="14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EAF72" w14:textId="77777777" w:rsidR="00AF060B" w:rsidRDefault="00AF060B">
            <w:pPr>
              <w:widowControl w:val="0"/>
              <w:pBdr>
                <w:top w:val="nil"/>
                <w:left w:val="nil"/>
                <w:bottom w:val="nil"/>
                <w:right w:val="nil"/>
                <w:between w:val="nil"/>
              </w:pBdr>
              <w:spacing w:line="276" w:lineRule="auto"/>
              <w:rPr>
                <w:b/>
                <w:sz w:val="22"/>
                <w:szCs w:val="22"/>
              </w:rPr>
            </w:pPr>
          </w:p>
        </w:tc>
        <w:tc>
          <w:tcPr>
            <w:tcW w:w="735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F5D69F9" w14:textId="77777777" w:rsidR="00AF060B" w:rsidRDefault="00E004FC">
            <w:pPr>
              <w:tabs>
                <w:tab w:val="left" w:pos="4215"/>
              </w:tabs>
              <w:rPr>
                <w:sz w:val="22"/>
                <w:szCs w:val="22"/>
              </w:rPr>
            </w:pPr>
            <w:r>
              <w:rPr>
                <w:sz w:val="22"/>
                <w:szCs w:val="22"/>
              </w:rPr>
              <w:t>La justificación teórica o empírica que sustenta el tipo de intervención:</w:t>
            </w:r>
          </w:p>
        </w:tc>
      </w:tr>
      <w:tr w:rsidR="00AF060B" w14:paraId="24B2ECDD" w14:textId="77777777">
        <w:trPr>
          <w:trHeight w:val="366"/>
        </w:trPr>
        <w:tc>
          <w:tcPr>
            <w:tcW w:w="1440" w:type="dxa"/>
            <w:tcBorders>
              <w:left w:val="single" w:sz="8" w:space="0" w:color="000000"/>
              <w:bottom w:val="single" w:sz="8" w:space="0" w:color="000000"/>
              <w:right w:val="single" w:sz="8" w:space="0" w:color="000000"/>
            </w:tcBorders>
            <w:shd w:val="clear" w:color="auto" w:fill="9D2449"/>
            <w:tcMar>
              <w:top w:w="100" w:type="dxa"/>
              <w:left w:w="100" w:type="dxa"/>
              <w:bottom w:w="100" w:type="dxa"/>
              <w:right w:w="100" w:type="dxa"/>
            </w:tcMar>
            <w:vAlign w:val="center"/>
          </w:tcPr>
          <w:p w14:paraId="31CACA7C" w14:textId="77777777" w:rsidR="00AF060B" w:rsidRDefault="00E004FC">
            <w:pPr>
              <w:tabs>
                <w:tab w:val="left" w:pos="4215"/>
              </w:tabs>
              <w:jc w:val="center"/>
              <w:rPr>
                <w:sz w:val="22"/>
                <w:szCs w:val="22"/>
              </w:rPr>
            </w:pPr>
            <w:r>
              <w:rPr>
                <w:sz w:val="22"/>
                <w:szCs w:val="22"/>
              </w:rPr>
              <w:t>1</w:t>
            </w:r>
          </w:p>
        </w:tc>
        <w:tc>
          <w:tcPr>
            <w:tcW w:w="735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BC6CCFD" w14:textId="77777777" w:rsidR="00AF060B" w:rsidRDefault="00E004FC">
            <w:pPr>
              <w:tabs>
                <w:tab w:val="left" w:pos="4215"/>
              </w:tabs>
              <w:rPr>
                <w:sz w:val="22"/>
                <w:szCs w:val="22"/>
              </w:rPr>
            </w:pPr>
            <w:r>
              <w:rPr>
                <w:sz w:val="22"/>
                <w:szCs w:val="22"/>
              </w:rPr>
              <w:t xml:space="preserve">Se desprende del </w:t>
            </w:r>
            <w:r>
              <w:rPr>
                <w:b/>
                <w:sz w:val="22"/>
                <w:szCs w:val="22"/>
              </w:rPr>
              <w:t>análisis documentado</w:t>
            </w:r>
            <w:r>
              <w:rPr>
                <w:sz w:val="22"/>
                <w:szCs w:val="22"/>
              </w:rPr>
              <w:t xml:space="preserve"> (estudios, investigaciones, estadísticas oficiales, etc.) de experiencias de atención en el ámbito nacional o internacional</w:t>
            </w:r>
          </w:p>
        </w:tc>
      </w:tr>
    </w:tbl>
    <w:p w14:paraId="7F35A3C9" w14:textId="77777777" w:rsidR="00AF060B" w:rsidRDefault="00AF060B">
      <w:pPr>
        <w:tabs>
          <w:tab w:val="left" w:pos="4215"/>
        </w:tabs>
        <w:spacing w:line="256" w:lineRule="auto"/>
        <w:jc w:val="both"/>
      </w:pPr>
    </w:p>
    <w:p w14:paraId="47D95D7D" w14:textId="77777777" w:rsidR="00AF060B" w:rsidRDefault="00E004FC">
      <w:pPr>
        <w:tabs>
          <w:tab w:val="left" w:pos="4215"/>
        </w:tabs>
        <w:spacing w:after="0" w:line="276" w:lineRule="auto"/>
        <w:jc w:val="both"/>
      </w:pPr>
      <w:r>
        <w:t xml:space="preserve">El tipo de intervención que plantea el </w:t>
      </w:r>
      <w:proofErr w:type="spellStart"/>
      <w:r>
        <w:t>Pp</w:t>
      </w:r>
      <w:proofErr w:type="spellEnd"/>
      <w:r>
        <w:t xml:space="preserve"> consiste en el otorgamiento de apoyo(s) económico(s) por tiempo determinado, previa suscripción de un CAR o un CDC. Este tipo de intervención se fundamenta en el argumento expuesto en el diagnóstico, que postula que las actividades científicas, tecnológicas y de innovación son factores que detonan y potencian el desarrollo económico y social de un país y que, para la creación de conocimiento novedoso, desarrollo tecnológico e innovación, es necesario disponer de recursos económicos. Por lo tanto, la inversión en el sector CTI es una precondición para el desarrollo. De este planteamiento se desprende que la entrega de apoyos económicos orientados a diferentes tipos de proyectos, son una forma de fomentar el crecimiento del sector. </w:t>
      </w:r>
    </w:p>
    <w:p w14:paraId="78E46DD5" w14:textId="77777777" w:rsidR="00AF060B" w:rsidRDefault="00E004FC">
      <w:pPr>
        <w:tabs>
          <w:tab w:val="left" w:pos="4215"/>
        </w:tabs>
        <w:spacing w:after="0" w:line="256" w:lineRule="auto"/>
        <w:jc w:val="both"/>
      </w:pPr>
      <w:r>
        <w:t xml:space="preserve"> </w:t>
      </w:r>
    </w:p>
    <w:p w14:paraId="6E567405" w14:textId="77777777" w:rsidR="00AF060B" w:rsidRDefault="00E004FC">
      <w:pPr>
        <w:tabs>
          <w:tab w:val="left" w:pos="4215"/>
        </w:tabs>
        <w:spacing w:after="0" w:line="256" w:lineRule="auto"/>
        <w:jc w:val="both"/>
      </w:pPr>
      <w:r>
        <w:t>En cuanto a la justificación empírica, el diagnóstico ofrece un panorama del estado actual de la ciencia en México, que evidencia sobre todo la falta de crecimiento en la inversión y una limitada revisión de un caso nacional y otro extranjero. El primero se refiere al programa presupuestario F002 “Apoyos para actividades científicas, tecnológicas y de innovación”; menciona como antecedente la matriz de fortalezas, oportunidades, debilidades y amenazas de una evaluación de procesos del mismo, aunque no presenta un análisis en términos de pertinencia de esta intervención, ni se ofrecen datos sobre los resultados obtenidos. El segundo corresponde a Chile, pero no analiza si su contexto es comparable al caso mexicano. Se recomienda ampliar la revisión de casos, e incorporar algunas experiencias adicionales, por ejemplo: España o Argentina.</w:t>
      </w:r>
    </w:p>
    <w:p w14:paraId="05ADD689" w14:textId="77777777" w:rsidR="00AF060B" w:rsidRDefault="00E004FC">
      <w:pPr>
        <w:tabs>
          <w:tab w:val="left" w:pos="4215"/>
        </w:tabs>
        <w:spacing w:after="0" w:line="256" w:lineRule="auto"/>
        <w:jc w:val="both"/>
      </w:pPr>
      <w:r>
        <w:t xml:space="preserve"> </w:t>
      </w:r>
    </w:p>
    <w:p w14:paraId="790BFCD7" w14:textId="77777777" w:rsidR="00AF060B" w:rsidRDefault="00E004FC">
      <w:pPr>
        <w:tabs>
          <w:tab w:val="left" w:pos="4215"/>
        </w:tabs>
        <w:spacing w:line="256" w:lineRule="auto"/>
        <w:jc w:val="both"/>
      </w:pPr>
      <w:r>
        <w:t xml:space="preserve">Se requiere agregar evidencias que validen el mecanismo causal que sustenta el diseño de este </w:t>
      </w:r>
      <w:proofErr w:type="spellStart"/>
      <w:r>
        <w:t>Pp</w:t>
      </w:r>
      <w:proofErr w:type="spellEnd"/>
      <w:r>
        <w:t>, en las que muestren, por ejemplo, la relación entre la no disponibilidad de apoyos económicos y las limitaciones que enfrentan los actores para el desarrollo de sus capacidades orientadas a la resolución de problemas prioritarios, y también respecto de los efectos positivos atribuibles a los componentes, tipo de apoyo y bienes entregados por el Pp.</w:t>
      </w:r>
    </w:p>
    <w:p w14:paraId="5BEFB159" w14:textId="77777777" w:rsidR="00AF060B" w:rsidRDefault="00AF060B"/>
    <w:p w14:paraId="15739D3E" w14:textId="77777777" w:rsidR="00AF060B" w:rsidRDefault="00E004FC">
      <w:r>
        <w:br w:type="page"/>
      </w:r>
    </w:p>
    <w:p w14:paraId="0F641B4F" w14:textId="77777777" w:rsidR="00AF060B" w:rsidRDefault="00E004FC">
      <w:pPr>
        <w:pStyle w:val="Ttulo2"/>
        <w:numPr>
          <w:ilvl w:val="0"/>
          <w:numId w:val="9"/>
        </w:numPr>
      </w:pPr>
      <w:bookmarkStart w:id="16" w:name="_Toc120639062"/>
      <w:r>
        <w:lastRenderedPageBreak/>
        <w:t>Selección de alternativas</w:t>
      </w:r>
      <w:bookmarkEnd w:id="16"/>
    </w:p>
    <w:p w14:paraId="0E7859A1" w14:textId="77777777" w:rsidR="00AF060B" w:rsidRDefault="00E004FC">
      <w:pPr>
        <w:jc w:val="both"/>
      </w:pPr>
      <w:r>
        <w:t>10.</w:t>
      </w:r>
      <w:r>
        <w:tab/>
        <w:t xml:space="preserve">¿El diseño del </w:t>
      </w:r>
      <w:proofErr w:type="spellStart"/>
      <w:r>
        <w:t>Pp</w:t>
      </w:r>
      <w:proofErr w:type="spellEnd"/>
      <w:r>
        <w:t xml:space="preserve"> se considera una alternativa óptima de intervención para atender el problema o necesidad pública que justifica la existencia del </w:t>
      </w:r>
      <w:proofErr w:type="spellStart"/>
      <w:r>
        <w:t>Pp</w:t>
      </w:r>
      <w:proofErr w:type="spellEnd"/>
      <w:r>
        <w:t>?</w:t>
      </w:r>
    </w:p>
    <w:p w14:paraId="3A13243F" w14:textId="77777777" w:rsidR="00AF060B" w:rsidRDefault="00E004FC">
      <w:pPr>
        <w:rPr>
          <w:b/>
        </w:rPr>
      </w:pPr>
      <w:r>
        <w:rPr>
          <w:b/>
        </w:rPr>
        <w:t>Respuesta:</w:t>
      </w:r>
    </w:p>
    <w:tbl>
      <w:tblPr>
        <w:tblStyle w:val="affffffffffffffffffffffffffffffffffffffffc"/>
        <w:tblW w:w="88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7827"/>
      </w:tblGrid>
      <w:tr w:rsidR="00AF060B" w14:paraId="785B43A6" w14:textId="77777777">
        <w:trPr>
          <w:trHeight w:val="63"/>
          <w:jc w:val="center"/>
        </w:trPr>
        <w:tc>
          <w:tcPr>
            <w:tcW w:w="1050" w:type="dxa"/>
            <w:tcBorders>
              <w:left w:val="single" w:sz="4" w:space="0" w:color="000000"/>
              <w:bottom w:val="single" w:sz="4" w:space="0" w:color="000000"/>
              <w:right w:val="single" w:sz="4" w:space="0" w:color="000000"/>
            </w:tcBorders>
            <w:vAlign w:val="center"/>
          </w:tcPr>
          <w:p w14:paraId="0B62458E" w14:textId="77777777" w:rsidR="00AF060B" w:rsidRDefault="00E004FC">
            <w:pPr>
              <w:jc w:val="center"/>
              <w:rPr>
                <w:b/>
                <w:sz w:val="22"/>
                <w:szCs w:val="22"/>
              </w:rPr>
            </w:pPr>
            <w:r>
              <w:rPr>
                <w:b/>
                <w:sz w:val="22"/>
                <w:szCs w:val="22"/>
              </w:rPr>
              <w:t>Nivel</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02B2" w14:textId="77777777" w:rsidR="00AF060B" w:rsidRDefault="00E004FC">
            <w:pPr>
              <w:jc w:val="center"/>
              <w:rPr>
                <w:b/>
                <w:sz w:val="22"/>
                <w:szCs w:val="22"/>
              </w:rPr>
            </w:pPr>
            <w:r>
              <w:rPr>
                <w:b/>
                <w:sz w:val="22"/>
                <w:szCs w:val="22"/>
              </w:rPr>
              <w:t>Respuesta</w:t>
            </w:r>
          </w:p>
        </w:tc>
      </w:tr>
      <w:tr w:rsidR="00AF060B" w14:paraId="3B326EA3" w14:textId="77777777">
        <w:trPr>
          <w:trHeight w:val="454"/>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3F211A" w14:textId="77777777" w:rsidR="00AF060B" w:rsidRDefault="00E004FC">
            <w:pPr>
              <w:jc w:val="center"/>
              <w:rPr>
                <w:sz w:val="22"/>
                <w:szCs w:val="22"/>
              </w:rPr>
            </w:pPr>
            <w:r>
              <w:rPr>
                <w:sz w:val="22"/>
                <w:szCs w:val="22"/>
              </w:rPr>
              <w:t>2</w:t>
            </w:r>
          </w:p>
        </w:tc>
        <w:tc>
          <w:tcPr>
            <w:tcW w:w="7827" w:type="dxa"/>
            <w:tcBorders>
              <w:top w:val="single" w:sz="4" w:space="0" w:color="000000"/>
              <w:left w:val="single" w:sz="4" w:space="0" w:color="000000"/>
              <w:bottom w:val="single" w:sz="4" w:space="0" w:color="000000"/>
              <w:right w:val="single" w:sz="4" w:space="0" w:color="000000"/>
            </w:tcBorders>
            <w:vAlign w:val="center"/>
          </w:tcPr>
          <w:p w14:paraId="70E5CE90" w14:textId="77777777" w:rsidR="00AF060B" w:rsidRDefault="00E004FC">
            <w:pPr>
              <w:rPr>
                <w:sz w:val="22"/>
                <w:szCs w:val="22"/>
              </w:rPr>
            </w:pPr>
            <w:r>
              <w:rPr>
                <w:sz w:val="22"/>
                <w:szCs w:val="22"/>
              </w:rPr>
              <w:t xml:space="preserve">La instancia evaluadora considera que el diseño del </w:t>
            </w:r>
            <w:proofErr w:type="spellStart"/>
            <w:r>
              <w:rPr>
                <w:sz w:val="22"/>
                <w:szCs w:val="22"/>
              </w:rPr>
              <w:t>Pp</w:t>
            </w:r>
            <w:proofErr w:type="spellEnd"/>
            <w:r>
              <w:rPr>
                <w:sz w:val="22"/>
                <w:szCs w:val="22"/>
              </w:rPr>
              <w:t xml:space="preserve"> </w:t>
            </w:r>
            <w:r>
              <w:rPr>
                <w:b/>
                <w:sz w:val="22"/>
                <w:szCs w:val="22"/>
              </w:rPr>
              <w:t>sí</w:t>
            </w:r>
            <w:r>
              <w:rPr>
                <w:sz w:val="22"/>
                <w:szCs w:val="22"/>
              </w:rPr>
              <w:t xml:space="preserve"> es una alternativa óptima de intervención, con áreas de oportunidad en sus elementos clave: población, bienes y/o servicios, mecánica operativa.</w:t>
            </w:r>
          </w:p>
        </w:tc>
      </w:tr>
    </w:tbl>
    <w:p w14:paraId="18CB34AA" w14:textId="77777777" w:rsidR="00AF060B" w:rsidRDefault="00AF060B">
      <w:pPr>
        <w:spacing w:line="256" w:lineRule="auto"/>
        <w:jc w:val="both"/>
      </w:pPr>
    </w:p>
    <w:p w14:paraId="46B0223E" w14:textId="77777777" w:rsidR="00AF060B" w:rsidRDefault="00E004FC">
      <w:pPr>
        <w:spacing w:line="256" w:lineRule="auto"/>
        <w:jc w:val="both"/>
      </w:pPr>
      <w:r>
        <w:t xml:space="preserve">Valorar una alternativa como óptima implica comparar todas las opciones posibles, para elegir la mejor. El Diagnóstico del </w:t>
      </w:r>
      <w:proofErr w:type="spellStart"/>
      <w:r>
        <w:t>Pp</w:t>
      </w:r>
      <w:proofErr w:type="spellEnd"/>
      <w:r>
        <w:t xml:space="preserve"> sólo considera tres alternativas: el propio </w:t>
      </w:r>
      <w:proofErr w:type="spellStart"/>
      <w:r>
        <w:t>Pp</w:t>
      </w:r>
      <w:proofErr w:type="spellEnd"/>
      <w:r>
        <w:t xml:space="preserve"> F003, la contratación de una consultoría externa y el financiamiento a través de fondos y fideicomisos. Más allá de sus títulos, no hay ninguna aclaración del contenido de las dos últimas. Las tres alternativas aparecen en la tabla No. 6, valoradas con base en los siete criterios que describen, pero las calificaciones que se incluyen no están justificadas ni señalan su fuente. Todas, menos una en que obtiene calificaciones iguales, favorecen al </w:t>
      </w:r>
      <w:proofErr w:type="spellStart"/>
      <w:r>
        <w:t>Pp</w:t>
      </w:r>
      <w:proofErr w:type="spellEnd"/>
      <w:r>
        <w:t xml:space="preserve">; el texto resalta que permite mayor financiamiento, mejor capacidad institucional y mayor viabilidad técnica. Sorprende que el único criterio en que el </w:t>
      </w:r>
      <w:proofErr w:type="spellStart"/>
      <w:r>
        <w:t>Pp</w:t>
      </w:r>
      <w:proofErr w:type="spellEnd"/>
      <w:r>
        <w:t xml:space="preserve"> no obtiene la máxima calificación es su aceptación por parte de la población afectada, tema muy importante, que no es tratado en ninguna parte del Diagnóstico.</w:t>
      </w:r>
    </w:p>
    <w:p w14:paraId="6E1E7F1C" w14:textId="77777777" w:rsidR="00AF060B" w:rsidRDefault="00E004FC">
      <w:pPr>
        <w:spacing w:line="256" w:lineRule="auto"/>
        <w:jc w:val="both"/>
      </w:pPr>
      <w:r>
        <w:t xml:space="preserve">A pesar del comentario previo, se considera que el diseño del </w:t>
      </w:r>
      <w:proofErr w:type="spellStart"/>
      <w:r>
        <w:t>Pp</w:t>
      </w:r>
      <w:proofErr w:type="spellEnd"/>
      <w:r>
        <w:t xml:space="preserve"> es una alternativa de tratamiento adecuada porque sin duda contribuye a la solución del problema planteado, al facilitar la obtención de un financiamiento escaso y permitir orientarlo hacia la solución de problemas prioritarios. Pero, el </w:t>
      </w:r>
      <w:proofErr w:type="spellStart"/>
      <w:r>
        <w:t>Pp</w:t>
      </w:r>
      <w:proofErr w:type="spellEnd"/>
      <w:r>
        <w:t xml:space="preserve"> presenta áreas de oportunidad en algunos elementos clave. Los más importantes se señalan a continuación: </w:t>
      </w:r>
    </w:p>
    <w:p w14:paraId="22FF462A" w14:textId="77777777" w:rsidR="00AF060B" w:rsidRDefault="00E004FC">
      <w:pPr>
        <w:spacing w:after="0" w:line="276" w:lineRule="auto"/>
        <w:jc w:val="both"/>
      </w:pPr>
      <w:r>
        <w:t xml:space="preserve">Como se ha señalado en el análisis presentado en la pregunta 8, en aras de aumentar la efectividad del programa es necesario definir algún criterio de focalización de la población, con base en un diagnóstico previo, que permita la identificación de los actores que enfrentan los mayores obstáculos para el desarrollo de las capacidades aludidas en el problema. Asimismo, en términos de eficiencia en el otorgamiento de los apoyos económicos, sería necesario definir una estrategia de cobertura geográfica, o temática, y definir su estrategia de atención, para fomentar la demanda que se desearía recibir en torno de los problemas públicos prioritarios y de frontera identificados. </w:t>
      </w:r>
    </w:p>
    <w:p w14:paraId="36338FCD" w14:textId="77777777" w:rsidR="00AF060B" w:rsidRDefault="00E004FC">
      <w:pPr>
        <w:spacing w:after="0" w:line="276" w:lineRule="auto"/>
        <w:jc w:val="both"/>
      </w:pPr>
      <w:r>
        <w:t xml:space="preserve"> </w:t>
      </w:r>
    </w:p>
    <w:p w14:paraId="73207D71" w14:textId="77777777" w:rsidR="00AF060B" w:rsidRDefault="00E004FC">
      <w:pPr>
        <w:spacing w:after="0" w:line="276" w:lineRule="auto"/>
        <w:jc w:val="both"/>
        <w:sectPr w:rsidR="00AF060B">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567" w:footer="709" w:gutter="0"/>
          <w:pgNumType w:start="1"/>
          <w:cols w:space="720"/>
          <w:titlePg/>
        </w:sectPr>
      </w:pPr>
      <w:r>
        <w:t xml:space="preserve">En términos de su mecánica operativa, consideramos que debería reformularse el problema público, desagregando y caracterizando las limitaciones que enfrentan los actores. Del mismo modo, debiera especificarse en el fraseo del problema que la principal limitación que enfrentan los actores es la limitación económica, de tal modo que se justifique la intervención del </w:t>
      </w:r>
      <w:proofErr w:type="spellStart"/>
      <w:r>
        <w:t>Pp</w:t>
      </w:r>
      <w:proofErr w:type="spellEnd"/>
      <w:r>
        <w:t xml:space="preserve"> en términos de pertinencia. </w:t>
      </w:r>
    </w:p>
    <w:p w14:paraId="40794D50" w14:textId="77777777" w:rsidR="00AF060B" w:rsidRDefault="00E004FC">
      <w:pPr>
        <w:pStyle w:val="Ttulo1"/>
      </w:pPr>
      <w:bookmarkStart w:id="17" w:name="_Toc120639063"/>
      <w:r>
        <w:lastRenderedPageBreak/>
        <w:t>IV. Diseño operativo</w:t>
      </w:r>
      <w:bookmarkEnd w:id="17"/>
      <w:r>
        <w:t xml:space="preserve"> </w:t>
      </w:r>
    </w:p>
    <w:p w14:paraId="0897DA3F" w14:textId="77777777" w:rsidR="00AF060B" w:rsidRDefault="00E004FC">
      <w:pPr>
        <w:pStyle w:val="Ttulo2"/>
        <w:numPr>
          <w:ilvl w:val="0"/>
          <w:numId w:val="7"/>
        </w:numPr>
      </w:pPr>
      <w:bookmarkStart w:id="18" w:name="_Toc120639064"/>
      <w:r>
        <w:t>Cobertura</w:t>
      </w:r>
      <w:bookmarkEnd w:id="18"/>
      <w:r>
        <w:t xml:space="preserve"> </w:t>
      </w:r>
    </w:p>
    <w:p w14:paraId="449C50BE" w14:textId="77777777" w:rsidR="00AF060B" w:rsidRDefault="00E004FC">
      <w:pPr>
        <w:spacing w:after="240" w:line="240" w:lineRule="auto"/>
        <w:jc w:val="both"/>
      </w:pPr>
      <w:r>
        <w:t>11.</w:t>
      </w:r>
      <w:r>
        <w:tab/>
        <w:t xml:space="preserve">¿El </w:t>
      </w:r>
      <w:proofErr w:type="spellStart"/>
      <w:r>
        <w:t>Pp</w:t>
      </w:r>
      <w:proofErr w:type="spellEnd"/>
      <w:r>
        <w:t xml:space="preserve"> cuenta con una estrategia de cobertura documentada para la atención de sus poblaciones potencial y objetivo?</w:t>
      </w:r>
    </w:p>
    <w:p w14:paraId="3BD26928" w14:textId="77777777" w:rsidR="00AF060B" w:rsidRDefault="00E004FC">
      <w:pPr>
        <w:spacing w:line="240" w:lineRule="auto"/>
        <w:rPr>
          <w:b/>
        </w:rPr>
      </w:pPr>
      <w:r>
        <w:rPr>
          <w:b/>
        </w:rPr>
        <w:t>Respuesta:</w:t>
      </w:r>
    </w:p>
    <w:tbl>
      <w:tblPr>
        <w:tblStyle w:val="affffffffffffffffffffffffffffffffffffffffd"/>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4BB722F3"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1218FF19"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1435" w14:textId="77777777" w:rsidR="00AF060B" w:rsidRDefault="00E004FC">
            <w:pPr>
              <w:jc w:val="center"/>
              <w:rPr>
                <w:b/>
                <w:sz w:val="22"/>
                <w:szCs w:val="22"/>
              </w:rPr>
            </w:pPr>
            <w:r>
              <w:rPr>
                <w:b/>
                <w:sz w:val="22"/>
                <w:szCs w:val="22"/>
              </w:rPr>
              <w:t>Criterios</w:t>
            </w:r>
          </w:p>
        </w:tc>
      </w:tr>
      <w:tr w:rsidR="00AF060B" w14:paraId="4F524CCD" w14:textId="77777777">
        <w:trPr>
          <w:jc w:val="center"/>
        </w:trPr>
        <w:tc>
          <w:tcPr>
            <w:tcW w:w="2122" w:type="dxa"/>
            <w:vMerge/>
            <w:tcBorders>
              <w:top w:val="single" w:sz="4" w:space="0" w:color="000000"/>
              <w:left w:val="single" w:sz="4" w:space="0" w:color="000000"/>
              <w:right w:val="single" w:sz="4" w:space="0" w:color="000000"/>
            </w:tcBorders>
            <w:vAlign w:val="center"/>
          </w:tcPr>
          <w:p w14:paraId="4BC49B1E"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BBBE" w14:textId="77777777" w:rsidR="00AF060B" w:rsidRDefault="00E004FC">
            <w:pPr>
              <w:rPr>
                <w:sz w:val="22"/>
                <w:szCs w:val="22"/>
              </w:rPr>
            </w:pPr>
            <w:r>
              <w:rPr>
                <w:color w:val="000000"/>
                <w:sz w:val="22"/>
                <w:szCs w:val="22"/>
              </w:rPr>
              <w:t>La estrategia de cobertura cuenta con:</w:t>
            </w:r>
          </w:p>
        </w:tc>
      </w:tr>
      <w:tr w:rsidR="00AF060B" w14:paraId="2CE9EA86"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593A14" w14:textId="77777777" w:rsidR="00AF060B" w:rsidRDefault="00E004FC">
            <w:pPr>
              <w:jc w:val="center"/>
              <w:rPr>
                <w:sz w:val="22"/>
                <w:szCs w:val="22"/>
              </w:rPr>
            </w:pPr>
            <w:r>
              <w:rPr>
                <w:sz w:val="22"/>
                <w:szCs w:val="22"/>
              </w:rPr>
              <w:t>0</w:t>
            </w:r>
          </w:p>
        </w:tc>
        <w:tc>
          <w:tcPr>
            <w:tcW w:w="6804" w:type="dxa"/>
            <w:tcBorders>
              <w:top w:val="single" w:sz="4" w:space="0" w:color="000000"/>
              <w:left w:val="single" w:sz="4" w:space="0" w:color="000000"/>
              <w:bottom w:val="single" w:sz="4" w:space="0" w:color="000000"/>
              <w:right w:val="single" w:sz="4" w:space="0" w:color="000000"/>
            </w:tcBorders>
            <w:vAlign w:val="center"/>
          </w:tcPr>
          <w:p w14:paraId="3115D06E" w14:textId="77777777" w:rsidR="00AF060B" w:rsidRDefault="00E004FC">
            <w:pPr>
              <w:rPr>
                <w:b/>
                <w:sz w:val="22"/>
                <w:szCs w:val="22"/>
              </w:rPr>
            </w:pPr>
            <w:r>
              <w:rPr>
                <w:b/>
                <w:sz w:val="22"/>
                <w:szCs w:val="22"/>
              </w:rPr>
              <w:t xml:space="preserve">Ninguno </w:t>
            </w:r>
            <w:r>
              <w:rPr>
                <w:sz w:val="22"/>
                <w:szCs w:val="22"/>
              </w:rPr>
              <w:t>de los criterios de valoración.</w:t>
            </w:r>
          </w:p>
        </w:tc>
      </w:tr>
    </w:tbl>
    <w:p w14:paraId="24D6D300" w14:textId="77777777" w:rsidR="00AF060B" w:rsidRDefault="00AF060B">
      <w:pPr>
        <w:spacing w:after="0" w:line="240" w:lineRule="auto"/>
        <w:jc w:val="both"/>
        <w:rPr>
          <w:color w:val="000000"/>
        </w:rPr>
      </w:pPr>
    </w:p>
    <w:p w14:paraId="606962F1" w14:textId="77777777" w:rsidR="00AF060B" w:rsidRDefault="00E004FC">
      <w:pPr>
        <w:spacing w:after="0" w:line="240" w:lineRule="auto"/>
        <w:jc w:val="both"/>
      </w:pPr>
      <w:r>
        <w:rPr>
          <w:color w:val="000000"/>
        </w:rPr>
        <w:t>En</w:t>
      </w:r>
      <w:r>
        <w:t xml:space="preserve"> el Diagnóstico y Lineamientos del </w:t>
      </w:r>
      <w:proofErr w:type="spellStart"/>
      <w:r>
        <w:t>Pp</w:t>
      </w:r>
      <w:proofErr w:type="spellEnd"/>
      <w:r>
        <w:t xml:space="preserve"> no se cuantifica la evolución de las poblaciones potencial y objetivo para al menos los próximos años. En el primero solo se cuantifica la población objetivo alcanzada al 31 de julio de 2021 y que son los registrados en el RENIECYT. De igual manera queda enunciado que la actualización de la población potencial y objetivo se realizará cada año, esto a partir de los nuevos actores nacionales que realizan actividades en materia de CTI que se registran en el RENIECYT para acceder a algún apoyo. Esto es consecuencia de que no se definen poblaciones planeadas que se busque alcanzar sino las efectivamente logradas al término del año, como se aclara en la pregunta 8. Tampoco considera el presupuesto que requiere el </w:t>
      </w:r>
      <w:proofErr w:type="spellStart"/>
      <w:r>
        <w:t>Pp</w:t>
      </w:r>
      <w:proofErr w:type="spellEnd"/>
      <w:r>
        <w:t xml:space="preserve"> para atender su población objetivo para al menos los tres próximos años, solo el presupuesto asignado para cada año fiscal. En el Diagnóstico se enuncian los recursos presupuestarios requeridos para el primer año de operación (2021), el cual coincide con el aprobado en el PEF del 2021.</w:t>
      </w:r>
    </w:p>
    <w:p w14:paraId="46059D61" w14:textId="77777777" w:rsidR="00AF060B" w:rsidRDefault="00E004FC">
      <w:pPr>
        <w:spacing w:after="0" w:line="240" w:lineRule="auto"/>
        <w:jc w:val="both"/>
      </w:pPr>
      <w:r>
        <w:t xml:space="preserve">No existen documentos que definan una estrategia de cobertura. Esto se debe a que </w:t>
      </w:r>
      <w:proofErr w:type="spellStart"/>
      <w:r>
        <w:t>Conacyt</w:t>
      </w:r>
      <w:proofErr w:type="spellEnd"/>
      <w:r>
        <w:t xml:space="preserve"> no aspira a cubrir la totalidad de la población potencial, como sucede en programas de combate a la pobreza; el F003 trabaja con la demanda recibida que cumple los requisitos de elegibilidad en cada convocatoria que publica y, dentro de ella, selecciona proyectos. Luego, la población que los propuso y suscribió un CAR o un CDC, constituirá su población atendida. Por lo que la cuantificación se podría realizar recién a fin de cada año. Para que el </w:t>
      </w:r>
      <w:proofErr w:type="spellStart"/>
      <w:r>
        <w:t>Pp</w:t>
      </w:r>
      <w:proofErr w:type="spellEnd"/>
      <w:r>
        <w:t xml:space="preserve"> cuente con una estrategia de cobertura para la atención de sus poblaciones, este equipo evaluador considera necesario, por una parte, que la población potencial se defina a partir del problema público que busca atender el programa y no a partir del RENIECYT.  Por otra, identificar claramente y estimar a priori a la población objetivo, no al término de un año fiscal. </w:t>
      </w:r>
    </w:p>
    <w:p w14:paraId="6073664E" w14:textId="77777777" w:rsidR="00AF060B" w:rsidRDefault="00E004FC">
      <w:pPr>
        <w:spacing w:after="0" w:line="240" w:lineRule="auto"/>
        <w:jc w:val="both"/>
      </w:pPr>
      <w:r>
        <w:t xml:space="preserve">Se considera que, dentro de la promoción de la CTI que espera lograr el </w:t>
      </w:r>
      <w:proofErr w:type="spellStart"/>
      <w:r>
        <w:t>Pp</w:t>
      </w:r>
      <w:proofErr w:type="spellEnd"/>
      <w:r>
        <w:t>, debería hacer un esfuerzo por aumentar la demanda sin reducir la calidad de los proyectos apoyados, especialmente en temas de frontera y prioritarios para el país y, en consecuencia, definir metas estimadas.</w:t>
      </w:r>
    </w:p>
    <w:p w14:paraId="4628B6E5" w14:textId="77777777" w:rsidR="00AF060B" w:rsidRDefault="00E004FC">
      <w:pPr>
        <w:spacing w:after="0" w:line="240" w:lineRule="auto"/>
        <w:jc w:val="both"/>
      </w:pPr>
      <w:r>
        <w:t xml:space="preserve">Para que el </w:t>
      </w:r>
      <w:proofErr w:type="spellStart"/>
      <w:r>
        <w:t>Pp</w:t>
      </w:r>
      <w:proofErr w:type="spellEnd"/>
      <w:r>
        <w:t xml:space="preserve"> cuente con una estrategia de cobertura, se propone: 1) Modificar la definición de la población potencial e identificar claramente a la población objetivo, esto a partir de lo propuesto en la pregunta 8; 2) Incluir en el Diagnóstico estimaciones de la población potencial y objetivo para, al menos, los tres próximos años.  Esto se puede realizar a partir de un análisis estadístico de datos históricos de, por una parte, los actores nacionales que realizaron actividades en materia de CTI y que se vincularon con los sectores social y público; y por otra, el total de actores que se registraron en el RENIECYT, al menos en los últimos tres años de este programa o sus antecesores (S268, S192 y F002); 3)  Estimar el presupuesto requerido por el </w:t>
      </w:r>
      <w:proofErr w:type="spellStart"/>
      <w:r>
        <w:t>Pp</w:t>
      </w:r>
      <w:proofErr w:type="spellEnd"/>
      <w:r>
        <w:t xml:space="preserve"> para atender a su población objetivo, para al menos, los tres próximos años, independientemente del que le sea asignado posteriormente por el PEF; y 4) Establecer metas de cobertura anuales, así como los supuestos en que se fundamenta su estimación para poder valorar la factibilidad de alcanzarlas.</w:t>
      </w:r>
      <w:r>
        <w:br w:type="page"/>
      </w:r>
    </w:p>
    <w:p w14:paraId="22FD52FF" w14:textId="77777777" w:rsidR="00AF060B" w:rsidRDefault="00E004FC">
      <w:pPr>
        <w:pStyle w:val="Ttulo2"/>
        <w:numPr>
          <w:ilvl w:val="0"/>
          <w:numId w:val="7"/>
        </w:numPr>
      </w:pPr>
      <w:bookmarkStart w:id="19" w:name="_Toc120639065"/>
      <w:r>
        <w:lastRenderedPageBreak/>
        <w:t>Criterios de elegibilidad</w:t>
      </w:r>
      <w:bookmarkEnd w:id="19"/>
    </w:p>
    <w:p w14:paraId="6B65D860" w14:textId="77777777" w:rsidR="00AF060B" w:rsidRDefault="00AF060B">
      <w:pPr>
        <w:ind w:left="720"/>
        <w:rPr>
          <w:sz w:val="2"/>
          <w:szCs w:val="2"/>
        </w:rPr>
      </w:pPr>
    </w:p>
    <w:p w14:paraId="3D2ACF9D" w14:textId="77777777" w:rsidR="00AF060B" w:rsidRDefault="00E004FC">
      <w:pPr>
        <w:jc w:val="both"/>
      </w:pPr>
      <w:r>
        <w:t>12.</w:t>
      </w:r>
      <w:r>
        <w:tab/>
        <w:t xml:space="preserve">¿El </w:t>
      </w:r>
      <w:proofErr w:type="spellStart"/>
      <w:r>
        <w:t>Pp</w:t>
      </w:r>
      <w:proofErr w:type="spellEnd"/>
      <w:r>
        <w:t xml:space="preserve"> cuenta con criterios de elegibilidad documentados para la selección de su población objetivo y estos cumplen con las siguientes características?</w:t>
      </w:r>
    </w:p>
    <w:p w14:paraId="2E6B93E0" w14:textId="77777777" w:rsidR="00AF060B" w:rsidRDefault="00E004FC">
      <w:pPr>
        <w:rPr>
          <w:b/>
        </w:rPr>
      </w:pPr>
      <w:r>
        <w:rPr>
          <w:b/>
        </w:rPr>
        <w:t>Respuesta:</w:t>
      </w:r>
    </w:p>
    <w:tbl>
      <w:tblPr>
        <w:tblStyle w:val="affffffffffffffffffffffffffffffffffffffffe"/>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3AAA0872"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7014CA0B" w14:textId="77777777" w:rsidR="00AF060B" w:rsidRDefault="00AF060B">
            <w:pPr>
              <w:ind w:left="708"/>
              <w:rPr>
                <w:b/>
                <w:sz w:val="22"/>
                <w:szCs w:val="22"/>
              </w:rPr>
            </w:pPr>
          </w:p>
          <w:p w14:paraId="689807BF"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1F0D" w14:textId="77777777" w:rsidR="00AF060B" w:rsidRDefault="00E004FC">
            <w:pPr>
              <w:jc w:val="center"/>
              <w:rPr>
                <w:b/>
                <w:sz w:val="22"/>
                <w:szCs w:val="22"/>
              </w:rPr>
            </w:pPr>
            <w:r>
              <w:rPr>
                <w:b/>
                <w:sz w:val="22"/>
                <w:szCs w:val="22"/>
              </w:rPr>
              <w:t>Criterios</w:t>
            </w:r>
          </w:p>
        </w:tc>
      </w:tr>
      <w:tr w:rsidR="00AF060B" w14:paraId="32064627" w14:textId="77777777">
        <w:trPr>
          <w:jc w:val="center"/>
        </w:trPr>
        <w:tc>
          <w:tcPr>
            <w:tcW w:w="2122" w:type="dxa"/>
            <w:vMerge/>
            <w:tcBorders>
              <w:top w:val="single" w:sz="4" w:space="0" w:color="000000"/>
              <w:left w:val="single" w:sz="4" w:space="0" w:color="000000"/>
              <w:right w:val="single" w:sz="4" w:space="0" w:color="000000"/>
            </w:tcBorders>
            <w:vAlign w:val="center"/>
          </w:tcPr>
          <w:p w14:paraId="2812C546"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C952" w14:textId="77777777" w:rsidR="00AF060B" w:rsidRDefault="00E004FC">
            <w:pPr>
              <w:rPr>
                <w:sz w:val="22"/>
                <w:szCs w:val="22"/>
              </w:rPr>
            </w:pPr>
            <w:r>
              <w:rPr>
                <w:color w:val="000000"/>
                <w:sz w:val="22"/>
                <w:szCs w:val="22"/>
              </w:rPr>
              <w:t>Los criterios de elegibilidad cuentan con:</w:t>
            </w:r>
          </w:p>
        </w:tc>
      </w:tr>
      <w:tr w:rsidR="00AF060B" w14:paraId="2A76A887"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BE0748" w14:textId="77777777" w:rsidR="00AF060B" w:rsidRDefault="00E004FC">
            <w:pPr>
              <w:jc w:val="center"/>
              <w:rPr>
                <w:sz w:val="22"/>
                <w:szCs w:val="22"/>
              </w:rPr>
            </w:pPr>
            <w:r>
              <w:rPr>
                <w:sz w:val="22"/>
                <w:szCs w:val="22"/>
              </w:rPr>
              <w:t>0</w:t>
            </w:r>
          </w:p>
        </w:tc>
        <w:tc>
          <w:tcPr>
            <w:tcW w:w="6804" w:type="dxa"/>
            <w:tcBorders>
              <w:top w:val="single" w:sz="4" w:space="0" w:color="000000"/>
              <w:left w:val="single" w:sz="4" w:space="0" w:color="000000"/>
              <w:bottom w:val="single" w:sz="4" w:space="0" w:color="000000"/>
              <w:right w:val="single" w:sz="4" w:space="0" w:color="000000"/>
            </w:tcBorders>
            <w:vAlign w:val="center"/>
          </w:tcPr>
          <w:p w14:paraId="562A2913" w14:textId="77777777" w:rsidR="00AF060B" w:rsidRDefault="00E004FC">
            <w:pPr>
              <w:rPr>
                <w:b/>
                <w:sz w:val="22"/>
                <w:szCs w:val="22"/>
              </w:rPr>
            </w:pPr>
            <w:r>
              <w:rPr>
                <w:b/>
                <w:sz w:val="22"/>
                <w:szCs w:val="22"/>
              </w:rPr>
              <w:t xml:space="preserve">Ninguno </w:t>
            </w:r>
            <w:r>
              <w:rPr>
                <w:sz w:val="22"/>
                <w:szCs w:val="22"/>
              </w:rPr>
              <w:t>de los criterios de valoración.</w:t>
            </w:r>
          </w:p>
        </w:tc>
      </w:tr>
    </w:tbl>
    <w:p w14:paraId="252C08BA" w14:textId="77777777" w:rsidR="00AF060B" w:rsidRDefault="00AF060B">
      <w:pPr>
        <w:rPr>
          <w:color w:val="00B0F0"/>
        </w:rPr>
      </w:pPr>
    </w:p>
    <w:p w14:paraId="25579E90" w14:textId="77777777" w:rsidR="00AF060B" w:rsidRDefault="00E004FC">
      <w:pPr>
        <w:spacing w:after="0" w:line="240" w:lineRule="auto"/>
        <w:jc w:val="both"/>
        <w:rPr>
          <w:color w:val="000000"/>
        </w:rPr>
      </w:pPr>
      <w:r>
        <w:rPr>
          <w:color w:val="000000"/>
        </w:rPr>
        <w:t xml:space="preserve">El </w:t>
      </w:r>
      <w:proofErr w:type="spellStart"/>
      <w:r>
        <w:rPr>
          <w:color w:val="000000"/>
        </w:rPr>
        <w:t>Pp</w:t>
      </w:r>
      <w:proofErr w:type="spellEnd"/>
      <w:r>
        <w:rPr>
          <w:color w:val="000000"/>
        </w:rPr>
        <w:t xml:space="preserve"> no cumple con ninguno de los criterios de valoración establecidos para esta pregunta. </w:t>
      </w:r>
    </w:p>
    <w:p w14:paraId="2D6ACFBB" w14:textId="77777777" w:rsidR="00AF060B" w:rsidRPr="00E004FC" w:rsidRDefault="00E004FC">
      <w:pPr>
        <w:jc w:val="both"/>
      </w:pPr>
      <w:r>
        <w:t xml:space="preserve">En el diagnóstico se dice que la población objetivo será la conformada por los actores “que se encuentren inscritos en el RENIECYT y satisfagan los criterios de elegibilidad señalados en los Lineamientos, Manual de Procedimientos y Convocatorias del Programa F003” (pág. 21, resaltado nuestro); sin embargo, en ninguno de los dos documentos se especifican los requisitos a cumplir (elegibilidad) para participar en el Pp. </w:t>
      </w:r>
      <w:r>
        <w:rPr>
          <w:rFonts w:ascii="Segoe UI" w:hAnsi="Segoe UI" w:cs="Segoe UI"/>
          <w:color w:val="000000"/>
          <w:sz w:val="21"/>
          <w:szCs w:val="21"/>
        </w:rPr>
        <w:t xml:space="preserve">En cambio, en las convocatorias que se presentaron en el marco del </w:t>
      </w:r>
      <w:proofErr w:type="spellStart"/>
      <w:r>
        <w:rPr>
          <w:rFonts w:ascii="Segoe UI" w:hAnsi="Segoe UI" w:cs="Segoe UI"/>
          <w:color w:val="000000"/>
          <w:sz w:val="21"/>
          <w:szCs w:val="21"/>
        </w:rPr>
        <w:t>Pp</w:t>
      </w:r>
      <w:proofErr w:type="spellEnd"/>
      <w:r>
        <w:rPr>
          <w:rFonts w:ascii="Segoe UI" w:hAnsi="Segoe UI" w:cs="Segoe UI"/>
          <w:color w:val="000000"/>
          <w:sz w:val="21"/>
          <w:szCs w:val="21"/>
        </w:rPr>
        <w:t xml:space="preserve"> del ejercicio fiscal 2021 y que fueron proporcionadas por la instancia responsable, se especifican claramente los criterios de elegibilidad que se considerarán para seleccionar las propuestas presentadas por la población objetivo. </w:t>
      </w:r>
      <w:r w:rsidR="002354E7">
        <w:rPr>
          <w:rFonts w:ascii="Segoe UI" w:hAnsi="Segoe UI" w:cs="Segoe UI"/>
          <w:color w:val="000000"/>
          <w:sz w:val="21"/>
          <w:szCs w:val="21"/>
        </w:rPr>
        <w:t>Se identifican a</w:t>
      </w:r>
      <w:r>
        <w:rPr>
          <w:rFonts w:ascii="Segoe UI" w:hAnsi="Segoe UI" w:cs="Segoe UI"/>
          <w:color w:val="000000"/>
          <w:sz w:val="21"/>
          <w:szCs w:val="21"/>
        </w:rPr>
        <w:t xml:space="preserve">lgunos criterios </w:t>
      </w:r>
      <w:r w:rsidR="002354E7">
        <w:rPr>
          <w:rFonts w:ascii="Segoe UI" w:hAnsi="Segoe UI" w:cs="Segoe UI"/>
          <w:color w:val="000000"/>
          <w:sz w:val="21"/>
          <w:szCs w:val="21"/>
        </w:rPr>
        <w:t xml:space="preserve">que </w:t>
      </w:r>
      <w:r>
        <w:rPr>
          <w:rFonts w:ascii="Segoe UI" w:hAnsi="Segoe UI" w:cs="Segoe UI"/>
          <w:color w:val="000000"/>
          <w:sz w:val="21"/>
          <w:szCs w:val="21"/>
        </w:rPr>
        <w:t>son comunes</w:t>
      </w:r>
      <w:r>
        <w:t xml:space="preserve"> y otros responden específicamente a los objetivos y modalidades de apoyo de cada convocatoria. </w:t>
      </w:r>
    </w:p>
    <w:p w14:paraId="75B01578" w14:textId="77777777" w:rsidR="00AF060B" w:rsidRDefault="00E004FC">
      <w:pPr>
        <w:jc w:val="both"/>
      </w:pPr>
      <w:r>
        <w:t>Por lo anterior, el equipo evaluador considera perentorio:</w:t>
      </w:r>
    </w:p>
    <w:p w14:paraId="7F3482F1" w14:textId="77777777" w:rsidR="00AF060B" w:rsidRDefault="00E004FC">
      <w:pPr>
        <w:numPr>
          <w:ilvl w:val="0"/>
          <w:numId w:val="3"/>
        </w:numPr>
        <w:pBdr>
          <w:top w:val="nil"/>
          <w:left w:val="nil"/>
          <w:bottom w:val="nil"/>
          <w:right w:val="nil"/>
          <w:between w:val="nil"/>
        </w:pBdr>
        <w:spacing w:after="0"/>
        <w:ind w:left="425"/>
        <w:jc w:val="both"/>
      </w:pPr>
      <w:r>
        <w:t xml:space="preserve">Especificar claramente en los documentos normativos del </w:t>
      </w:r>
      <w:proofErr w:type="spellStart"/>
      <w:r>
        <w:t>Pp</w:t>
      </w:r>
      <w:proofErr w:type="spellEnd"/>
      <w:r>
        <w:t xml:space="preserve"> (Lineamientos y Manual de procedimientos) aquellos criterios de elegibilidad que todas las convocatorias deben considerar como base para participar. Revisando las convocatorias se identifican los siguientes criterios de elegibilidad que pueden ser considerados:</w:t>
      </w:r>
    </w:p>
    <w:p w14:paraId="1C905C8D" w14:textId="77777777" w:rsidR="00AF060B" w:rsidRDefault="00E004FC">
      <w:pPr>
        <w:numPr>
          <w:ilvl w:val="0"/>
          <w:numId w:val="15"/>
        </w:numPr>
        <w:pBdr>
          <w:top w:val="nil"/>
          <w:left w:val="nil"/>
          <w:bottom w:val="nil"/>
          <w:right w:val="nil"/>
          <w:between w:val="nil"/>
        </w:pBdr>
        <w:spacing w:after="0" w:line="240" w:lineRule="auto"/>
        <w:ind w:left="425"/>
        <w:jc w:val="both"/>
      </w:pPr>
      <w:r>
        <w:t>Contar con una constancia de inscripción o preinscripción al RENIECYT.</w:t>
      </w:r>
    </w:p>
    <w:p w14:paraId="693B5095" w14:textId="77777777" w:rsidR="00AF060B" w:rsidRDefault="00E004FC">
      <w:pPr>
        <w:numPr>
          <w:ilvl w:val="0"/>
          <w:numId w:val="15"/>
        </w:numPr>
        <w:pBdr>
          <w:top w:val="nil"/>
          <w:left w:val="nil"/>
          <w:bottom w:val="nil"/>
          <w:right w:val="nil"/>
          <w:between w:val="nil"/>
        </w:pBdr>
        <w:spacing w:after="0" w:line="240" w:lineRule="auto"/>
        <w:ind w:left="425"/>
        <w:jc w:val="both"/>
      </w:pPr>
      <w:r>
        <w:t>No recibir otro tipo de apoyo de carácter gubernamental, ni participar con el mismo proyecto en otra convocatoria de manera simultánea.</w:t>
      </w:r>
    </w:p>
    <w:p w14:paraId="238F4949" w14:textId="77777777" w:rsidR="00AF060B" w:rsidRDefault="00E004FC">
      <w:pPr>
        <w:numPr>
          <w:ilvl w:val="0"/>
          <w:numId w:val="15"/>
        </w:numPr>
        <w:pBdr>
          <w:top w:val="nil"/>
          <w:left w:val="nil"/>
          <w:bottom w:val="nil"/>
          <w:right w:val="nil"/>
          <w:between w:val="nil"/>
        </w:pBdr>
        <w:spacing w:after="0" w:line="240" w:lineRule="auto"/>
        <w:ind w:left="425"/>
        <w:jc w:val="both"/>
      </w:pPr>
      <w:r>
        <w:t>No haber sido notificados de la imposibilidad de participar en alguna convocatoria o de ser susceptibles de otorgamiento de apoyo.</w:t>
      </w:r>
    </w:p>
    <w:p w14:paraId="4AFB313D" w14:textId="77777777" w:rsidR="00AF060B" w:rsidRDefault="00E004FC">
      <w:pPr>
        <w:numPr>
          <w:ilvl w:val="0"/>
          <w:numId w:val="15"/>
        </w:numPr>
        <w:pBdr>
          <w:top w:val="nil"/>
          <w:left w:val="nil"/>
          <w:bottom w:val="nil"/>
          <w:right w:val="nil"/>
          <w:between w:val="nil"/>
        </w:pBdr>
        <w:spacing w:after="0" w:line="240" w:lineRule="auto"/>
        <w:ind w:left="425"/>
        <w:jc w:val="both"/>
      </w:pPr>
      <w:r>
        <w:t xml:space="preserve">No contar con adeudos económicos con el </w:t>
      </w:r>
      <w:proofErr w:type="spellStart"/>
      <w:r>
        <w:t>Conacyt</w:t>
      </w:r>
      <w:proofErr w:type="spellEnd"/>
      <w:r>
        <w:t xml:space="preserve"> por apoyos otorgados anteriormente a través del Programa o cualquier otro Programa o Fondo.</w:t>
      </w:r>
    </w:p>
    <w:p w14:paraId="219CC216" w14:textId="77777777" w:rsidR="00AF060B" w:rsidRPr="00994129" w:rsidRDefault="00E004FC">
      <w:pPr>
        <w:pBdr>
          <w:top w:val="nil"/>
          <w:left w:val="nil"/>
          <w:bottom w:val="nil"/>
          <w:right w:val="nil"/>
          <w:between w:val="nil"/>
        </w:pBdr>
        <w:spacing w:after="0" w:line="240" w:lineRule="auto"/>
        <w:ind w:left="425"/>
        <w:jc w:val="both"/>
        <w:rPr>
          <w:rFonts w:asciiTheme="majorHAnsi" w:hAnsiTheme="majorHAnsi" w:cstheme="majorHAnsi"/>
        </w:rPr>
      </w:pPr>
      <w:r>
        <w:t xml:space="preserve">Se propone que estos criterios se complementen con aquellos que se establezcan específicamente en cada </w:t>
      </w:r>
      <w:r w:rsidRPr="00994129">
        <w:rPr>
          <w:rFonts w:asciiTheme="majorHAnsi" w:hAnsiTheme="majorHAnsi" w:cstheme="majorHAnsi"/>
        </w:rPr>
        <w:t>convocatoria.</w:t>
      </w:r>
    </w:p>
    <w:p w14:paraId="15CE8011" w14:textId="77777777" w:rsidR="00994129" w:rsidRPr="00994129" w:rsidRDefault="00E004FC" w:rsidP="00994129">
      <w:pPr>
        <w:pStyle w:val="Prrafodelista"/>
        <w:numPr>
          <w:ilvl w:val="0"/>
          <w:numId w:val="3"/>
        </w:numPr>
        <w:autoSpaceDE w:val="0"/>
        <w:autoSpaceDN w:val="0"/>
        <w:adjustRightInd w:val="0"/>
        <w:ind w:left="426"/>
        <w:jc w:val="both"/>
        <w:rPr>
          <w:rFonts w:asciiTheme="majorHAnsi" w:hAnsiTheme="majorHAnsi" w:cstheme="majorHAnsi"/>
          <w:color w:val="000000"/>
          <w:sz w:val="22"/>
          <w:szCs w:val="22"/>
        </w:rPr>
      </w:pPr>
      <w:r w:rsidRPr="00994129">
        <w:rPr>
          <w:rFonts w:asciiTheme="majorHAnsi" w:hAnsiTheme="majorHAnsi" w:cstheme="majorHAnsi"/>
          <w:color w:val="000000"/>
          <w:sz w:val="22"/>
          <w:szCs w:val="22"/>
        </w:rPr>
        <w:t xml:space="preserve">Estandarizar y sistematizar los criterios comunes que deben cumplir aquellos actores que estén interesados en presentar </w:t>
      </w:r>
      <w:r w:rsidR="00E375BD">
        <w:rPr>
          <w:rFonts w:asciiTheme="majorHAnsi" w:hAnsiTheme="majorHAnsi" w:cstheme="majorHAnsi"/>
          <w:color w:val="000000"/>
          <w:sz w:val="22"/>
          <w:szCs w:val="22"/>
        </w:rPr>
        <w:t>proyectos</w:t>
      </w:r>
      <w:r w:rsidRPr="00994129">
        <w:rPr>
          <w:rFonts w:asciiTheme="majorHAnsi" w:hAnsiTheme="majorHAnsi" w:cstheme="majorHAnsi"/>
          <w:color w:val="000000"/>
          <w:sz w:val="22"/>
          <w:szCs w:val="22"/>
        </w:rPr>
        <w:t xml:space="preserve"> para ser apoyad</w:t>
      </w:r>
      <w:r w:rsidR="00E375BD">
        <w:rPr>
          <w:rFonts w:asciiTheme="majorHAnsi" w:hAnsiTheme="majorHAnsi" w:cstheme="majorHAnsi"/>
          <w:color w:val="000000"/>
          <w:sz w:val="22"/>
          <w:szCs w:val="22"/>
        </w:rPr>
        <w:t>o</w:t>
      </w:r>
      <w:r w:rsidRPr="00994129">
        <w:rPr>
          <w:rFonts w:asciiTheme="majorHAnsi" w:hAnsiTheme="majorHAnsi" w:cstheme="majorHAnsi"/>
          <w:color w:val="000000"/>
          <w:sz w:val="22"/>
          <w:szCs w:val="22"/>
        </w:rPr>
        <w:t>s por el Pp</w:t>
      </w:r>
      <w:r w:rsidR="001B58CC">
        <w:rPr>
          <w:rFonts w:asciiTheme="majorHAnsi" w:hAnsiTheme="majorHAnsi" w:cstheme="majorHAnsi"/>
          <w:color w:val="000000"/>
          <w:sz w:val="22"/>
          <w:szCs w:val="22"/>
        </w:rPr>
        <w:t xml:space="preserve">. Criterios que se deben acompañar </w:t>
      </w:r>
      <w:r w:rsidR="00994129" w:rsidRPr="00994129">
        <w:rPr>
          <w:rFonts w:asciiTheme="majorHAnsi" w:hAnsiTheme="majorHAnsi" w:cstheme="majorHAnsi"/>
          <w:color w:val="000000"/>
          <w:sz w:val="22"/>
          <w:szCs w:val="22"/>
        </w:rPr>
        <w:t>de aquellos que son específicos a cada convocatoria.</w:t>
      </w:r>
    </w:p>
    <w:p w14:paraId="2E13B6E3" w14:textId="77777777" w:rsidR="00AF060B" w:rsidRDefault="00E004FC">
      <w:pPr>
        <w:numPr>
          <w:ilvl w:val="0"/>
          <w:numId w:val="3"/>
        </w:numPr>
        <w:pBdr>
          <w:top w:val="nil"/>
          <w:left w:val="nil"/>
          <w:bottom w:val="nil"/>
          <w:right w:val="nil"/>
          <w:between w:val="nil"/>
        </w:pBdr>
        <w:spacing w:after="0"/>
        <w:ind w:left="425"/>
        <w:jc w:val="both"/>
      </w:pPr>
      <w:r>
        <w:t>Estandarizar y sistematizar los criterios, de tal manera que sean referente para las Convocatorias del Pp.</w:t>
      </w:r>
    </w:p>
    <w:p w14:paraId="455BEA79" w14:textId="77777777" w:rsidR="00AF060B" w:rsidRDefault="00E004FC">
      <w:pPr>
        <w:numPr>
          <w:ilvl w:val="0"/>
          <w:numId w:val="3"/>
        </w:numPr>
        <w:pBdr>
          <w:top w:val="nil"/>
          <w:left w:val="nil"/>
          <w:bottom w:val="nil"/>
          <w:right w:val="nil"/>
          <w:between w:val="nil"/>
        </w:pBdr>
        <w:spacing w:after="0"/>
        <w:ind w:left="426" w:hanging="361"/>
        <w:jc w:val="both"/>
      </w:pPr>
      <w:r>
        <w:t>Los documentos normativos actualizados deben ser publicados en el Sistema integrado de información sobre investigación científica, desarrollo tecnológico e innovación (</w:t>
      </w:r>
      <w:hyperlink r:id="rId15">
        <w:r>
          <w:t>https://www.siicyt.gob.mx/index.php</w:t>
        </w:r>
      </w:hyperlink>
      <w:r>
        <w:t xml:space="preserve">), así como en el portal del </w:t>
      </w:r>
      <w:proofErr w:type="spellStart"/>
      <w:r>
        <w:t>Conacyt</w:t>
      </w:r>
      <w:proofErr w:type="spellEnd"/>
      <w:r>
        <w:t xml:space="preserve"> (</w:t>
      </w:r>
      <w:hyperlink r:id="rId16">
        <w:r>
          <w:t>https://conacyt.mx)</w:t>
        </w:r>
      </w:hyperlink>
      <w:hyperlink r:id="rId17">
        <w:r>
          <w:rPr>
            <w:u w:val="single"/>
          </w:rPr>
          <w:t>.</w:t>
        </w:r>
      </w:hyperlink>
      <w:hyperlink r:id="rId18">
        <w:r>
          <w:t xml:space="preserve"> </w:t>
        </w:r>
      </w:hyperlink>
    </w:p>
    <w:p w14:paraId="723EECC9" w14:textId="77777777" w:rsidR="00AF060B" w:rsidRDefault="00AF060B">
      <w:pPr>
        <w:pBdr>
          <w:top w:val="nil"/>
          <w:left w:val="nil"/>
          <w:bottom w:val="nil"/>
          <w:right w:val="nil"/>
          <w:between w:val="nil"/>
        </w:pBdr>
        <w:spacing w:after="0"/>
        <w:ind w:left="1080"/>
        <w:jc w:val="both"/>
      </w:pPr>
    </w:p>
    <w:p w14:paraId="1A2B5281" w14:textId="77777777" w:rsidR="00AF060B" w:rsidRDefault="00AF060B">
      <w:pPr>
        <w:pBdr>
          <w:top w:val="nil"/>
          <w:left w:val="nil"/>
          <w:bottom w:val="nil"/>
          <w:right w:val="nil"/>
          <w:between w:val="nil"/>
        </w:pBdr>
        <w:spacing w:after="0"/>
        <w:jc w:val="both"/>
      </w:pPr>
      <w:bookmarkStart w:id="20" w:name="_heading=h.41mghml" w:colFirst="0" w:colLast="0"/>
      <w:bookmarkEnd w:id="20"/>
    </w:p>
    <w:p w14:paraId="0B08E73F" w14:textId="77777777" w:rsidR="00AF060B" w:rsidRDefault="00E004FC">
      <w:pPr>
        <w:pBdr>
          <w:top w:val="nil"/>
          <w:left w:val="nil"/>
          <w:bottom w:val="nil"/>
          <w:right w:val="nil"/>
          <w:between w:val="nil"/>
        </w:pBdr>
        <w:spacing w:after="0"/>
        <w:jc w:val="both"/>
      </w:pPr>
      <w:r>
        <w:lastRenderedPageBreak/>
        <w:t>13.</w:t>
      </w:r>
      <w:r>
        <w:tab/>
        <w:t xml:space="preserve">¿El </w:t>
      </w:r>
      <w:proofErr w:type="spellStart"/>
      <w:r>
        <w:t>Pp</w:t>
      </w:r>
      <w:proofErr w:type="spellEnd"/>
      <w:r>
        <w:t xml:space="preserve"> establece criterios de elegibilidad diferenciados o criterios de priorización para la selección de grupos poblacionales, territoriales del país o, en su caso, acciones para la conservación del medio ambiente?</w:t>
      </w:r>
    </w:p>
    <w:p w14:paraId="6F9C2131" w14:textId="77777777" w:rsidR="00AF060B" w:rsidRDefault="00E004FC">
      <w:pPr>
        <w:rPr>
          <w:b/>
        </w:rPr>
      </w:pPr>
      <w:r>
        <w:rPr>
          <w:b/>
        </w:rPr>
        <w:t xml:space="preserve">Respuesta: </w:t>
      </w:r>
    </w:p>
    <w:tbl>
      <w:tblPr>
        <w:tblStyle w:val="afffffffffffffffffffffffffffffffffffffffff"/>
        <w:tblW w:w="88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7827"/>
      </w:tblGrid>
      <w:tr w:rsidR="00AF060B" w14:paraId="06D3C0AE" w14:textId="77777777">
        <w:trPr>
          <w:trHeight w:val="63"/>
          <w:jc w:val="center"/>
        </w:trPr>
        <w:tc>
          <w:tcPr>
            <w:tcW w:w="1050" w:type="dxa"/>
            <w:tcBorders>
              <w:left w:val="single" w:sz="4" w:space="0" w:color="000000"/>
              <w:bottom w:val="single" w:sz="4" w:space="0" w:color="000000"/>
              <w:right w:val="single" w:sz="4" w:space="0" w:color="000000"/>
            </w:tcBorders>
            <w:vAlign w:val="center"/>
          </w:tcPr>
          <w:p w14:paraId="53B255AD" w14:textId="77777777" w:rsidR="00AF060B" w:rsidRDefault="00E004FC">
            <w:pPr>
              <w:jc w:val="center"/>
              <w:rPr>
                <w:b/>
                <w:sz w:val="22"/>
                <w:szCs w:val="22"/>
              </w:rPr>
            </w:pPr>
            <w:r>
              <w:rPr>
                <w:b/>
                <w:sz w:val="22"/>
                <w:szCs w:val="22"/>
              </w:rPr>
              <w:t>Nivel</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DB7DE" w14:textId="77777777" w:rsidR="00AF060B" w:rsidRDefault="00E004FC">
            <w:pPr>
              <w:jc w:val="center"/>
              <w:rPr>
                <w:b/>
                <w:sz w:val="22"/>
                <w:szCs w:val="22"/>
              </w:rPr>
            </w:pPr>
            <w:r>
              <w:rPr>
                <w:b/>
                <w:sz w:val="22"/>
                <w:szCs w:val="22"/>
              </w:rPr>
              <w:t>Respuesta</w:t>
            </w:r>
          </w:p>
        </w:tc>
      </w:tr>
      <w:tr w:rsidR="00AF060B" w14:paraId="3FB490DF" w14:textId="77777777">
        <w:trPr>
          <w:trHeight w:val="454"/>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4937E99" w14:textId="77777777" w:rsidR="00AF060B" w:rsidRDefault="00E004FC">
            <w:pPr>
              <w:jc w:val="center"/>
              <w:rPr>
                <w:sz w:val="22"/>
                <w:szCs w:val="22"/>
              </w:rPr>
            </w:pPr>
            <w:r>
              <w:rPr>
                <w:sz w:val="22"/>
                <w:szCs w:val="22"/>
              </w:rPr>
              <w:t>0</w:t>
            </w:r>
          </w:p>
        </w:tc>
        <w:tc>
          <w:tcPr>
            <w:tcW w:w="7827" w:type="dxa"/>
            <w:tcBorders>
              <w:top w:val="single" w:sz="4" w:space="0" w:color="000000"/>
              <w:left w:val="single" w:sz="4" w:space="0" w:color="000000"/>
              <w:bottom w:val="single" w:sz="4" w:space="0" w:color="000000"/>
              <w:right w:val="single" w:sz="4" w:space="0" w:color="000000"/>
            </w:tcBorders>
            <w:vAlign w:val="center"/>
          </w:tcPr>
          <w:p w14:paraId="296C6D94" w14:textId="77777777" w:rsidR="00AF060B" w:rsidRDefault="00E004FC">
            <w:pPr>
              <w:rPr>
                <w:sz w:val="22"/>
                <w:szCs w:val="22"/>
              </w:rPr>
            </w:pPr>
            <w:r>
              <w:rPr>
                <w:sz w:val="22"/>
                <w:szCs w:val="22"/>
              </w:rPr>
              <w:t xml:space="preserve">El </w:t>
            </w:r>
            <w:proofErr w:type="spellStart"/>
            <w:r>
              <w:rPr>
                <w:sz w:val="22"/>
                <w:szCs w:val="22"/>
              </w:rPr>
              <w:t>Pp</w:t>
            </w:r>
            <w:proofErr w:type="spellEnd"/>
            <w:r>
              <w:rPr>
                <w:sz w:val="22"/>
                <w:szCs w:val="22"/>
              </w:rPr>
              <w:t xml:space="preserve"> </w:t>
            </w:r>
            <w:r>
              <w:rPr>
                <w:b/>
                <w:sz w:val="22"/>
                <w:szCs w:val="22"/>
              </w:rPr>
              <w:t>no</w:t>
            </w:r>
            <w:r>
              <w:rPr>
                <w:sz w:val="22"/>
                <w:szCs w:val="22"/>
              </w:rPr>
              <w:t xml:space="preserve"> considera criterios diferenciados o prioritarios para la selección de grupos poblacionales, territorios del país o, en su caso, acciones para la conservación del medio ambiente.</w:t>
            </w:r>
          </w:p>
        </w:tc>
      </w:tr>
    </w:tbl>
    <w:p w14:paraId="0D268724" w14:textId="77777777" w:rsidR="00AF060B" w:rsidRDefault="00AF060B">
      <w:pPr>
        <w:jc w:val="both"/>
        <w:rPr>
          <w:color w:val="FF0000"/>
        </w:rPr>
      </w:pPr>
    </w:p>
    <w:p w14:paraId="1A1B3889" w14:textId="77777777" w:rsidR="00AF060B" w:rsidRDefault="00E004FC">
      <w:pPr>
        <w:spacing w:after="0" w:line="240" w:lineRule="auto"/>
        <w:jc w:val="both"/>
        <w:rPr>
          <w:color w:val="000000"/>
        </w:rPr>
      </w:pPr>
      <w:r>
        <w:rPr>
          <w:color w:val="000000"/>
        </w:rPr>
        <w:t xml:space="preserve">El </w:t>
      </w:r>
      <w:proofErr w:type="spellStart"/>
      <w:r>
        <w:rPr>
          <w:color w:val="000000"/>
        </w:rPr>
        <w:t>Pp</w:t>
      </w:r>
      <w:proofErr w:type="spellEnd"/>
      <w:r>
        <w:rPr>
          <w:color w:val="000000"/>
        </w:rPr>
        <w:t xml:space="preserve"> no cumple con ninguno de los criterios de valoración establecidos para esta pregunta. </w:t>
      </w:r>
    </w:p>
    <w:p w14:paraId="2154AC0C" w14:textId="77777777" w:rsidR="00AF060B" w:rsidRPr="00CE4BB3" w:rsidRDefault="00AF060B">
      <w:pPr>
        <w:spacing w:after="0" w:line="240" w:lineRule="auto"/>
        <w:jc w:val="both"/>
        <w:rPr>
          <w:color w:val="000000"/>
        </w:rPr>
      </w:pPr>
    </w:p>
    <w:p w14:paraId="48591EC0" w14:textId="77777777" w:rsidR="002330A2" w:rsidRPr="00CE4BB3" w:rsidRDefault="00E004FC" w:rsidP="00CE4BB3">
      <w:pPr>
        <w:spacing w:after="0" w:line="240" w:lineRule="auto"/>
        <w:jc w:val="both"/>
        <w:rPr>
          <w:color w:val="000000"/>
        </w:rPr>
      </w:pPr>
      <w:r w:rsidRPr="00CE4BB3">
        <w:rPr>
          <w:color w:val="000000"/>
        </w:rPr>
        <w:t xml:space="preserve">Debido a que en el Diagnóstico y en los Lineamientos no se especifican los criterios de elegibilidad para la selección </w:t>
      </w:r>
      <w:r w:rsidR="002330A2" w:rsidRPr="00CE4BB3">
        <w:rPr>
          <w:color w:val="000000"/>
        </w:rPr>
        <w:t xml:space="preserve">de </w:t>
      </w:r>
      <w:r w:rsidR="00E375BD" w:rsidRPr="00CE4BB3">
        <w:rPr>
          <w:color w:val="000000"/>
        </w:rPr>
        <w:t>proyectos</w:t>
      </w:r>
      <w:r w:rsidR="002330A2" w:rsidRPr="00CE4BB3">
        <w:rPr>
          <w:color w:val="000000"/>
        </w:rPr>
        <w:t xml:space="preserve"> presentad</w:t>
      </w:r>
      <w:r w:rsidR="00E375BD" w:rsidRPr="00CE4BB3">
        <w:rPr>
          <w:color w:val="000000"/>
        </w:rPr>
        <w:t>o</w:t>
      </w:r>
      <w:r w:rsidR="002330A2" w:rsidRPr="00CE4BB3">
        <w:rPr>
          <w:color w:val="000000"/>
        </w:rPr>
        <w:t>s por la población objetivo</w:t>
      </w:r>
      <w:r w:rsidRPr="00CE4BB3">
        <w:rPr>
          <w:color w:val="000000"/>
        </w:rPr>
        <w:t xml:space="preserve"> (ver respuesta 12), no se puede valorar si éstos son diferenciados o si priorizan la selección de grupos poblacionales, territoriales o, en su caso, acciones para la conservación del medio ambiente. </w:t>
      </w:r>
    </w:p>
    <w:p w14:paraId="1DFD9627" w14:textId="77777777" w:rsidR="002330A2" w:rsidRPr="00CE4BB3" w:rsidRDefault="00E375BD" w:rsidP="00CE4BB3">
      <w:pPr>
        <w:spacing w:after="0" w:line="240" w:lineRule="auto"/>
        <w:jc w:val="both"/>
        <w:rPr>
          <w:color w:val="000000"/>
        </w:rPr>
      </w:pPr>
      <w:r w:rsidRPr="00CE4BB3">
        <w:rPr>
          <w:color w:val="000000"/>
        </w:rPr>
        <w:t>Si bien las convocatorias que se publican están orientadas a temas específicos que deben atender los proyectos</w:t>
      </w:r>
      <w:r w:rsidR="000E61C3" w:rsidRPr="00CE4BB3">
        <w:rPr>
          <w:color w:val="000000"/>
        </w:rPr>
        <w:t xml:space="preserve">, lo cierto es que establecen </w:t>
      </w:r>
      <w:r w:rsidR="00E004FC" w:rsidRPr="00CE4BB3">
        <w:rPr>
          <w:color w:val="000000"/>
        </w:rPr>
        <w:t>los requisitos a cumplir por la población objetivo, sin considerar diferenciación alguna.</w:t>
      </w:r>
    </w:p>
    <w:p w14:paraId="247606F3" w14:textId="77777777" w:rsidR="00AF060B" w:rsidRDefault="00E004FC" w:rsidP="00CE4BB3">
      <w:pPr>
        <w:spacing w:after="0" w:line="240" w:lineRule="auto"/>
        <w:jc w:val="both"/>
      </w:pPr>
      <w:r w:rsidRPr="00CE4BB3">
        <w:rPr>
          <w:color w:val="000000"/>
        </w:rPr>
        <w:t xml:space="preserve">Para que el </w:t>
      </w:r>
      <w:proofErr w:type="spellStart"/>
      <w:r w:rsidRPr="00CE4BB3">
        <w:rPr>
          <w:color w:val="000000"/>
        </w:rPr>
        <w:t>Pp</w:t>
      </w:r>
      <w:proofErr w:type="spellEnd"/>
      <w:r w:rsidRPr="00CE4BB3">
        <w:rPr>
          <w:color w:val="000000"/>
        </w:rPr>
        <w:t xml:space="preserve"> cuente con criterios de elegibilidad diferenciados o criterios de</w:t>
      </w:r>
      <w:r>
        <w:t xml:space="preserve"> priorización se recomienda:</w:t>
      </w:r>
    </w:p>
    <w:p w14:paraId="5EF55544" w14:textId="77777777" w:rsidR="00AF060B" w:rsidRDefault="00E004FC">
      <w:pPr>
        <w:numPr>
          <w:ilvl w:val="0"/>
          <w:numId w:val="15"/>
        </w:numPr>
        <w:pBdr>
          <w:top w:val="nil"/>
          <w:left w:val="nil"/>
          <w:bottom w:val="nil"/>
          <w:right w:val="nil"/>
          <w:between w:val="nil"/>
        </w:pBdr>
        <w:spacing w:after="0"/>
        <w:ind w:left="426"/>
        <w:jc w:val="both"/>
      </w:pPr>
      <w:r>
        <w:t>A partir de las precisiones recomendadas en la pregunta 2 en torno a la identificación clara de las limitaciones que enfrentan los actores para realizar actividades en materia de ciencia, tecnología e innovación, y de la propuesta de un análisis diferenciado por grupos señalado en la respuesta 4, plantear claramente los criterios de elegibilidad diferenciados, por ejemplo, para ciertas regiones, grupos o acciones en el medio ambiente.</w:t>
      </w:r>
    </w:p>
    <w:p w14:paraId="04D50C5D" w14:textId="77777777" w:rsidR="00AF060B" w:rsidRDefault="00E004FC">
      <w:pPr>
        <w:numPr>
          <w:ilvl w:val="0"/>
          <w:numId w:val="15"/>
        </w:numPr>
        <w:pBdr>
          <w:top w:val="nil"/>
          <w:left w:val="nil"/>
          <w:bottom w:val="nil"/>
          <w:right w:val="nil"/>
          <w:between w:val="nil"/>
        </w:pBdr>
        <w:ind w:left="426"/>
        <w:jc w:val="both"/>
      </w:pPr>
      <w:r>
        <w:t>Especificar claramente los criterios de elegibilidad diferenciados en los Lineamientos y Manual de procedimientos.</w:t>
      </w:r>
    </w:p>
    <w:p w14:paraId="7C480C85" w14:textId="77777777" w:rsidR="00AF060B" w:rsidRDefault="00E004FC">
      <w:pPr>
        <w:rPr>
          <w:highlight w:val="yellow"/>
        </w:rPr>
      </w:pPr>
      <w:r>
        <w:rPr>
          <w:highlight w:val="yellow"/>
        </w:rPr>
        <w:t xml:space="preserve"> </w:t>
      </w:r>
      <w:r>
        <w:br w:type="page"/>
      </w:r>
    </w:p>
    <w:p w14:paraId="7315481E" w14:textId="77777777" w:rsidR="00AF060B" w:rsidRDefault="00E004FC">
      <w:pPr>
        <w:pStyle w:val="Ttulo2"/>
        <w:numPr>
          <w:ilvl w:val="0"/>
          <w:numId w:val="7"/>
        </w:numPr>
      </w:pPr>
      <w:bookmarkStart w:id="21" w:name="_Toc120639066"/>
      <w:r>
        <w:lastRenderedPageBreak/>
        <w:t>Mecanismos de solicitud y entrega de bienes y/o servicios</w:t>
      </w:r>
      <w:bookmarkEnd w:id="21"/>
    </w:p>
    <w:p w14:paraId="127CA634" w14:textId="77777777" w:rsidR="00AF060B" w:rsidRDefault="00AF060B">
      <w:pPr>
        <w:rPr>
          <w:sz w:val="2"/>
          <w:szCs w:val="2"/>
        </w:rPr>
      </w:pPr>
    </w:p>
    <w:p w14:paraId="5300E3BE" w14:textId="77777777" w:rsidR="00AF060B" w:rsidRDefault="00E004FC">
      <w:pPr>
        <w:jc w:val="both"/>
      </w:pPr>
      <w:r>
        <w:t>14.</w:t>
      </w:r>
      <w:r>
        <w:tab/>
        <w:t xml:space="preserve">¿El </w:t>
      </w:r>
      <w:proofErr w:type="spellStart"/>
      <w:r>
        <w:t>Pp</w:t>
      </w:r>
      <w:proofErr w:type="spellEnd"/>
      <w:r>
        <w:t xml:space="preserve"> cuenta con procedimientos para recibir, registrar y dar trámite a las solicitudes de los bienes y/o servicios que genera, están documentados y cumplen con las siguientes características?</w:t>
      </w:r>
    </w:p>
    <w:p w14:paraId="642DDB78" w14:textId="77777777" w:rsidR="00AF060B" w:rsidRDefault="00E004FC">
      <w:pPr>
        <w:rPr>
          <w:b/>
        </w:rPr>
      </w:pPr>
      <w:r>
        <w:rPr>
          <w:b/>
        </w:rPr>
        <w:t>Respuesta:</w:t>
      </w:r>
    </w:p>
    <w:tbl>
      <w:tblPr>
        <w:tblStyle w:val="afffffffffffffffffffffffffffffffffffffffff0"/>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4DB3BAE9"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4E497691" w14:textId="77777777" w:rsidR="00AF060B" w:rsidRDefault="00AF060B">
            <w:pPr>
              <w:ind w:left="708"/>
              <w:rPr>
                <w:b/>
                <w:sz w:val="22"/>
                <w:szCs w:val="22"/>
              </w:rPr>
            </w:pPr>
          </w:p>
          <w:p w14:paraId="735668B2"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7491" w14:textId="77777777" w:rsidR="00AF060B" w:rsidRDefault="00E004FC">
            <w:pPr>
              <w:jc w:val="center"/>
              <w:rPr>
                <w:b/>
                <w:sz w:val="22"/>
                <w:szCs w:val="22"/>
              </w:rPr>
            </w:pPr>
            <w:r>
              <w:rPr>
                <w:b/>
                <w:sz w:val="22"/>
                <w:szCs w:val="22"/>
              </w:rPr>
              <w:t>Criterios</w:t>
            </w:r>
          </w:p>
        </w:tc>
      </w:tr>
      <w:tr w:rsidR="00AF060B" w14:paraId="712CFCAB" w14:textId="77777777">
        <w:trPr>
          <w:jc w:val="center"/>
        </w:trPr>
        <w:tc>
          <w:tcPr>
            <w:tcW w:w="2122" w:type="dxa"/>
            <w:vMerge/>
            <w:tcBorders>
              <w:top w:val="single" w:sz="4" w:space="0" w:color="000000"/>
              <w:left w:val="single" w:sz="4" w:space="0" w:color="000000"/>
              <w:right w:val="single" w:sz="4" w:space="0" w:color="000000"/>
            </w:tcBorders>
            <w:vAlign w:val="center"/>
          </w:tcPr>
          <w:p w14:paraId="03166D7E"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1D05" w14:textId="77777777" w:rsidR="00AF060B" w:rsidRDefault="00E004FC">
            <w:pPr>
              <w:rPr>
                <w:sz w:val="22"/>
                <w:szCs w:val="22"/>
              </w:rPr>
            </w:pPr>
            <w:r>
              <w:rPr>
                <w:color w:val="000000"/>
                <w:sz w:val="22"/>
                <w:szCs w:val="22"/>
              </w:rPr>
              <w:t>Los procedimientos cuentan con:</w:t>
            </w:r>
          </w:p>
        </w:tc>
      </w:tr>
      <w:tr w:rsidR="00AF060B" w14:paraId="75EE0E40"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5E61146" w14:textId="77777777" w:rsidR="00AF060B" w:rsidRDefault="00E004FC">
            <w:pPr>
              <w:jc w:val="center"/>
              <w:rPr>
                <w:sz w:val="22"/>
                <w:szCs w:val="22"/>
              </w:rPr>
            </w:pPr>
            <w:r>
              <w:rPr>
                <w:sz w:val="22"/>
                <w:szCs w:val="22"/>
              </w:rPr>
              <w:t>4</w:t>
            </w:r>
          </w:p>
        </w:tc>
        <w:tc>
          <w:tcPr>
            <w:tcW w:w="6804" w:type="dxa"/>
            <w:tcBorders>
              <w:top w:val="single" w:sz="4" w:space="0" w:color="000000"/>
              <w:left w:val="single" w:sz="4" w:space="0" w:color="000000"/>
              <w:bottom w:val="single" w:sz="4" w:space="0" w:color="000000"/>
              <w:right w:val="single" w:sz="4" w:space="0" w:color="000000"/>
            </w:tcBorders>
          </w:tcPr>
          <w:p w14:paraId="46318CA9" w14:textId="77777777" w:rsidR="00AF060B" w:rsidRDefault="00E004FC">
            <w:pPr>
              <w:rPr>
                <w:sz w:val="22"/>
                <w:szCs w:val="22"/>
              </w:rPr>
            </w:pPr>
            <w:r>
              <w:rPr>
                <w:b/>
                <w:sz w:val="22"/>
                <w:szCs w:val="22"/>
              </w:rPr>
              <w:t>Cuatro</w:t>
            </w:r>
            <w:r>
              <w:rPr>
                <w:sz w:val="22"/>
                <w:szCs w:val="22"/>
              </w:rPr>
              <w:t xml:space="preserve"> de los criterios de valoración</w:t>
            </w:r>
            <w:r>
              <w:rPr>
                <w:color w:val="000000"/>
                <w:sz w:val="22"/>
                <w:szCs w:val="22"/>
              </w:rPr>
              <w:t>.</w:t>
            </w:r>
          </w:p>
        </w:tc>
      </w:tr>
    </w:tbl>
    <w:p w14:paraId="48A5ABCE" w14:textId="77777777" w:rsidR="00AF060B" w:rsidRDefault="00AF060B"/>
    <w:p w14:paraId="16BCCFBC" w14:textId="77777777" w:rsidR="00AF060B" w:rsidRDefault="00E004FC">
      <w:pPr>
        <w:jc w:val="both"/>
      </w:pPr>
      <w:r>
        <w:t xml:space="preserve">El </w:t>
      </w:r>
      <w:proofErr w:type="spellStart"/>
      <w:r>
        <w:t>Pp</w:t>
      </w:r>
      <w:proofErr w:type="spellEnd"/>
      <w:r>
        <w:t xml:space="preserve"> cumple con los cuatro criterios de valoración: a) Consideran y se adaptan a las características de la población objetivo; b) Identifican y definen plazos para cada procedimiento, así como datos de contacto para atención, c) Presentan y describen los requisitos y formatos necesarios para cada procedimiento, y d) Son públicos y accesibles a la población objetivo en un lenguaje claro, sencillo y conciso.</w:t>
      </w:r>
    </w:p>
    <w:p w14:paraId="647A273A" w14:textId="77777777" w:rsidR="00AF060B" w:rsidRDefault="00E004FC">
      <w:pPr>
        <w:jc w:val="both"/>
      </w:pPr>
      <w:r>
        <w:t xml:space="preserve">El </w:t>
      </w:r>
      <w:proofErr w:type="spellStart"/>
      <w:r>
        <w:t>Pp</w:t>
      </w:r>
      <w:proofErr w:type="spellEnd"/>
      <w:r>
        <w:t xml:space="preserve"> cuenta con Términos de Referencia (</w:t>
      </w:r>
      <w:proofErr w:type="spellStart"/>
      <w:r>
        <w:t>TdR</w:t>
      </w:r>
      <w:proofErr w:type="spellEnd"/>
      <w:r>
        <w:t xml:space="preserve">) para convocatorias que financian propuestas que se ciñen a lo establecido en los Lineamientos del </w:t>
      </w:r>
      <w:proofErr w:type="spellStart"/>
      <w:r>
        <w:t>Pp</w:t>
      </w:r>
      <w:proofErr w:type="spellEnd"/>
      <w:r>
        <w:rPr>
          <w:vertAlign w:val="superscript"/>
        </w:rPr>
        <w:footnoteReference w:id="9"/>
      </w:r>
      <w:r>
        <w:t xml:space="preserve">. En los </w:t>
      </w:r>
      <w:proofErr w:type="spellStart"/>
      <w:r>
        <w:t>TdR</w:t>
      </w:r>
      <w:proofErr w:type="spellEnd"/>
      <w:r>
        <w:t xml:space="preserve"> y las bases de las convocatorias se especifican los procedimientos para recibir, registrar y dar trámite a las solicitudes de los recursos que otorga el </w:t>
      </w:r>
      <w:proofErr w:type="spellStart"/>
      <w:r>
        <w:t>Pp</w:t>
      </w:r>
      <w:proofErr w:type="spellEnd"/>
      <w:r>
        <w:t xml:space="preserve">, éstos se ajustan a las características de la población objetivo, también se identifican y </w:t>
      </w:r>
      <w:proofErr w:type="gramStart"/>
      <w:r>
        <w:t>definen  plazos</w:t>
      </w:r>
      <w:proofErr w:type="gramEnd"/>
      <w:r>
        <w:t xml:space="preserve"> para algunos procedimientos, así como datos de contacto para atención. De igual forma se presentan y describen los requisitos y formatos necesarios para cada procedimiento.</w:t>
      </w:r>
    </w:p>
    <w:p w14:paraId="3D3FC44C" w14:textId="77777777" w:rsidR="00AF060B" w:rsidRDefault="00E004FC">
      <w:pPr>
        <w:jc w:val="both"/>
      </w:pPr>
      <w:r>
        <w:t xml:space="preserve">Los procedimientos para recibir, registrar y dar trámite a las solicitudes son públicos y accesibles, ya que tanto los </w:t>
      </w:r>
      <w:proofErr w:type="spellStart"/>
      <w:r>
        <w:t>TdR</w:t>
      </w:r>
      <w:proofErr w:type="spellEnd"/>
      <w:r>
        <w:t xml:space="preserve"> como las bases de las convocatorias se encuentran en el portal de </w:t>
      </w:r>
      <w:proofErr w:type="spellStart"/>
      <w:r>
        <w:t>Conacyt</w:t>
      </w:r>
      <w:proofErr w:type="spellEnd"/>
      <w:r>
        <w:t xml:space="preserve"> (https://conacyt.mx/convocatorias/programas-nacionales-estrategicos/), y están presentados en un lenguaje sencillo y conciso.  </w:t>
      </w:r>
    </w:p>
    <w:p w14:paraId="525A647C" w14:textId="77777777" w:rsidR="00AF060B" w:rsidRDefault="00AF060B"/>
    <w:p w14:paraId="70CDD0D2" w14:textId="77777777" w:rsidR="00AF060B" w:rsidRDefault="00E004FC">
      <w:r>
        <w:br w:type="page"/>
      </w:r>
    </w:p>
    <w:p w14:paraId="22D0F816" w14:textId="77777777" w:rsidR="00AF060B" w:rsidRDefault="00E004FC">
      <w:pPr>
        <w:jc w:val="both"/>
      </w:pPr>
      <w:r>
        <w:lastRenderedPageBreak/>
        <w:t>15.</w:t>
      </w:r>
      <w:r>
        <w:tab/>
        <w:t xml:space="preserve">¿El </w:t>
      </w:r>
      <w:proofErr w:type="spellStart"/>
      <w:r>
        <w:t>Pp</w:t>
      </w:r>
      <w:proofErr w:type="spellEnd"/>
      <w:r>
        <w:t xml:space="preserve"> cuenta con procedimientos para la entrega de los bienes y/o servicios documentados que cumplen con las siguientes características?</w:t>
      </w:r>
    </w:p>
    <w:p w14:paraId="45CA17C5" w14:textId="77777777" w:rsidR="00AF060B" w:rsidRDefault="00E004FC">
      <w:pPr>
        <w:rPr>
          <w:b/>
        </w:rPr>
      </w:pPr>
      <w:r>
        <w:rPr>
          <w:b/>
        </w:rPr>
        <w:t>Respuesta:</w:t>
      </w:r>
    </w:p>
    <w:tbl>
      <w:tblPr>
        <w:tblStyle w:val="afffffffffffffffffffffffffffffffffffffffff1"/>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1A8EB1D5"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74FEA7BF"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39A7" w14:textId="77777777" w:rsidR="00AF060B" w:rsidRDefault="00E004FC">
            <w:pPr>
              <w:jc w:val="center"/>
              <w:rPr>
                <w:b/>
                <w:sz w:val="22"/>
                <w:szCs w:val="22"/>
              </w:rPr>
            </w:pPr>
            <w:r>
              <w:rPr>
                <w:b/>
                <w:sz w:val="22"/>
                <w:szCs w:val="22"/>
              </w:rPr>
              <w:t>Criterios</w:t>
            </w:r>
          </w:p>
        </w:tc>
      </w:tr>
      <w:tr w:rsidR="00AF060B" w14:paraId="709823DB" w14:textId="77777777">
        <w:trPr>
          <w:jc w:val="center"/>
        </w:trPr>
        <w:tc>
          <w:tcPr>
            <w:tcW w:w="2122" w:type="dxa"/>
            <w:vMerge/>
            <w:tcBorders>
              <w:top w:val="single" w:sz="4" w:space="0" w:color="000000"/>
              <w:left w:val="single" w:sz="4" w:space="0" w:color="000000"/>
              <w:right w:val="single" w:sz="4" w:space="0" w:color="000000"/>
            </w:tcBorders>
            <w:vAlign w:val="center"/>
          </w:tcPr>
          <w:p w14:paraId="6F48FD03"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449D" w14:textId="77777777" w:rsidR="00AF060B" w:rsidRDefault="00E004FC">
            <w:pPr>
              <w:rPr>
                <w:sz w:val="22"/>
                <w:szCs w:val="22"/>
              </w:rPr>
            </w:pPr>
            <w:r>
              <w:rPr>
                <w:color w:val="000000"/>
                <w:sz w:val="22"/>
                <w:szCs w:val="22"/>
              </w:rPr>
              <w:t>Los criterios de selección cuentan con:</w:t>
            </w:r>
          </w:p>
        </w:tc>
      </w:tr>
      <w:tr w:rsidR="00AF060B" w14:paraId="21B90C46"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7A48D2F" w14:textId="77777777" w:rsidR="00AF060B" w:rsidRDefault="00E004FC">
            <w:pPr>
              <w:jc w:val="center"/>
              <w:rPr>
                <w:sz w:val="22"/>
                <w:szCs w:val="22"/>
              </w:rPr>
            </w:pPr>
            <w:r>
              <w:rPr>
                <w:sz w:val="22"/>
                <w:szCs w:val="22"/>
              </w:rPr>
              <w:t>4</w:t>
            </w:r>
          </w:p>
        </w:tc>
        <w:tc>
          <w:tcPr>
            <w:tcW w:w="6804" w:type="dxa"/>
            <w:tcBorders>
              <w:top w:val="single" w:sz="4" w:space="0" w:color="000000"/>
              <w:left w:val="single" w:sz="4" w:space="0" w:color="000000"/>
              <w:bottom w:val="single" w:sz="4" w:space="0" w:color="000000"/>
              <w:right w:val="single" w:sz="4" w:space="0" w:color="000000"/>
            </w:tcBorders>
          </w:tcPr>
          <w:p w14:paraId="1EC90B09" w14:textId="77777777" w:rsidR="00AF060B" w:rsidRDefault="00E004FC">
            <w:pPr>
              <w:rPr>
                <w:sz w:val="22"/>
                <w:szCs w:val="22"/>
              </w:rPr>
            </w:pPr>
            <w:r>
              <w:rPr>
                <w:b/>
                <w:sz w:val="22"/>
                <w:szCs w:val="22"/>
              </w:rPr>
              <w:t>Cuatro</w:t>
            </w:r>
            <w:r>
              <w:rPr>
                <w:sz w:val="22"/>
                <w:szCs w:val="22"/>
              </w:rPr>
              <w:t xml:space="preserve"> de los criterios de valoración</w:t>
            </w:r>
            <w:r>
              <w:rPr>
                <w:color w:val="000000"/>
                <w:sz w:val="22"/>
                <w:szCs w:val="22"/>
              </w:rPr>
              <w:t>.</w:t>
            </w:r>
          </w:p>
        </w:tc>
      </w:tr>
    </w:tbl>
    <w:p w14:paraId="53188F27" w14:textId="77777777" w:rsidR="00AF060B" w:rsidRDefault="00AF060B">
      <w:pPr>
        <w:spacing w:after="0"/>
        <w:jc w:val="both"/>
        <w:rPr>
          <w:highlight w:val="green"/>
        </w:rPr>
      </w:pPr>
    </w:p>
    <w:p w14:paraId="7038AE12" w14:textId="77777777" w:rsidR="00AF060B" w:rsidRDefault="00E004FC">
      <w:pPr>
        <w:spacing w:after="0"/>
        <w:jc w:val="both"/>
      </w:pPr>
      <w:r>
        <w:t xml:space="preserve">El </w:t>
      </w:r>
      <w:proofErr w:type="spellStart"/>
      <w:r>
        <w:t>Pp</w:t>
      </w:r>
      <w:proofErr w:type="spellEnd"/>
      <w:r>
        <w:t xml:space="preserve"> cumple con todos los criterios de valoración: a)</w:t>
      </w:r>
      <w:r>
        <w:rPr>
          <w:rFonts w:ascii="Times New Roman" w:eastAsia="Times New Roman" w:hAnsi="Times New Roman" w:cs="Times New Roman"/>
          <w:sz w:val="14"/>
          <w:szCs w:val="14"/>
        </w:rPr>
        <w:t xml:space="preserve"> </w:t>
      </w:r>
      <w:r>
        <w:t>Consideran y se adaptan a las características de la población objetivo; b)</w:t>
      </w:r>
      <w:r>
        <w:rPr>
          <w:rFonts w:ascii="Times New Roman" w:eastAsia="Times New Roman" w:hAnsi="Times New Roman" w:cs="Times New Roman"/>
          <w:sz w:val="14"/>
          <w:szCs w:val="14"/>
        </w:rPr>
        <w:t xml:space="preserve"> </w:t>
      </w:r>
      <w:r>
        <w:t>Identifican y definen plazos para cada procedimiento, así como datos de contacto para la atención al público; c)</w:t>
      </w:r>
      <w:r>
        <w:rPr>
          <w:rFonts w:ascii="Times New Roman" w:eastAsia="Times New Roman" w:hAnsi="Times New Roman" w:cs="Times New Roman"/>
          <w:sz w:val="14"/>
          <w:szCs w:val="14"/>
        </w:rPr>
        <w:t xml:space="preserve"> </w:t>
      </w:r>
      <w:r>
        <w:t>Presentan y describen los requisitos y formatos necesarios para el procedimiento; y d)</w:t>
      </w:r>
      <w:r>
        <w:rPr>
          <w:rFonts w:ascii="Times New Roman" w:eastAsia="Times New Roman" w:hAnsi="Times New Roman" w:cs="Times New Roman"/>
          <w:sz w:val="14"/>
          <w:szCs w:val="14"/>
        </w:rPr>
        <w:t xml:space="preserve"> </w:t>
      </w:r>
      <w:r>
        <w:t>Son públicos y accesibles a la población objetivo en un lenguaje claro, sencillo y conciso.</w:t>
      </w:r>
    </w:p>
    <w:p w14:paraId="497ADFC0" w14:textId="77777777" w:rsidR="00AF060B" w:rsidRDefault="00AF060B">
      <w:pPr>
        <w:spacing w:after="0"/>
        <w:jc w:val="both"/>
      </w:pPr>
    </w:p>
    <w:p w14:paraId="09E6A24B" w14:textId="77777777" w:rsidR="00AF060B" w:rsidRDefault="00E004FC">
      <w:pPr>
        <w:jc w:val="both"/>
      </w:pPr>
      <w:r>
        <w:t xml:space="preserve">En los </w:t>
      </w:r>
      <w:proofErr w:type="spellStart"/>
      <w:r>
        <w:t>TdR</w:t>
      </w:r>
      <w:proofErr w:type="spellEnd"/>
      <w:r>
        <w:t xml:space="preserve"> y las bases de las convocatorias se observan procedimientos para entregar los apoyos, éstos se ajustan a las características de la población objetivo, también se identifican y definen plazos para la entrega de los apoyos económicos, así como datos de contacto para atención. De igual forma se presentan y describen los requisitos y formatos necesarios para cada procedimiento.</w:t>
      </w:r>
    </w:p>
    <w:p w14:paraId="6FECCD0B" w14:textId="77777777" w:rsidR="00AF060B" w:rsidRDefault="00E004FC">
      <w:pPr>
        <w:jc w:val="both"/>
        <w:rPr>
          <w:color w:val="252525"/>
          <w:highlight w:val="yellow"/>
        </w:rPr>
      </w:pPr>
      <w:r>
        <w:t xml:space="preserve">Los procedimientos para la entrega de apoyos están presentados en un lenguaje sencillo y conciso. Son públicos y accesibles, ya que tanto los </w:t>
      </w:r>
      <w:proofErr w:type="spellStart"/>
      <w:r>
        <w:t>Tdr</w:t>
      </w:r>
      <w:proofErr w:type="spellEnd"/>
      <w:r>
        <w:t xml:space="preserve"> como las bases de las convocatorias se encuentran en el portal de </w:t>
      </w:r>
      <w:proofErr w:type="spellStart"/>
      <w:r>
        <w:t>Conacyt</w:t>
      </w:r>
      <w:proofErr w:type="spellEnd"/>
      <w:r>
        <w:t xml:space="preserve"> (https://conacyt.mx/convocatorias/programas-nacionales-estrategicos/).</w:t>
      </w:r>
    </w:p>
    <w:p w14:paraId="6A8308DE" w14:textId="77777777" w:rsidR="00AF060B" w:rsidRDefault="00E004FC">
      <w:r>
        <w:br w:type="page"/>
      </w:r>
    </w:p>
    <w:p w14:paraId="3FF81FD0" w14:textId="77777777" w:rsidR="00AF060B" w:rsidRDefault="00E004FC">
      <w:pPr>
        <w:jc w:val="both"/>
        <w:rPr>
          <w:highlight w:val="yellow"/>
        </w:rPr>
      </w:pPr>
      <w:r>
        <w:lastRenderedPageBreak/>
        <w:t>16.</w:t>
      </w:r>
      <w:r>
        <w:tab/>
        <w:t xml:space="preserve">¿El </w:t>
      </w:r>
      <w:proofErr w:type="spellStart"/>
      <w:r>
        <w:t>Pp</w:t>
      </w:r>
      <w:proofErr w:type="spellEnd"/>
      <w:r>
        <w:t xml:space="preserve"> establece procedimientos diferenciados o prioritarios para la atención de grupos poblacionales, territorios del país, sobre los que ha identificado afectaciones diferenciadas del problema que busca atender o, en su caso, para la conservación del medio ambiente?</w:t>
      </w:r>
    </w:p>
    <w:p w14:paraId="2CE94F5F" w14:textId="77777777" w:rsidR="00AF060B" w:rsidRDefault="00E004FC">
      <w:pPr>
        <w:spacing w:line="240" w:lineRule="auto"/>
        <w:rPr>
          <w:b/>
        </w:rPr>
      </w:pPr>
      <w:r>
        <w:rPr>
          <w:b/>
        </w:rPr>
        <w:t>Respuesta:</w:t>
      </w:r>
    </w:p>
    <w:tbl>
      <w:tblPr>
        <w:tblStyle w:val="afffffffffffffffffffffffffffffffffffffffff2"/>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2AEA4079"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0D96BD11"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E893" w14:textId="77777777" w:rsidR="00AF060B" w:rsidRDefault="00E004FC">
            <w:pPr>
              <w:jc w:val="center"/>
              <w:rPr>
                <w:b/>
                <w:sz w:val="22"/>
                <w:szCs w:val="22"/>
              </w:rPr>
            </w:pPr>
            <w:r>
              <w:rPr>
                <w:b/>
                <w:sz w:val="22"/>
                <w:szCs w:val="22"/>
              </w:rPr>
              <w:t>Criterios</w:t>
            </w:r>
          </w:p>
        </w:tc>
      </w:tr>
      <w:tr w:rsidR="00AF060B" w14:paraId="6FC2028F" w14:textId="77777777">
        <w:trPr>
          <w:jc w:val="center"/>
        </w:trPr>
        <w:tc>
          <w:tcPr>
            <w:tcW w:w="2122" w:type="dxa"/>
            <w:vMerge/>
            <w:tcBorders>
              <w:top w:val="single" w:sz="4" w:space="0" w:color="000000"/>
              <w:left w:val="single" w:sz="4" w:space="0" w:color="000000"/>
              <w:right w:val="single" w:sz="4" w:space="0" w:color="000000"/>
            </w:tcBorders>
            <w:vAlign w:val="center"/>
          </w:tcPr>
          <w:p w14:paraId="77B8192D"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CE87" w14:textId="77777777" w:rsidR="00AF060B" w:rsidRDefault="00E004FC">
            <w:pPr>
              <w:rPr>
                <w:sz w:val="22"/>
                <w:szCs w:val="22"/>
              </w:rPr>
            </w:pPr>
            <w:r>
              <w:rPr>
                <w:sz w:val="22"/>
                <w:szCs w:val="22"/>
              </w:rPr>
              <w:t>La estrategia de cobertura cuenta con:</w:t>
            </w:r>
          </w:p>
        </w:tc>
      </w:tr>
      <w:tr w:rsidR="00AF060B" w14:paraId="3539ABDA"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0E908FC" w14:textId="77777777" w:rsidR="00AF060B" w:rsidRDefault="00E004FC">
            <w:pPr>
              <w:jc w:val="center"/>
              <w:rPr>
                <w:sz w:val="22"/>
                <w:szCs w:val="22"/>
              </w:rPr>
            </w:pPr>
            <w:r>
              <w:rPr>
                <w:sz w:val="22"/>
                <w:szCs w:val="22"/>
              </w:rPr>
              <w:t>0</w:t>
            </w:r>
          </w:p>
        </w:tc>
        <w:tc>
          <w:tcPr>
            <w:tcW w:w="6804" w:type="dxa"/>
            <w:tcBorders>
              <w:top w:val="single" w:sz="4" w:space="0" w:color="000000"/>
              <w:left w:val="single" w:sz="4" w:space="0" w:color="000000"/>
              <w:bottom w:val="single" w:sz="4" w:space="0" w:color="000000"/>
              <w:right w:val="single" w:sz="4" w:space="0" w:color="000000"/>
            </w:tcBorders>
            <w:vAlign w:val="center"/>
          </w:tcPr>
          <w:p w14:paraId="070A67B8" w14:textId="77777777" w:rsidR="00AF060B" w:rsidRDefault="00E004FC">
            <w:pPr>
              <w:rPr>
                <w:b/>
                <w:sz w:val="22"/>
                <w:szCs w:val="22"/>
              </w:rPr>
            </w:pPr>
            <w:r>
              <w:rPr>
                <w:b/>
                <w:sz w:val="22"/>
                <w:szCs w:val="22"/>
              </w:rPr>
              <w:t xml:space="preserve">Ninguno </w:t>
            </w:r>
            <w:r>
              <w:rPr>
                <w:sz w:val="22"/>
                <w:szCs w:val="22"/>
              </w:rPr>
              <w:t>de los criterios de valoración.</w:t>
            </w:r>
          </w:p>
        </w:tc>
      </w:tr>
    </w:tbl>
    <w:p w14:paraId="00829D68" w14:textId="77777777" w:rsidR="00AF060B" w:rsidRDefault="00AF060B">
      <w:pPr>
        <w:spacing w:after="0" w:line="240" w:lineRule="auto"/>
        <w:jc w:val="both"/>
      </w:pPr>
    </w:p>
    <w:p w14:paraId="2DDD5A63" w14:textId="77777777" w:rsidR="00AF060B" w:rsidRDefault="00E004FC">
      <w:pPr>
        <w:spacing w:after="0" w:line="240" w:lineRule="auto"/>
        <w:jc w:val="both"/>
        <w:rPr>
          <w:color w:val="000000"/>
        </w:rPr>
      </w:pPr>
      <w:r>
        <w:t xml:space="preserve">El </w:t>
      </w:r>
      <w:proofErr w:type="spellStart"/>
      <w:r>
        <w:t>Pp</w:t>
      </w:r>
      <w:proofErr w:type="spellEnd"/>
      <w:r>
        <w:t xml:space="preserve"> n</w:t>
      </w:r>
      <w:r>
        <w:rPr>
          <w:color w:val="000000"/>
        </w:rPr>
        <w:t>o cumple con ninguno de los criterios de valoración establecidos para esta pregunta.</w:t>
      </w:r>
    </w:p>
    <w:p w14:paraId="1FE1619F" w14:textId="77777777" w:rsidR="00AF060B" w:rsidRDefault="00AF060B">
      <w:pPr>
        <w:spacing w:after="0" w:line="240" w:lineRule="auto"/>
        <w:jc w:val="both"/>
      </w:pPr>
    </w:p>
    <w:p w14:paraId="246AC956" w14:textId="77777777" w:rsidR="00AF060B" w:rsidRDefault="00E004FC" w:rsidP="009B7EC8">
      <w:pPr>
        <w:spacing w:after="0" w:line="240" w:lineRule="auto"/>
        <w:jc w:val="both"/>
      </w:pPr>
      <w:r>
        <w:t xml:space="preserve">En los Lineamientos (p.25) se especifican </w:t>
      </w:r>
      <w:r w:rsidR="009B7EC8">
        <w:t>cinco modalidades de apoyo</w:t>
      </w:r>
      <w:r w:rsidR="001B58CC">
        <w:t xml:space="preserve">: </w:t>
      </w:r>
      <w:r w:rsidR="009B7EC8">
        <w:t>actividades generales, becas, infraestructura, proyectos por encargo del Estado y proyectos que atiendan emergencias nacionales</w:t>
      </w:r>
      <w:r w:rsidR="001B58CC">
        <w:t>.</w:t>
      </w:r>
      <w:r w:rsidR="009B7EC8">
        <w:t xml:space="preserve"> </w:t>
      </w:r>
      <w:r w:rsidR="001B58CC">
        <w:t>D</w:t>
      </w:r>
      <w:r w:rsidR="009B7EC8">
        <w:t xml:space="preserve">e las cuales las dos últimas </w:t>
      </w:r>
      <w:r>
        <w:t xml:space="preserve">particularmente </w:t>
      </w:r>
      <w:r w:rsidR="001B58CC">
        <w:t>están enfocadas a apoyar proyectos que son prioritarios, ya sea para el Estado o bien por la propia realidad y dinámica social. É</w:t>
      </w:r>
      <w:r>
        <w:t xml:space="preserve">stos son retomados por el Manual de Procedimientos (p.5-6) para establecer algunas diferencias de procedimientos.  Es así que en el Informe del Cuarto Trimestre de Avance de la MIR 2021 del </w:t>
      </w:r>
      <w:proofErr w:type="spellStart"/>
      <w:r>
        <w:t>Pp</w:t>
      </w:r>
      <w:proofErr w:type="spellEnd"/>
      <w:r>
        <w:t xml:space="preserve">, se identifican </w:t>
      </w:r>
      <w:r w:rsidR="001B58CC">
        <w:t xml:space="preserve">los </w:t>
      </w:r>
      <w:r>
        <w:t xml:space="preserve">proyectos financiados y catalogados </w:t>
      </w:r>
      <w:r w:rsidR="001B58CC">
        <w:t xml:space="preserve">en cada modalidad, entre los que se destacan, para los fines de los criterios que se deben valorar para esta pregunta, los </w:t>
      </w:r>
      <w:r>
        <w:t>proyectos por “Encargo del Estado” (11 proyectos) y “Apoyo Directo” (65 proyectos). Revisando los títulos de las solicitudes de ese primer año de operación se puede observar que son proyectos cuyas temáticas atienden a grupos poblacionales, a ciertas regiones del país o a la conservación del medioambiente. Empero estas modalidades no establecen procedimientos específicos para diferenciar y priorizar grupos poblacionales, territorios o necesidades de conservación del medio en la población objetivo, es decir</w:t>
      </w:r>
      <w:r w:rsidR="001B58CC">
        <w:t>,</w:t>
      </w:r>
      <w:r>
        <w:t xml:space="preserve"> en las 16,059 instituciones o empresas inscritas hasta diciembre de 2021 en el RENIECYT.  </w:t>
      </w:r>
    </w:p>
    <w:p w14:paraId="2FBAA10A" w14:textId="77777777" w:rsidR="00AF060B" w:rsidRDefault="00AF060B">
      <w:pPr>
        <w:spacing w:after="0" w:line="240" w:lineRule="auto"/>
        <w:jc w:val="both"/>
      </w:pPr>
    </w:p>
    <w:p w14:paraId="25C0CA56" w14:textId="77777777" w:rsidR="00AF060B" w:rsidRDefault="00E004FC">
      <w:pPr>
        <w:spacing w:after="0" w:line="240" w:lineRule="auto"/>
        <w:jc w:val="both"/>
      </w:pPr>
      <w:r>
        <w:t xml:space="preserve">Por otro lado, en los documentos de Diagnóstico y Lineamientos se alude en la población potencial y posibles beneficiarios a los ejidos y comunidades agrarias y a los pueblos y comunidades indígenas, los cuales son reconocidos como grupos poblacionales que enfrentan limitaciones para el desarrollo de sus capacidades de generación, desarrollo y consolidación del conocimiento para la resolución de problemas prioritarios; sin embargo no se señala un  procedimiento específico para diferenciar y priorizar proyectos que sean presentados por estos grupos poblacionales. </w:t>
      </w:r>
    </w:p>
    <w:p w14:paraId="701F0694" w14:textId="77777777" w:rsidR="00AF060B" w:rsidRDefault="00AF060B">
      <w:pPr>
        <w:spacing w:after="0" w:line="240" w:lineRule="auto"/>
        <w:jc w:val="both"/>
      </w:pPr>
    </w:p>
    <w:p w14:paraId="714C4496" w14:textId="77777777" w:rsidR="00AF060B" w:rsidRDefault="00E004FC">
      <w:pPr>
        <w:spacing w:after="0" w:line="240" w:lineRule="auto"/>
        <w:jc w:val="both"/>
      </w:pPr>
      <w:r>
        <w:t>Por lo anterior, se recomienda:</w:t>
      </w:r>
    </w:p>
    <w:p w14:paraId="15F03331" w14:textId="77777777" w:rsidR="00AF060B" w:rsidRDefault="00E004FC">
      <w:pPr>
        <w:numPr>
          <w:ilvl w:val="0"/>
          <w:numId w:val="10"/>
        </w:numPr>
        <w:spacing w:after="0" w:line="240" w:lineRule="auto"/>
        <w:ind w:left="425"/>
        <w:jc w:val="both"/>
      </w:pPr>
      <w:r>
        <w:t>Especificar en los documentos normativos y operativos procedimientos específicos para diferenciar y priorizar grupos poblacionales, territorios o necesidades de conservación del medio en la población objetivo.</w:t>
      </w:r>
    </w:p>
    <w:p w14:paraId="3AE8ACA7" w14:textId="77777777" w:rsidR="00AF060B" w:rsidRDefault="00E004FC">
      <w:pPr>
        <w:numPr>
          <w:ilvl w:val="0"/>
          <w:numId w:val="10"/>
        </w:numPr>
        <w:spacing w:after="0" w:line="240" w:lineRule="auto"/>
        <w:ind w:left="425"/>
        <w:jc w:val="both"/>
      </w:pPr>
      <w:r>
        <w:t>Especificar en el Informe referido en el primer párrafo anterior si los proyectos identificados como “Apoyo Directo” son los mismos señalados como “Proyectos para atender emergencias nacionales”.</w:t>
      </w:r>
    </w:p>
    <w:p w14:paraId="0B3451F2" w14:textId="77777777" w:rsidR="00AF060B" w:rsidRDefault="00AF060B">
      <w:pPr>
        <w:jc w:val="both"/>
        <w:rPr>
          <w:color w:val="4C1130"/>
        </w:rPr>
      </w:pPr>
    </w:p>
    <w:p w14:paraId="71386B21" w14:textId="77777777" w:rsidR="00AF060B" w:rsidRDefault="00AF060B">
      <w:pPr>
        <w:jc w:val="both"/>
        <w:rPr>
          <w:color w:val="4C1130"/>
        </w:rPr>
      </w:pPr>
    </w:p>
    <w:p w14:paraId="1C72D65D" w14:textId="77777777" w:rsidR="00AF060B" w:rsidRDefault="00AF060B">
      <w:pPr>
        <w:jc w:val="both"/>
        <w:rPr>
          <w:color w:val="4C1130"/>
        </w:rPr>
      </w:pPr>
    </w:p>
    <w:p w14:paraId="7C966D8C" w14:textId="77777777" w:rsidR="00AF060B" w:rsidRDefault="00AF060B">
      <w:pPr>
        <w:jc w:val="both"/>
        <w:rPr>
          <w:color w:val="4C1130"/>
        </w:rPr>
      </w:pPr>
    </w:p>
    <w:p w14:paraId="31F583CE" w14:textId="77777777" w:rsidR="00AF060B" w:rsidRDefault="00AF060B">
      <w:pPr>
        <w:jc w:val="both"/>
        <w:rPr>
          <w:shd w:val="clear" w:color="auto" w:fill="FFC000"/>
        </w:rPr>
      </w:pPr>
    </w:p>
    <w:p w14:paraId="32CE37B3" w14:textId="77777777" w:rsidR="00AF060B" w:rsidRDefault="00AF060B">
      <w:pPr>
        <w:jc w:val="right"/>
        <w:rPr>
          <w:shd w:val="clear" w:color="auto" w:fill="FFC000"/>
        </w:rPr>
      </w:pPr>
    </w:p>
    <w:p w14:paraId="2C3B9AE8" w14:textId="77777777" w:rsidR="00AF060B" w:rsidRDefault="00E004FC">
      <w:pPr>
        <w:pStyle w:val="Ttulo2"/>
        <w:numPr>
          <w:ilvl w:val="0"/>
          <w:numId w:val="7"/>
        </w:numPr>
      </w:pPr>
      <w:bookmarkStart w:id="22" w:name="_Toc120639067"/>
      <w:r>
        <w:t>Padrón</w:t>
      </w:r>
      <w:bookmarkEnd w:id="22"/>
      <w:r>
        <w:br/>
      </w:r>
    </w:p>
    <w:p w14:paraId="05B277B3" w14:textId="77777777" w:rsidR="00AF060B" w:rsidRDefault="00E004FC">
      <w:pPr>
        <w:jc w:val="both"/>
      </w:pPr>
      <w:r>
        <w:t>17.</w:t>
      </w:r>
      <w:r>
        <w:tab/>
        <w:t xml:space="preserve">¿El </w:t>
      </w:r>
      <w:proofErr w:type="spellStart"/>
      <w:r>
        <w:t>Pp</w:t>
      </w:r>
      <w:proofErr w:type="spellEnd"/>
      <w:r>
        <w:t xml:space="preserve"> cuenta con información documentada que permite conocer a la población atendida, que cumpla con las siguientes características?</w:t>
      </w:r>
    </w:p>
    <w:p w14:paraId="2AA6B118" w14:textId="77777777" w:rsidR="00AF060B" w:rsidRDefault="00E004FC">
      <w:pPr>
        <w:rPr>
          <w:b/>
        </w:rPr>
      </w:pPr>
      <w:r>
        <w:rPr>
          <w:b/>
        </w:rPr>
        <w:t>Respuesta:</w:t>
      </w:r>
    </w:p>
    <w:tbl>
      <w:tblPr>
        <w:tblStyle w:val="afffffffffffffffffffffffffffffffffffffffff3"/>
        <w:tblW w:w="88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6727"/>
      </w:tblGrid>
      <w:tr w:rsidR="00AF060B" w14:paraId="29A62EB7" w14:textId="77777777">
        <w:trPr>
          <w:trHeight w:val="221"/>
          <w:jc w:val="center"/>
        </w:trPr>
        <w:tc>
          <w:tcPr>
            <w:tcW w:w="2097" w:type="dxa"/>
            <w:vMerge w:val="restart"/>
            <w:tcBorders>
              <w:top w:val="single" w:sz="4" w:space="0" w:color="000000"/>
              <w:left w:val="single" w:sz="4" w:space="0" w:color="000000"/>
              <w:right w:val="single" w:sz="4" w:space="0" w:color="000000"/>
            </w:tcBorders>
            <w:vAlign w:val="center"/>
          </w:tcPr>
          <w:p w14:paraId="57E4BFDB" w14:textId="77777777" w:rsidR="00AF060B" w:rsidRDefault="00E004FC">
            <w:pPr>
              <w:jc w:val="center"/>
              <w:rPr>
                <w:b/>
                <w:sz w:val="22"/>
                <w:szCs w:val="22"/>
              </w:rPr>
            </w:pPr>
            <w:r>
              <w:rPr>
                <w:b/>
                <w:sz w:val="22"/>
                <w:szCs w:val="22"/>
              </w:rPr>
              <w:t>Nivel</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221A" w14:textId="77777777" w:rsidR="00AF060B" w:rsidRDefault="00E004FC">
            <w:pPr>
              <w:jc w:val="center"/>
              <w:rPr>
                <w:b/>
                <w:sz w:val="22"/>
                <w:szCs w:val="22"/>
              </w:rPr>
            </w:pPr>
            <w:r>
              <w:rPr>
                <w:b/>
                <w:sz w:val="22"/>
                <w:szCs w:val="22"/>
              </w:rPr>
              <w:t>Criterios</w:t>
            </w:r>
          </w:p>
        </w:tc>
      </w:tr>
      <w:tr w:rsidR="00AF060B" w14:paraId="4ADFC5E8" w14:textId="77777777">
        <w:trPr>
          <w:trHeight w:val="244"/>
          <w:jc w:val="center"/>
        </w:trPr>
        <w:tc>
          <w:tcPr>
            <w:tcW w:w="2097" w:type="dxa"/>
            <w:vMerge/>
            <w:tcBorders>
              <w:top w:val="single" w:sz="4" w:space="0" w:color="000000"/>
              <w:left w:val="single" w:sz="4" w:space="0" w:color="000000"/>
              <w:right w:val="single" w:sz="4" w:space="0" w:color="000000"/>
            </w:tcBorders>
            <w:vAlign w:val="center"/>
          </w:tcPr>
          <w:p w14:paraId="675AF247" w14:textId="77777777" w:rsidR="00AF060B" w:rsidRDefault="00AF060B">
            <w:pPr>
              <w:widowControl w:val="0"/>
              <w:pBdr>
                <w:top w:val="nil"/>
                <w:left w:val="nil"/>
                <w:bottom w:val="nil"/>
                <w:right w:val="nil"/>
                <w:between w:val="nil"/>
              </w:pBdr>
              <w:spacing w:line="276" w:lineRule="auto"/>
              <w:rPr>
                <w:b/>
                <w:sz w:val="22"/>
                <w:szCs w:val="22"/>
              </w:rPr>
            </w:pP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78CB" w14:textId="77777777" w:rsidR="00AF060B" w:rsidRDefault="00E004FC">
            <w:pPr>
              <w:rPr>
                <w:sz w:val="22"/>
                <w:szCs w:val="22"/>
              </w:rPr>
            </w:pPr>
            <w:r>
              <w:rPr>
                <w:color w:val="000000"/>
                <w:sz w:val="22"/>
                <w:szCs w:val="22"/>
              </w:rPr>
              <w:t>La información cuenta con:</w:t>
            </w:r>
          </w:p>
        </w:tc>
      </w:tr>
      <w:tr w:rsidR="00AF060B" w14:paraId="4A18BF75" w14:textId="77777777">
        <w:trPr>
          <w:trHeight w:val="198"/>
          <w:jc w:val="center"/>
        </w:trPr>
        <w:tc>
          <w:tcPr>
            <w:tcW w:w="209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5B83E09" w14:textId="77777777" w:rsidR="00AF060B" w:rsidRDefault="00E004FC">
            <w:pPr>
              <w:jc w:val="center"/>
              <w:rPr>
                <w:sz w:val="22"/>
                <w:szCs w:val="22"/>
              </w:rPr>
            </w:pPr>
            <w:r>
              <w:rPr>
                <w:sz w:val="22"/>
                <w:szCs w:val="22"/>
              </w:rPr>
              <w:t>3</w:t>
            </w:r>
          </w:p>
        </w:tc>
        <w:tc>
          <w:tcPr>
            <w:tcW w:w="6727" w:type="dxa"/>
            <w:tcBorders>
              <w:top w:val="single" w:sz="4" w:space="0" w:color="000000"/>
              <w:left w:val="single" w:sz="4" w:space="0" w:color="000000"/>
              <w:bottom w:val="single" w:sz="4" w:space="0" w:color="000000"/>
              <w:right w:val="single" w:sz="4" w:space="0" w:color="000000"/>
            </w:tcBorders>
          </w:tcPr>
          <w:p w14:paraId="08309034" w14:textId="77777777" w:rsidR="00AF060B" w:rsidRDefault="00E004FC">
            <w:pPr>
              <w:rPr>
                <w:sz w:val="22"/>
                <w:szCs w:val="22"/>
              </w:rPr>
            </w:pPr>
            <w:r>
              <w:rPr>
                <w:b/>
                <w:sz w:val="22"/>
                <w:szCs w:val="22"/>
              </w:rPr>
              <w:t>Tres</w:t>
            </w:r>
            <w:r>
              <w:rPr>
                <w:sz w:val="22"/>
                <w:szCs w:val="22"/>
              </w:rPr>
              <w:t xml:space="preserve"> de los criterios de valoración</w:t>
            </w:r>
            <w:r>
              <w:rPr>
                <w:color w:val="000000"/>
                <w:sz w:val="22"/>
                <w:szCs w:val="22"/>
              </w:rPr>
              <w:t>.</w:t>
            </w:r>
          </w:p>
        </w:tc>
      </w:tr>
    </w:tbl>
    <w:p w14:paraId="3275B78F" w14:textId="77777777" w:rsidR="00AF060B" w:rsidRDefault="00E004FC">
      <w:pPr>
        <w:spacing w:after="0" w:line="240" w:lineRule="auto"/>
        <w:jc w:val="both"/>
      </w:pPr>
      <w:r>
        <w:t>Cumple con los siguientes criterios valorativos: b) Incluye características del tipo de bien o servicio otorgado; c) La información se encuentra sistematizada y cuenta con mecanismos documentados para su depuración y actualización; e d) Incluye una clave que permite su identificación en el tiempo.</w:t>
      </w:r>
    </w:p>
    <w:p w14:paraId="690FAA6F" w14:textId="77777777" w:rsidR="00AF060B" w:rsidRDefault="00E004FC">
      <w:pPr>
        <w:spacing w:after="0" w:line="240" w:lineRule="auto"/>
        <w:jc w:val="both"/>
      </w:pPr>
      <w:r>
        <w:t xml:space="preserve">En los Lineamientos y en el Diagnóstico se definen los apoyos como “los recursos económicos en numerario que otorga el Consejo por tiempo determinado y previa suscripción de un CAR o CDC”; en cambio, no se caracteriza a la población atendida. </w:t>
      </w:r>
    </w:p>
    <w:p w14:paraId="190A5B17" w14:textId="77777777" w:rsidR="00AF060B" w:rsidRDefault="00E004FC">
      <w:pPr>
        <w:spacing w:after="0" w:line="240" w:lineRule="auto"/>
        <w:jc w:val="both"/>
      </w:pPr>
      <w:r>
        <w:t xml:space="preserve">Respecto de la sistematización de la población atendida, en el Informe del Cuarto Trimestre del Avance de la MIR de 2021 del </w:t>
      </w:r>
      <w:proofErr w:type="spellStart"/>
      <w:r>
        <w:t>Pp</w:t>
      </w:r>
      <w:proofErr w:type="spellEnd"/>
      <w:r>
        <w:t xml:space="preserve">, se presenta una base de datos en Excel, no en un sistema informático, con la lista para este año, así como el número de registro asignado a cada actor nacional por el RENIECYT. Para contar con dicho registro la institución o empresa debe ingresar en la plataforma del RENIECYT la información del representante legal de la institución beneficiada: “datos generales, lugar de nacimiento, medios de contacto, domicilio, número de CVU anterior en caso de tenerlo, y datos de representación. Respecto de la entidad deberá capturar: datos generales, acta constitutiva, y datos del domicilio”. También debe adjuntar el “acta constitutiva o documento de creación (Ley, Decreto o Reglamento), cédula fiscal (RFC), y poder notarial o nombramiento” </w:t>
      </w:r>
      <w:r>
        <w:rPr>
          <w:vertAlign w:val="superscript"/>
        </w:rPr>
        <w:footnoteReference w:id="10"/>
      </w:r>
      <w:r>
        <w:t xml:space="preserve">. Al respecto, se debe atender la inconsistencia en la definición de la población atendida, que fue expresada en la respuesta de la pregunta 8, ya que si se decide que “la cobertura de los apoyos será a nivel nacional e internacional” entonces el Informe referido anteriormente debe introducir una columna adicional con esta aclaración. </w:t>
      </w:r>
    </w:p>
    <w:p w14:paraId="3D553103" w14:textId="77777777" w:rsidR="00AF060B" w:rsidRDefault="00E004FC">
      <w:pPr>
        <w:spacing w:after="0" w:line="240" w:lineRule="auto"/>
        <w:jc w:val="both"/>
      </w:pPr>
      <w:r>
        <w:t xml:space="preserve">Por otra parte, la unidad responsable no entregó la base de datos del segundo año de ejecución del </w:t>
      </w:r>
      <w:proofErr w:type="spellStart"/>
      <w:r>
        <w:t>Pp</w:t>
      </w:r>
      <w:proofErr w:type="spellEnd"/>
      <w:r>
        <w:t xml:space="preserve"> (aún no terminado) por lo que no se puede saber si dicha base fue modificada y/o mejorada o bien si se cuenta con los datos más recientes de la población beneficiada. También, dicha base se caracteriza por no contener duplicidades, esto se pudo verificar al revisar manualmente</w:t>
      </w:r>
      <w:r>
        <w:rPr>
          <w:b/>
        </w:rPr>
        <w:t xml:space="preserve"> </w:t>
      </w:r>
      <w:r>
        <w:t>cada dato que presenta la base. Su diseño permite la actualización de la información de la población atendida. Además, cada beneficiario está identificado con el número del RENIECYT que permite su identificación en el tiempo.</w:t>
      </w:r>
    </w:p>
    <w:p w14:paraId="084607A6" w14:textId="77777777" w:rsidR="00AF060B" w:rsidRDefault="00E004FC">
      <w:pPr>
        <w:spacing w:after="0" w:line="240" w:lineRule="auto"/>
        <w:jc w:val="both"/>
      </w:pPr>
      <w:r>
        <w:t xml:space="preserve">Se recomienda </w:t>
      </w:r>
    </w:p>
    <w:p w14:paraId="01A030B1" w14:textId="77777777" w:rsidR="00E70692" w:rsidRDefault="00E004FC" w:rsidP="00E70692">
      <w:pPr>
        <w:numPr>
          <w:ilvl w:val="0"/>
          <w:numId w:val="2"/>
        </w:numPr>
        <w:pBdr>
          <w:top w:val="nil"/>
          <w:left w:val="nil"/>
          <w:bottom w:val="nil"/>
          <w:right w:val="nil"/>
          <w:between w:val="nil"/>
        </w:pBdr>
        <w:spacing w:after="0" w:line="240" w:lineRule="auto"/>
        <w:jc w:val="both"/>
      </w:pPr>
      <w:r>
        <w:t>Caracterizar a la población atendida</w:t>
      </w:r>
    </w:p>
    <w:p w14:paraId="7978B16B" w14:textId="77777777" w:rsidR="00AF060B" w:rsidRDefault="00E004FC">
      <w:pPr>
        <w:numPr>
          <w:ilvl w:val="0"/>
          <w:numId w:val="2"/>
        </w:numPr>
        <w:pBdr>
          <w:top w:val="nil"/>
          <w:left w:val="nil"/>
          <w:bottom w:val="nil"/>
          <w:right w:val="nil"/>
          <w:between w:val="nil"/>
        </w:pBdr>
        <w:spacing w:after="0" w:line="240" w:lineRule="auto"/>
        <w:jc w:val="both"/>
      </w:pPr>
      <w:r>
        <w:t>Poner a disposición del público el padrón de beneficiarios.</w:t>
      </w:r>
      <w:r>
        <w:br w:type="page"/>
      </w:r>
    </w:p>
    <w:p w14:paraId="263B3BC7" w14:textId="77777777" w:rsidR="00AF060B" w:rsidRDefault="00E004FC">
      <w:pPr>
        <w:pStyle w:val="Ttulo2"/>
        <w:numPr>
          <w:ilvl w:val="0"/>
          <w:numId w:val="7"/>
        </w:numPr>
      </w:pPr>
      <w:bookmarkStart w:id="23" w:name="_Toc120639068"/>
      <w:r>
        <w:lastRenderedPageBreak/>
        <w:t>Transparencia y rendición de cuentas</w:t>
      </w:r>
      <w:bookmarkEnd w:id="23"/>
    </w:p>
    <w:p w14:paraId="49710182" w14:textId="77777777" w:rsidR="00AF060B" w:rsidRDefault="00AF060B">
      <w:pPr>
        <w:rPr>
          <w:sz w:val="2"/>
          <w:szCs w:val="2"/>
        </w:rPr>
      </w:pPr>
    </w:p>
    <w:p w14:paraId="0F53A542" w14:textId="77777777" w:rsidR="00AF060B" w:rsidRDefault="00E004FC">
      <w:pPr>
        <w:jc w:val="both"/>
      </w:pPr>
      <w:r>
        <w:t>18.</w:t>
      </w:r>
      <w:r>
        <w:tab/>
        <w:t xml:space="preserve">¿El </w:t>
      </w:r>
      <w:proofErr w:type="spellStart"/>
      <w:r>
        <w:t>Pp</w:t>
      </w:r>
      <w:proofErr w:type="spellEnd"/>
      <w:r>
        <w:t xml:space="preserve"> cuenta con mecanismos de transparencia y rendición de cuentas a través de los cuales pone a disposición del público la información de, por lo menos, los temas que a continuación se señalan?</w:t>
      </w:r>
    </w:p>
    <w:p w14:paraId="16F77DF7" w14:textId="77777777" w:rsidR="00AF060B" w:rsidRDefault="00E004FC">
      <w:pPr>
        <w:rPr>
          <w:b/>
        </w:rPr>
      </w:pPr>
      <w:r>
        <w:rPr>
          <w:b/>
        </w:rPr>
        <w:t>Respuesta:</w:t>
      </w:r>
    </w:p>
    <w:tbl>
      <w:tblPr>
        <w:tblStyle w:val="afffffffffffffffffffffffffffffffffffffffff4"/>
        <w:tblW w:w="8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2"/>
        <w:gridCol w:w="6772"/>
      </w:tblGrid>
      <w:tr w:rsidR="00AF060B" w14:paraId="457DA97A" w14:textId="77777777">
        <w:trPr>
          <w:trHeight w:val="211"/>
          <w:jc w:val="center"/>
        </w:trPr>
        <w:tc>
          <w:tcPr>
            <w:tcW w:w="2112" w:type="dxa"/>
            <w:vMerge w:val="restart"/>
            <w:tcBorders>
              <w:top w:val="single" w:sz="4" w:space="0" w:color="000000"/>
              <w:left w:val="single" w:sz="4" w:space="0" w:color="000000"/>
              <w:right w:val="single" w:sz="4" w:space="0" w:color="000000"/>
            </w:tcBorders>
            <w:vAlign w:val="center"/>
          </w:tcPr>
          <w:p w14:paraId="2FA82DEB" w14:textId="77777777" w:rsidR="00AF060B" w:rsidRDefault="00E004FC">
            <w:pPr>
              <w:jc w:val="center"/>
              <w:rPr>
                <w:b/>
                <w:sz w:val="22"/>
                <w:szCs w:val="22"/>
              </w:rPr>
            </w:pPr>
            <w:r>
              <w:rPr>
                <w:b/>
                <w:sz w:val="22"/>
                <w:szCs w:val="22"/>
              </w:rPr>
              <w:t>Nivel</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6B42" w14:textId="77777777" w:rsidR="00AF060B" w:rsidRDefault="00E004FC">
            <w:pPr>
              <w:jc w:val="center"/>
              <w:rPr>
                <w:b/>
                <w:sz w:val="22"/>
                <w:szCs w:val="22"/>
              </w:rPr>
            </w:pPr>
            <w:r>
              <w:rPr>
                <w:b/>
                <w:sz w:val="22"/>
                <w:szCs w:val="22"/>
              </w:rPr>
              <w:t>Criterios</w:t>
            </w:r>
          </w:p>
        </w:tc>
      </w:tr>
      <w:tr w:rsidR="00AF060B" w14:paraId="0DC885F4" w14:textId="77777777">
        <w:trPr>
          <w:trHeight w:val="232"/>
          <w:jc w:val="center"/>
        </w:trPr>
        <w:tc>
          <w:tcPr>
            <w:tcW w:w="2112" w:type="dxa"/>
            <w:vMerge/>
            <w:tcBorders>
              <w:top w:val="single" w:sz="4" w:space="0" w:color="000000"/>
              <w:left w:val="single" w:sz="4" w:space="0" w:color="000000"/>
              <w:right w:val="single" w:sz="4" w:space="0" w:color="000000"/>
            </w:tcBorders>
            <w:vAlign w:val="center"/>
          </w:tcPr>
          <w:p w14:paraId="00DB99BF" w14:textId="77777777" w:rsidR="00AF060B" w:rsidRDefault="00AF060B">
            <w:pPr>
              <w:widowControl w:val="0"/>
              <w:pBdr>
                <w:top w:val="nil"/>
                <w:left w:val="nil"/>
                <w:bottom w:val="nil"/>
                <w:right w:val="nil"/>
                <w:between w:val="nil"/>
              </w:pBdr>
              <w:spacing w:line="276" w:lineRule="auto"/>
              <w:rPr>
                <w:b/>
                <w:sz w:val="22"/>
                <w:szCs w:val="22"/>
              </w:rPr>
            </w:pP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E17F" w14:textId="77777777" w:rsidR="00AF060B" w:rsidRDefault="00E004FC">
            <w:pPr>
              <w:rPr>
                <w:sz w:val="22"/>
                <w:szCs w:val="22"/>
              </w:rPr>
            </w:pPr>
            <w:r>
              <w:rPr>
                <w:color w:val="000000"/>
                <w:sz w:val="22"/>
                <w:szCs w:val="22"/>
              </w:rPr>
              <w:t>La información cuenta con:</w:t>
            </w:r>
          </w:p>
        </w:tc>
      </w:tr>
      <w:tr w:rsidR="00AF060B" w14:paraId="621D485E" w14:textId="77777777">
        <w:trPr>
          <w:trHeight w:val="168"/>
          <w:jc w:val="center"/>
        </w:trPr>
        <w:tc>
          <w:tcPr>
            <w:tcW w:w="211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0C7A52F" w14:textId="77777777" w:rsidR="00AF060B" w:rsidRDefault="00E004FC">
            <w:pPr>
              <w:jc w:val="center"/>
              <w:rPr>
                <w:sz w:val="22"/>
                <w:szCs w:val="22"/>
              </w:rPr>
            </w:pPr>
            <w:r>
              <w:rPr>
                <w:sz w:val="22"/>
                <w:szCs w:val="22"/>
              </w:rPr>
              <w:t>4</w:t>
            </w:r>
          </w:p>
        </w:tc>
        <w:tc>
          <w:tcPr>
            <w:tcW w:w="6772" w:type="dxa"/>
            <w:tcBorders>
              <w:top w:val="single" w:sz="4" w:space="0" w:color="000000"/>
              <w:left w:val="single" w:sz="4" w:space="0" w:color="000000"/>
              <w:bottom w:val="single" w:sz="4" w:space="0" w:color="000000"/>
              <w:right w:val="single" w:sz="4" w:space="0" w:color="000000"/>
            </w:tcBorders>
          </w:tcPr>
          <w:p w14:paraId="6618D7D7" w14:textId="77777777" w:rsidR="00AF060B" w:rsidRDefault="00E004FC">
            <w:pPr>
              <w:rPr>
                <w:sz w:val="22"/>
                <w:szCs w:val="22"/>
              </w:rPr>
            </w:pPr>
            <w:r>
              <w:rPr>
                <w:b/>
                <w:sz w:val="22"/>
                <w:szCs w:val="22"/>
              </w:rPr>
              <w:t>Cuatro</w:t>
            </w:r>
            <w:r>
              <w:rPr>
                <w:sz w:val="22"/>
                <w:szCs w:val="22"/>
              </w:rPr>
              <w:t xml:space="preserve"> de los criterios de valoración</w:t>
            </w:r>
            <w:r>
              <w:rPr>
                <w:color w:val="000000"/>
                <w:sz w:val="22"/>
                <w:szCs w:val="22"/>
              </w:rPr>
              <w:t>.</w:t>
            </w:r>
          </w:p>
        </w:tc>
      </w:tr>
    </w:tbl>
    <w:p w14:paraId="186E2241" w14:textId="77777777" w:rsidR="00AF060B" w:rsidRDefault="00AF060B">
      <w:pPr>
        <w:spacing w:after="0"/>
        <w:jc w:val="both"/>
      </w:pPr>
    </w:p>
    <w:p w14:paraId="5424E4DD" w14:textId="77777777" w:rsidR="00AF060B" w:rsidRDefault="00E004FC">
      <w:pPr>
        <w:spacing w:after="0"/>
        <w:jc w:val="both"/>
      </w:pPr>
      <w:r>
        <w:t xml:space="preserve">Cumple con los cuatro criterios valorativos establecidos para esta pregunta: a) Los documentos normativos y/u operativos del </w:t>
      </w:r>
      <w:proofErr w:type="spellStart"/>
      <w:r>
        <w:t>Pp</w:t>
      </w:r>
      <w:proofErr w:type="spellEnd"/>
      <w:r>
        <w:t>; b) La información financiera sobre el presupuesto asignado, así como los informes del ejercicio trimestral del gasto; c) Los indicadores que permitan rendir cuenta de sus objetivos y resultados, así como las evaluaciones, estudios y encuestas financiados con recursos públicos; y d) Listado de personas físicas o morales a quienes se les asigne recursos públicos.</w:t>
      </w:r>
    </w:p>
    <w:p w14:paraId="266CD68B" w14:textId="77777777" w:rsidR="00AF060B" w:rsidRDefault="00E004FC">
      <w:pPr>
        <w:spacing w:after="0"/>
        <w:jc w:val="both"/>
      </w:pPr>
      <w:r>
        <w:rPr>
          <w:color w:val="252525"/>
        </w:rPr>
        <w:t>Los documentos normativo</w:t>
      </w:r>
      <w:r>
        <w:t xml:space="preserve">s y operativos del </w:t>
      </w:r>
      <w:proofErr w:type="spellStart"/>
      <w:r>
        <w:t>Pp</w:t>
      </w:r>
      <w:proofErr w:type="spellEnd"/>
      <w:r>
        <w:t xml:space="preserve"> se encuentran a disposición del público, a través del Sistema Integrado de Información sobre Investigación Científica, Desarrollo Tecnológico e Innovación (</w:t>
      </w:r>
      <w:hyperlink r:id="rId19">
        <w:r>
          <w:t>https://www.siicyt.gob.mx/index.php</w:t>
        </w:r>
      </w:hyperlink>
      <w:r>
        <w:t>), así como en los portales de Transparencia Presupuestaria de la SHCP (</w:t>
      </w:r>
      <w:hyperlink r:id="rId20">
        <w:r>
          <w:t>https://www.transparenciapresupuestaria.gob.mx</w:t>
        </w:r>
      </w:hyperlink>
      <w:r>
        <w:fldChar w:fldCharType="begin"/>
      </w:r>
      <w:r>
        <w:instrText xml:space="preserve"> HYPERLINK "about:blank" </w:instrText>
      </w:r>
      <w:r>
        <w:fldChar w:fldCharType="separate"/>
      </w:r>
      <w:r>
        <w:t xml:space="preserve">) y de la Plataforma Nacional de Transparencia (https://www.plataformadetransparencia.org.mx). De igual forma, en seguimiento a las disposiciones de la Ley General de Transparencia y Acceso a la Información Pública, el Conacyt cuenta con información accesible en un portal de transparencia dentro de su sitio de internet (https://conacyt.mx/transparencia). En él existen los contactos para recibir y dar trámite a las solicitudes de acceso a la información. También existe un enlace para acceder a la Plataforma Nacional de Transparencia (https://conacyt.mx/transparencia/acceso-a-la-informacion). En términos de lo que establece la Ley General de Transparencia y Acceso a la Información, se recomienda que los documentos normativos y operativos sean accesibles a personas con discapacidad y se traduzcan al menos a una lengua indígena. </w:t>
      </w:r>
    </w:p>
    <w:p w14:paraId="386F4752" w14:textId="77777777" w:rsidR="00AF060B" w:rsidRDefault="00E004FC">
      <w:pPr>
        <w:spacing w:after="0"/>
        <w:jc w:val="both"/>
      </w:pPr>
      <w:r>
        <w:fldChar w:fldCharType="end"/>
      </w:r>
      <w:r>
        <w:t>En el portal de Transparencia Presupuestaria de la SHCP y en el Plataforma Nacional de Transparencia está disponible la información financiera sobre el presupuesto asignado, así como los informes del ejercicio trimestral del gasto ejercido. En el Sistema Nacional de Evaluación de Ciencia y Tecnología (</w:t>
      </w:r>
      <w:hyperlink r:id="rId21">
        <w:r>
          <w:t>https://conacyt.mx/servicios-en-linea/sinecyt</w:t>
        </w:r>
      </w:hyperlink>
      <w:r>
        <w:t xml:space="preserve">), en el portal de Transparencia Presupuestaría y en la Plataforma Nacional de Transparencia se tiene acceso a la Matriz de Indicadores de Resultado del </w:t>
      </w:r>
      <w:proofErr w:type="spellStart"/>
      <w:r>
        <w:t>Pp</w:t>
      </w:r>
      <w:proofErr w:type="spellEnd"/>
      <w:r>
        <w:t xml:space="preserve"> y su avance. También cuenta con el Informe del Cuarto Trimestre del Avance de MIR 2021 del </w:t>
      </w:r>
      <w:proofErr w:type="spellStart"/>
      <w:r>
        <w:t>Pp</w:t>
      </w:r>
      <w:proofErr w:type="spellEnd"/>
      <w:r>
        <w:t xml:space="preserve">, en él se presenta la lista de beneficiarios del </w:t>
      </w:r>
      <w:proofErr w:type="spellStart"/>
      <w:r>
        <w:t>Pp</w:t>
      </w:r>
      <w:proofErr w:type="spellEnd"/>
      <w:r>
        <w:t xml:space="preserve">, modalidades de apoyo, tema y recursos económicos otorgados. </w:t>
      </w:r>
    </w:p>
    <w:p w14:paraId="200FF0CE" w14:textId="77777777" w:rsidR="00AF060B" w:rsidRDefault="00E004FC">
      <w:pPr>
        <w:spacing w:after="0" w:line="240" w:lineRule="auto"/>
        <w:jc w:val="both"/>
        <w:rPr>
          <w:color w:val="252525"/>
        </w:rPr>
      </w:pPr>
      <w:r>
        <w:t xml:space="preserve">A través del portal de Transparencia que se encuentra en el </w:t>
      </w:r>
      <w:r>
        <w:rPr>
          <w:color w:val="252525"/>
        </w:rPr>
        <w:t xml:space="preserve">sitio de internet del </w:t>
      </w:r>
      <w:proofErr w:type="spellStart"/>
      <w:r>
        <w:t>Conacyt</w:t>
      </w:r>
      <w:proofErr w:type="spellEnd"/>
      <w:r>
        <w:rPr>
          <w:color w:val="252525"/>
        </w:rPr>
        <w:t xml:space="preserve"> y de la propia Plataforma Nacional de Transparencia se puede solicitar el listado de beneficiarios, así como los sueldos de las personas responsables del </w:t>
      </w:r>
      <w:proofErr w:type="spellStart"/>
      <w:r>
        <w:rPr>
          <w:color w:val="252525"/>
        </w:rPr>
        <w:t>Pp</w:t>
      </w:r>
      <w:proofErr w:type="spellEnd"/>
      <w:r>
        <w:rPr>
          <w:color w:val="252525"/>
        </w:rPr>
        <w:t xml:space="preserve"> </w:t>
      </w:r>
    </w:p>
    <w:p w14:paraId="1E95C469" w14:textId="77777777" w:rsidR="00AF060B" w:rsidRDefault="00E004FC">
      <w:pPr>
        <w:spacing w:after="0"/>
        <w:jc w:val="both"/>
      </w:pPr>
      <w:r>
        <w:t xml:space="preserve">Empero el equipo evaluador se percató que el Diagnóstico del Programa se encuentra disponible en el portal de la Dirección de Planeación y Evaluación del </w:t>
      </w:r>
      <w:proofErr w:type="spellStart"/>
      <w:r>
        <w:t>Conacyt</w:t>
      </w:r>
      <w:proofErr w:type="spellEnd"/>
      <w:r>
        <w:t>, no así en el Sistema Integrado de Información sobre Investigación Científica, Desarrollo Tecnológico e Innovación. Por lo que se recomienda que se pongan a disposición en este sitio.</w:t>
      </w:r>
    </w:p>
    <w:p w14:paraId="729CC51C" w14:textId="77777777" w:rsidR="00AF060B" w:rsidRDefault="00E004FC">
      <w:r>
        <w:br w:type="page"/>
      </w:r>
    </w:p>
    <w:p w14:paraId="0342C2A1" w14:textId="77777777" w:rsidR="00AF060B" w:rsidRDefault="00E004FC">
      <w:pPr>
        <w:jc w:val="both"/>
      </w:pPr>
      <w:r>
        <w:lastRenderedPageBreak/>
        <w:t>19.</w:t>
      </w:r>
      <w:r>
        <w:tab/>
        <w:t xml:space="preserve">¿El </w:t>
      </w:r>
      <w:proofErr w:type="spellStart"/>
      <w:r>
        <w:t>Pp</w:t>
      </w:r>
      <w:proofErr w:type="spellEnd"/>
      <w:r>
        <w:t xml:space="preserve"> cuenta con mecanismos para fomentar los principios de gobierno abierto, la participación ciudadana, la accesibilidad y la innovación tecnológica?</w:t>
      </w:r>
    </w:p>
    <w:p w14:paraId="33314CEB" w14:textId="77777777" w:rsidR="00AF060B" w:rsidRDefault="00E004FC">
      <w:pPr>
        <w:rPr>
          <w:b/>
        </w:rPr>
      </w:pPr>
      <w:r>
        <w:rPr>
          <w:b/>
        </w:rPr>
        <w:t xml:space="preserve">Respuesta: </w:t>
      </w:r>
    </w:p>
    <w:p w14:paraId="05609038" w14:textId="77777777" w:rsidR="00AF060B" w:rsidRDefault="00AF060B">
      <w:pPr>
        <w:rPr>
          <w:sz w:val="2"/>
          <w:szCs w:val="2"/>
        </w:rPr>
      </w:pPr>
    </w:p>
    <w:tbl>
      <w:tblPr>
        <w:tblStyle w:val="afffffffffffffffffffffffffffffffffffffffff5"/>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05F88B9F"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64896B57"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CEE3" w14:textId="77777777" w:rsidR="00AF060B" w:rsidRDefault="00E004FC">
            <w:pPr>
              <w:jc w:val="center"/>
              <w:rPr>
                <w:b/>
                <w:sz w:val="22"/>
                <w:szCs w:val="22"/>
              </w:rPr>
            </w:pPr>
            <w:r>
              <w:rPr>
                <w:b/>
                <w:sz w:val="22"/>
                <w:szCs w:val="22"/>
              </w:rPr>
              <w:t>Criterios</w:t>
            </w:r>
          </w:p>
        </w:tc>
      </w:tr>
      <w:tr w:rsidR="00AF060B" w14:paraId="06519306" w14:textId="77777777">
        <w:trPr>
          <w:jc w:val="center"/>
        </w:trPr>
        <w:tc>
          <w:tcPr>
            <w:tcW w:w="2122" w:type="dxa"/>
            <w:vMerge/>
            <w:tcBorders>
              <w:top w:val="single" w:sz="4" w:space="0" w:color="000000"/>
              <w:left w:val="single" w:sz="4" w:space="0" w:color="000000"/>
              <w:right w:val="single" w:sz="4" w:space="0" w:color="000000"/>
            </w:tcBorders>
            <w:vAlign w:val="center"/>
          </w:tcPr>
          <w:p w14:paraId="2B110C3C"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F197C" w14:textId="77777777" w:rsidR="00AF060B" w:rsidRDefault="00E004FC">
            <w:pPr>
              <w:rPr>
                <w:sz w:val="22"/>
                <w:szCs w:val="22"/>
              </w:rPr>
            </w:pPr>
            <w:r>
              <w:rPr>
                <w:color w:val="000000"/>
                <w:sz w:val="22"/>
                <w:szCs w:val="22"/>
              </w:rPr>
              <w:t>La información cuenta con:</w:t>
            </w:r>
          </w:p>
        </w:tc>
      </w:tr>
      <w:tr w:rsidR="00AF060B" w14:paraId="171E6FFF"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2821304" w14:textId="77777777" w:rsidR="00AF060B" w:rsidRDefault="00E004FC">
            <w:pPr>
              <w:jc w:val="center"/>
              <w:rPr>
                <w:sz w:val="22"/>
                <w:szCs w:val="22"/>
              </w:rPr>
            </w:pPr>
            <w:r>
              <w:rPr>
                <w:sz w:val="22"/>
                <w:szCs w:val="22"/>
              </w:rPr>
              <w:t>3</w:t>
            </w:r>
          </w:p>
        </w:tc>
        <w:tc>
          <w:tcPr>
            <w:tcW w:w="6804" w:type="dxa"/>
            <w:tcBorders>
              <w:top w:val="single" w:sz="4" w:space="0" w:color="000000"/>
              <w:left w:val="single" w:sz="4" w:space="0" w:color="000000"/>
              <w:bottom w:val="single" w:sz="4" w:space="0" w:color="000000"/>
              <w:right w:val="single" w:sz="4" w:space="0" w:color="000000"/>
            </w:tcBorders>
          </w:tcPr>
          <w:p w14:paraId="53203F04" w14:textId="77777777" w:rsidR="00AF060B" w:rsidRDefault="00E004FC">
            <w:pPr>
              <w:rPr>
                <w:sz w:val="22"/>
                <w:szCs w:val="22"/>
              </w:rPr>
            </w:pPr>
            <w:r>
              <w:rPr>
                <w:b/>
                <w:sz w:val="22"/>
                <w:szCs w:val="22"/>
              </w:rPr>
              <w:t>Tres</w:t>
            </w:r>
            <w:r>
              <w:rPr>
                <w:sz w:val="22"/>
                <w:szCs w:val="22"/>
              </w:rPr>
              <w:t xml:space="preserve"> de los criterios de valoración</w:t>
            </w:r>
            <w:r>
              <w:rPr>
                <w:color w:val="000000"/>
                <w:sz w:val="22"/>
                <w:szCs w:val="22"/>
              </w:rPr>
              <w:t>.</w:t>
            </w:r>
          </w:p>
        </w:tc>
      </w:tr>
    </w:tbl>
    <w:p w14:paraId="05BB5791" w14:textId="77777777" w:rsidR="00AF060B" w:rsidRDefault="00AF060B">
      <w:pPr>
        <w:rPr>
          <w:highlight w:val="green"/>
        </w:rPr>
      </w:pPr>
    </w:p>
    <w:p w14:paraId="7F1B058D" w14:textId="77777777" w:rsidR="00AF060B" w:rsidRDefault="00E004FC">
      <w:pPr>
        <w:jc w:val="both"/>
      </w:pPr>
      <w:r>
        <w:t xml:space="preserve">Cumple con siguientes criterios de valoración: a) El </w:t>
      </w:r>
      <w:proofErr w:type="spellStart"/>
      <w:r>
        <w:t>Pp</w:t>
      </w:r>
      <w:proofErr w:type="spellEnd"/>
      <w:r>
        <w:t xml:space="preserve"> cuenta con procedimientos para recibir y dar trámite a las solicitudes de información; c) El </w:t>
      </w:r>
      <w:proofErr w:type="spellStart"/>
      <w:r>
        <w:t>Pp</w:t>
      </w:r>
      <w:proofErr w:type="spellEnd"/>
      <w:r>
        <w:t xml:space="preserve"> promueve la generación, documentación y publicación de la información en formatos abiertos y accesibles; y d) El </w:t>
      </w:r>
      <w:proofErr w:type="spellStart"/>
      <w:r>
        <w:t>Pp</w:t>
      </w:r>
      <w:proofErr w:type="spellEnd"/>
      <w:r>
        <w:t xml:space="preserve"> fomenta el uso de tecnologías de la información para garantizar la transparencia, el derecho de acceso a la información y su accesibilidad.</w:t>
      </w:r>
    </w:p>
    <w:p w14:paraId="4AB0F50C" w14:textId="77777777" w:rsidR="00AF060B" w:rsidRDefault="00E004FC">
      <w:pPr>
        <w:spacing w:line="240" w:lineRule="auto"/>
        <w:jc w:val="both"/>
      </w:pPr>
      <w:bookmarkStart w:id="24" w:name="_heading=h.1t3h5sf" w:colFirst="0" w:colLast="0"/>
      <w:bookmarkEnd w:id="24"/>
      <w:r>
        <w:t xml:space="preserve">En seguimiento a las disposiciones de la Ley General de Transparencia y Acceso a la Información Pública y de la Ley Federal de Transparencia y Acceso a la información Pública, el </w:t>
      </w:r>
      <w:proofErr w:type="spellStart"/>
      <w:r>
        <w:t>Pp</w:t>
      </w:r>
      <w:proofErr w:type="spellEnd"/>
      <w:r>
        <w:t xml:space="preserve"> cuenta con procedimientos para recibir y dar trámite a las solicitudes de información disponibles en el portal de Internet del </w:t>
      </w:r>
      <w:proofErr w:type="spellStart"/>
      <w:r>
        <w:t>Conacyt</w:t>
      </w:r>
      <w:proofErr w:type="spellEnd"/>
      <w:r>
        <w:t xml:space="preserve"> en </w:t>
      </w:r>
      <w:hyperlink r:id="rId22">
        <w:r>
          <w:t>https://conacyt.mx/transparencia</w:t>
        </w:r>
      </w:hyperlink>
      <w:r>
        <w:t>. </w:t>
      </w:r>
    </w:p>
    <w:p w14:paraId="01B5ACE6" w14:textId="77777777" w:rsidR="00AF060B" w:rsidRDefault="00E004FC">
      <w:pPr>
        <w:spacing w:line="240" w:lineRule="auto"/>
        <w:jc w:val="both"/>
      </w:pPr>
      <w:r>
        <w:t xml:space="preserve">De acuerdo con los resultados del Índice Global de Cumplimiento a Portales de Transparencia emitido por el Instituto Nacional de Transparencia, Acceso a la Información y Protección de Datos Personales, el </w:t>
      </w:r>
      <w:proofErr w:type="spellStart"/>
      <w:r>
        <w:t>Conacyt</w:t>
      </w:r>
      <w:proofErr w:type="spellEnd"/>
      <w:r>
        <w:t xml:space="preserve"> obtuvo un puntaje del 61.96% para el 2019, del 88.88% para 2020 y del 91.28% para el 2021. Lo anterior permite observar el compromiso de la dependencia por dar trámite a las solicitudes de información.</w:t>
      </w:r>
    </w:p>
    <w:p w14:paraId="31B6975F" w14:textId="77777777" w:rsidR="00AF060B" w:rsidRDefault="00E004FC">
      <w:pPr>
        <w:spacing w:line="240" w:lineRule="auto"/>
        <w:jc w:val="both"/>
      </w:pPr>
      <w:r>
        <w:t xml:space="preserve">En el mismo portal de </w:t>
      </w:r>
      <w:proofErr w:type="spellStart"/>
      <w:r>
        <w:t>Conacyt</w:t>
      </w:r>
      <w:proofErr w:type="spellEnd"/>
      <w:r>
        <w:t xml:space="preserve"> se publican los documentos normativos del </w:t>
      </w:r>
      <w:proofErr w:type="spellStart"/>
      <w:r>
        <w:t>Pp</w:t>
      </w:r>
      <w:proofErr w:type="spellEnd"/>
      <w:r>
        <w:t xml:space="preserve"> e información referente a las obligaciones de transparencia (</w:t>
      </w:r>
      <w:hyperlink r:id="rId23">
        <w:r>
          <w:t>https://conacyt.mx/transparencia/acceso-a-la-informacion</w:t>
        </w:r>
      </w:hyperlink>
      <w:r>
        <w:t xml:space="preserve">), por lo que se concluye que la institución y el </w:t>
      </w:r>
      <w:proofErr w:type="spellStart"/>
      <w:r>
        <w:t>Pp</w:t>
      </w:r>
      <w:proofErr w:type="spellEnd"/>
      <w:r>
        <w:t xml:space="preserve"> promueven la generación, documentación y publicación de información en formatos abiertos y accesibles.</w:t>
      </w:r>
    </w:p>
    <w:p w14:paraId="44D9EA9C" w14:textId="77777777" w:rsidR="00AF060B" w:rsidRDefault="00E004FC">
      <w:pPr>
        <w:spacing w:line="240" w:lineRule="auto"/>
        <w:jc w:val="both"/>
      </w:pPr>
      <w:r>
        <w:t xml:space="preserve">También la institución como el </w:t>
      </w:r>
      <w:proofErr w:type="spellStart"/>
      <w:r>
        <w:t>Pp</w:t>
      </w:r>
      <w:proofErr w:type="spellEnd"/>
      <w:r>
        <w:t xml:space="preserve"> fomentan el uso de tecnologías de la información para garantizar la transparencia, el derecho de acceso a la información y su accesibilidad, no solo a través de su portal de Internet sino en otros, como el portal de la SHCP (</w:t>
      </w:r>
      <w:hyperlink r:id="rId24">
        <w:r>
          <w:t>https://www.transparenciapresupuestaria.gob.mx</w:t>
        </w:r>
      </w:hyperlink>
      <w:r>
        <w:t>) y el portal único del gobierno (gob.mx).</w:t>
      </w:r>
    </w:p>
    <w:p w14:paraId="770A3E02" w14:textId="77777777" w:rsidR="00AF060B" w:rsidRDefault="00E004FC">
      <w:pPr>
        <w:spacing w:line="240" w:lineRule="auto"/>
        <w:jc w:val="both"/>
      </w:pPr>
      <w:r>
        <w:t xml:space="preserve">En los Lineamientos se especifica la participación permanente de tres personas de los sectores académicos, social y privado en el Comité Técnico y de Administración (CTA); sin embargo, sólo pueden participar como invitados que tendrán voz, pero no voto (Lineamientos, pág. 13). La comunidad de investigadores participa en calidad de evaluadores en la revisión de las propuestas técnicas recibidas (Manual de Procedimientos, Punto 2.2., apartado 2.2.3.  en sus incisos II, III, IV y VI, y 2.2.4; p. 6-7), pero la decisión queda en manos del CTA. Se recomienda valorar la pertinencia de darle poder de voto a las personas que participan permanentemente, así como la posibilidad de aumentar la participación de la sociedad, principalmente de la comunidad de investigadores en el CTA. </w:t>
      </w:r>
    </w:p>
    <w:p w14:paraId="5EF9BCAC" w14:textId="77777777" w:rsidR="00AF060B" w:rsidRDefault="00AF060B">
      <w:pPr>
        <w:jc w:val="both"/>
      </w:pPr>
    </w:p>
    <w:p w14:paraId="2DC80CB2" w14:textId="77777777" w:rsidR="00AF060B" w:rsidRDefault="00AF060B"/>
    <w:p w14:paraId="6E9BC5F4" w14:textId="77777777" w:rsidR="00AF060B" w:rsidRDefault="00E004FC">
      <w:r>
        <w:br w:type="page"/>
      </w:r>
    </w:p>
    <w:p w14:paraId="690611CE" w14:textId="77777777" w:rsidR="00AF060B" w:rsidRDefault="00E004FC">
      <w:pPr>
        <w:pStyle w:val="Ttulo2"/>
        <w:numPr>
          <w:ilvl w:val="0"/>
          <w:numId w:val="7"/>
        </w:numPr>
      </w:pPr>
      <w:bookmarkStart w:id="25" w:name="_Toc120639069"/>
      <w:r>
        <w:lastRenderedPageBreak/>
        <w:t>Presupuesto</w:t>
      </w:r>
      <w:bookmarkEnd w:id="25"/>
      <w:r>
        <w:t xml:space="preserve"> </w:t>
      </w:r>
    </w:p>
    <w:p w14:paraId="28E608E5" w14:textId="77777777" w:rsidR="00AF060B" w:rsidRDefault="00AF060B">
      <w:pPr>
        <w:jc w:val="both"/>
        <w:rPr>
          <w:sz w:val="2"/>
          <w:szCs w:val="2"/>
        </w:rPr>
      </w:pPr>
    </w:p>
    <w:p w14:paraId="1BEFF2BD" w14:textId="77777777" w:rsidR="00AF060B" w:rsidRDefault="00E004FC">
      <w:pPr>
        <w:jc w:val="both"/>
      </w:pPr>
      <w:r>
        <w:t>20.</w:t>
      </w:r>
      <w:r>
        <w:tab/>
        <w:t xml:space="preserve">¿El </w:t>
      </w:r>
      <w:proofErr w:type="spellStart"/>
      <w:r>
        <w:t>Pp</w:t>
      </w:r>
      <w:proofErr w:type="spellEnd"/>
      <w:r>
        <w:t xml:space="preserve"> identifica y cuantifica los gastos que se realizan para generar los bienes y/o los servicios que ofrece, y cumplen con los siguientes criterios?</w:t>
      </w:r>
    </w:p>
    <w:p w14:paraId="5F400351" w14:textId="77777777" w:rsidR="00AF060B" w:rsidRDefault="00E004FC">
      <w:pPr>
        <w:rPr>
          <w:b/>
        </w:rPr>
      </w:pPr>
      <w:r>
        <w:rPr>
          <w:b/>
        </w:rPr>
        <w:t xml:space="preserve">Respuesta: </w:t>
      </w:r>
    </w:p>
    <w:tbl>
      <w:tblPr>
        <w:tblStyle w:val="afffffffffffffffffffffffffffffffffffffffff6"/>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03317832"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35CC1F48" w14:textId="77777777" w:rsidR="00AF060B" w:rsidRDefault="00E004FC">
            <w:pPr>
              <w:jc w:val="center"/>
              <w:rPr>
                <w:b/>
                <w:sz w:val="22"/>
                <w:szCs w:val="22"/>
              </w:rPr>
            </w:pPr>
            <w:r>
              <w:rPr>
                <w:b/>
                <w:sz w:val="22"/>
                <w:szCs w:val="22"/>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D35C" w14:textId="77777777" w:rsidR="00AF060B" w:rsidRDefault="00E004FC">
            <w:pPr>
              <w:jc w:val="center"/>
              <w:rPr>
                <w:b/>
                <w:sz w:val="22"/>
                <w:szCs w:val="22"/>
              </w:rPr>
            </w:pPr>
            <w:r>
              <w:rPr>
                <w:b/>
                <w:sz w:val="22"/>
                <w:szCs w:val="22"/>
              </w:rPr>
              <w:t>Criterios</w:t>
            </w:r>
          </w:p>
        </w:tc>
      </w:tr>
      <w:tr w:rsidR="00AF060B" w14:paraId="271D2A36" w14:textId="77777777">
        <w:trPr>
          <w:jc w:val="center"/>
        </w:trPr>
        <w:tc>
          <w:tcPr>
            <w:tcW w:w="2122" w:type="dxa"/>
            <w:vMerge/>
            <w:tcBorders>
              <w:top w:val="single" w:sz="4" w:space="0" w:color="000000"/>
              <w:left w:val="single" w:sz="4" w:space="0" w:color="000000"/>
              <w:right w:val="single" w:sz="4" w:space="0" w:color="000000"/>
            </w:tcBorders>
            <w:vAlign w:val="center"/>
          </w:tcPr>
          <w:p w14:paraId="1BDCCEBD" w14:textId="77777777" w:rsidR="00AF060B" w:rsidRDefault="00AF060B">
            <w:pPr>
              <w:widowControl w:val="0"/>
              <w:pBdr>
                <w:top w:val="nil"/>
                <w:left w:val="nil"/>
                <w:bottom w:val="nil"/>
                <w:right w:val="nil"/>
                <w:between w:val="nil"/>
              </w:pBdr>
              <w:spacing w:line="276" w:lineRule="auto"/>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3E176" w14:textId="77777777" w:rsidR="00AF060B" w:rsidRDefault="00E004FC">
            <w:pPr>
              <w:rPr>
                <w:sz w:val="22"/>
                <w:szCs w:val="22"/>
              </w:rPr>
            </w:pPr>
            <w:r>
              <w:rPr>
                <w:color w:val="000000"/>
                <w:sz w:val="22"/>
                <w:szCs w:val="22"/>
              </w:rPr>
              <w:t xml:space="preserve">El </w:t>
            </w:r>
            <w:proofErr w:type="spellStart"/>
            <w:r>
              <w:rPr>
                <w:color w:val="000000"/>
                <w:sz w:val="22"/>
                <w:szCs w:val="22"/>
              </w:rPr>
              <w:t>Pp</w:t>
            </w:r>
            <w:proofErr w:type="spellEnd"/>
            <w:r>
              <w:rPr>
                <w:color w:val="000000"/>
                <w:sz w:val="22"/>
                <w:szCs w:val="22"/>
              </w:rPr>
              <w:t xml:space="preserve"> cuenta con:</w:t>
            </w:r>
          </w:p>
        </w:tc>
      </w:tr>
      <w:tr w:rsidR="00AF060B" w14:paraId="2FB641DF"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E911E4" w14:textId="77777777" w:rsidR="00AF060B" w:rsidRDefault="00E004FC">
            <w:pPr>
              <w:jc w:val="center"/>
              <w:rPr>
                <w:sz w:val="22"/>
                <w:szCs w:val="22"/>
              </w:rPr>
            </w:pPr>
            <w:r>
              <w:rPr>
                <w:sz w:val="22"/>
                <w:szCs w:val="22"/>
              </w:rPr>
              <w:t>2</w:t>
            </w:r>
          </w:p>
        </w:tc>
        <w:tc>
          <w:tcPr>
            <w:tcW w:w="6804" w:type="dxa"/>
            <w:tcBorders>
              <w:top w:val="single" w:sz="4" w:space="0" w:color="000000"/>
              <w:left w:val="single" w:sz="4" w:space="0" w:color="000000"/>
              <w:bottom w:val="single" w:sz="4" w:space="0" w:color="000000"/>
              <w:right w:val="single" w:sz="4" w:space="0" w:color="000000"/>
            </w:tcBorders>
          </w:tcPr>
          <w:p w14:paraId="1C60269E" w14:textId="77777777" w:rsidR="00AF060B" w:rsidRDefault="00E004FC">
            <w:pPr>
              <w:rPr>
                <w:sz w:val="22"/>
                <w:szCs w:val="22"/>
              </w:rPr>
            </w:pPr>
            <w:r>
              <w:rPr>
                <w:b/>
                <w:sz w:val="22"/>
                <w:szCs w:val="22"/>
              </w:rPr>
              <w:t>Dos</w:t>
            </w:r>
            <w:r>
              <w:rPr>
                <w:sz w:val="22"/>
                <w:szCs w:val="22"/>
              </w:rPr>
              <w:t xml:space="preserve"> de los criterios de valoración</w:t>
            </w:r>
            <w:r>
              <w:rPr>
                <w:color w:val="000000"/>
                <w:sz w:val="22"/>
                <w:szCs w:val="22"/>
              </w:rPr>
              <w:t>.</w:t>
            </w:r>
          </w:p>
        </w:tc>
      </w:tr>
    </w:tbl>
    <w:p w14:paraId="7E09C842" w14:textId="77777777" w:rsidR="00AF060B" w:rsidRDefault="00AF060B"/>
    <w:p w14:paraId="58549608" w14:textId="77777777" w:rsidR="00AF060B" w:rsidRDefault="00E004FC">
      <w:pPr>
        <w:jc w:val="both"/>
      </w:pPr>
      <w:r>
        <w:t>Cumple con dos criterios de valoración: a) Desglosa el presupuesto por capítulo de gasto y fuente de financiamiento; y d) Existe coherencia entre los capítulos de gasto y las características de las actividades que realiza y los bienes y/o servicios que entrega.</w:t>
      </w:r>
    </w:p>
    <w:p w14:paraId="400C917D" w14:textId="77777777" w:rsidR="00AF060B" w:rsidRDefault="00E004FC">
      <w:pPr>
        <w:spacing w:line="240" w:lineRule="auto"/>
        <w:jc w:val="both"/>
      </w:pPr>
      <w:r>
        <w:rPr>
          <w:color w:val="000000"/>
        </w:rPr>
        <w:t>De acuerdo con la información proporcionada por los responsables del programa (Diagnóstico, Cuentas Públicas y Presupuestos de Egresos de la Federación), así como la disponible pu</w:t>
      </w:r>
      <w:r>
        <w:t>blicada en el portal de Transparencia Presupuestaria (</w:t>
      </w:r>
      <w:hyperlink r:id="rId25">
        <w:r>
          <w:t>https://www.transparenciapresupuestaria.gob.mx/es/PTP/Datos_Abiertos</w:t>
        </w:r>
      </w:hyperlink>
      <w:r>
        <w:t xml:space="preserve">), se obtuvo evidencia de que la información presupuestal del </w:t>
      </w:r>
      <w:proofErr w:type="spellStart"/>
      <w:r>
        <w:t>Pp</w:t>
      </w:r>
      <w:proofErr w:type="spellEnd"/>
      <w:r>
        <w:t xml:space="preserve"> se encuentra desglosada por capítulo y fuente de financiamiento. </w:t>
      </w:r>
    </w:p>
    <w:p w14:paraId="3D36476B" w14:textId="77777777" w:rsidR="00AF060B" w:rsidRDefault="00E004FC">
      <w:pPr>
        <w:spacing w:line="240" w:lineRule="auto"/>
        <w:jc w:val="both"/>
      </w:pPr>
      <w:r>
        <w:t xml:space="preserve">Si bien el </w:t>
      </w:r>
      <w:proofErr w:type="spellStart"/>
      <w:r>
        <w:t>Pp</w:t>
      </w:r>
      <w:proofErr w:type="spellEnd"/>
      <w:r>
        <w:t xml:space="preserve"> está considerado en el Proyecto de Presupuesto de Egresos de la Federación 2021, éste no se puede considerar como una estimación presupuestaria en el corto plazo. </w:t>
      </w:r>
    </w:p>
    <w:p w14:paraId="665EB9FF" w14:textId="77777777" w:rsidR="00AF060B" w:rsidRDefault="00E004FC">
      <w:pPr>
        <w:spacing w:line="240" w:lineRule="auto"/>
        <w:jc w:val="both"/>
      </w:pPr>
      <w:r>
        <w:t xml:space="preserve">También existe coherencia entre las características de las actividades que plantea el diseño del </w:t>
      </w:r>
      <w:proofErr w:type="spellStart"/>
      <w:r>
        <w:t>Pp</w:t>
      </w:r>
      <w:proofErr w:type="spellEnd"/>
      <w:r>
        <w:t xml:space="preserve"> para otorgar el apoyo económico y los capítulos de gasto. Al ser un programa de promoción y fomento, la totalidad del presupuesto se destina al capítulo 4000 (Transferencias, asignaciones, subsidios y otras ayudas) pero, de acuerdo con los Lineamientos, se podrá asignar para gastos fijos de administración del </w:t>
      </w:r>
      <w:proofErr w:type="spellStart"/>
      <w:r>
        <w:t>Conacyt</w:t>
      </w:r>
      <w:proofErr w:type="spellEnd"/>
      <w:r>
        <w:t xml:space="preserve"> hasta el 4% del presupuesto destinado al </w:t>
      </w:r>
      <w:proofErr w:type="spellStart"/>
      <w:r>
        <w:t>Pp</w:t>
      </w:r>
      <w:proofErr w:type="spellEnd"/>
      <w:r>
        <w:t xml:space="preserve"> (pág. 10). De acuerdo con lo que establece el Presupuesto de Egresos de la Federación 2021, no hay asignación a conceptos referidos a gasto de inversión. </w:t>
      </w:r>
    </w:p>
    <w:p w14:paraId="5B125B94" w14:textId="77777777" w:rsidR="00AF060B" w:rsidRDefault="00E004FC">
      <w:pPr>
        <w:spacing w:line="240" w:lineRule="auto"/>
        <w:jc w:val="both"/>
      </w:pPr>
      <w:r>
        <w:t xml:space="preserve">Por último, el </w:t>
      </w:r>
      <w:proofErr w:type="spellStart"/>
      <w:r>
        <w:t>Pp</w:t>
      </w:r>
      <w:proofErr w:type="spellEnd"/>
      <w:r>
        <w:t xml:space="preserve"> no estima métricas de gasto en relación con la población atendida para al menos los próximos tres años, por lo que se recomienda generar anualmente el indicador de gasto total por población atendida. Considerando que, de acuerdo con los documentos proporcionados por instancia responsable, los apoyos económicos otorgados ascienden a $1,468,224,569.53 en 2021, y la población atendida se ha cuantificado en 467 actores, el resultado del cociente de este año es de $3,177,877.55.</w:t>
      </w:r>
    </w:p>
    <w:p w14:paraId="6A5024D7" w14:textId="77777777" w:rsidR="00AF060B" w:rsidRDefault="00AF060B">
      <w:pPr>
        <w:spacing w:after="0" w:line="240" w:lineRule="auto"/>
        <w:jc w:val="both"/>
        <w:rPr>
          <w:highlight w:val="yellow"/>
        </w:rPr>
      </w:pPr>
    </w:p>
    <w:p w14:paraId="1FA23169" w14:textId="77777777" w:rsidR="00AF060B" w:rsidRDefault="00E004FC">
      <w:pPr>
        <w:rPr>
          <w:highlight w:val="yellow"/>
        </w:rPr>
      </w:pPr>
      <w:r>
        <w:br w:type="page"/>
      </w:r>
    </w:p>
    <w:p w14:paraId="2C4E52CD" w14:textId="77777777" w:rsidR="00AF060B" w:rsidRDefault="00E004FC">
      <w:pPr>
        <w:pStyle w:val="Ttulo1"/>
      </w:pPr>
      <w:bookmarkStart w:id="26" w:name="_Toc120639070"/>
      <w:r>
        <w:lastRenderedPageBreak/>
        <w:t>V. Consistencia programática y normativa</w:t>
      </w:r>
      <w:bookmarkEnd w:id="26"/>
    </w:p>
    <w:p w14:paraId="53CB4B27" w14:textId="77777777" w:rsidR="00AF060B" w:rsidRDefault="00AF060B"/>
    <w:p w14:paraId="390EF85A" w14:textId="77777777" w:rsidR="00AF060B" w:rsidRDefault="00E004FC">
      <w:pPr>
        <w:jc w:val="both"/>
      </w:pPr>
      <w:r>
        <w:t>21.</w:t>
      </w:r>
      <w:r>
        <w:tab/>
        <w:t xml:space="preserve">¿La modalidad presupuestaria del </w:t>
      </w:r>
      <w:proofErr w:type="spellStart"/>
      <w:r>
        <w:t>Pp</w:t>
      </w:r>
      <w:proofErr w:type="spellEnd"/>
      <w:r>
        <w:t xml:space="preserve"> es consistente con el objetivo que éste persigue, con los bienes y/o servicios que genera, con sus actividades sustantivas y, en conjunto, con su mecanismo de intervención?</w:t>
      </w:r>
    </w:p>
    <w:p w14:paraId="0E5A5EBA" w14:textId="77777777" w:rsidR="00AF060B" w:rsidRDefault="00E004FC">
      <w:pPr>
        <w:jc w:val="both"/>
        <w:rPr>
          <w:b/>
        </w:rPr>
      </w:pPr>
      <w:r>
        <w:rPr>
          <w:b/>
        </w:rPr>
        <w:t>Respuesta: Sí</w:t>
      </w:r>
    </w:p>
    <w:p w14:paraId="3BF0CABB" w14:textId="77777777" w:rsidR="00AF060B" w:rsidRDefault="00E004FC">
      <w:pPr>
        <w:jc w:val="both"/>
        <w:rPr>
          <w:color w:val="202124"/>
          <w:highlight w:val="white"/>
        </w:rPr>
      </w:pPr>
      <w:r>
        <w:rPr>
          <w:color w:val="202124"/>
          <w:highlight w:val="white"/>
        </w:rPr>
        <w:t xml:space="preserve">La modalidad presupuestaria es parte de la estructura programática y su finalidad es ayudar a identificar las características de los recursos en función de la naturaleza y objetivos del programa. En el caso del </w:t>
      </w:r>
      <w:proofErr w:type="spellStart"/>
      <w:r>
        <w:rPr>
          <w:color w:val="202124"/>
          <w:highlight w:val="white"/>
        </w:rPr>
        <w:t>Pp</w:t>
      </w:r>
      <w:proofErr w:type="spellEnd"/>
      <w:r>
        <w:rPr>
          <w:color w:val="202124"/>
          <w:highlight w:val="white"/>
        </w:rPr>
        <w:t xml:space="preserve"> evaluado, éste se clasifica como F, que corresponde a Promoción y Fomento de los sectores social y económico, clasificación que se mantiene según la Estructura Programática aprobada para elaborar el proyecto de presupuesto de egresos de 2023 (SHCP, junio de 2022), en la que </w:t>
      </w:r>
      <w:proofErr w:type="spellStart"/>
      <w:r>
        <w:rPr>
          <w:color w:val="202124"/>
          <w:highlight w:val="white"/>
        </w:rPr>
        <w:t>Conacyt</w:t>
      </w:r>
      <w:proofErr w:type="spellEnd"/>
      <w:r>
        <w:rPr>
          <w:color w:val="202124"/>
          <w:highlight w:val="white"/>
        </w:rPr>
        <w:t xml:space="preserve"> tiene como finalidad el desarrollo económico. Además, el F003, desde su nombre mismo, está destinado a relacionarse con el sector social, público y privado.</w:t>
      </w:r>
    </w:p>
    <w:p w14:paraId="1F9E3483" w14:textId="77777777" w:rsidR="00AF060B" w:rsidRDefault="00E004FC">
      <w:pPr>
        <w:spacing w:after="0" w:line="240" w:lineRule="auto"/>
        <w:jc w:val="both"/>
      </w:pPr>
      <w:r>
        <w:rPr>
          <w:color w:val="000000"/>
        </w:rPr>
        <w:t xml:space="preserve">A diferencia de la modalidad E, que presta servicios públicos en forma directa, la F actúa de manera indirecta, entregando apoyos de carácter económico para promover una actividad a realizar por otros actores: </w:t>
      </w:r>
      <w:r>
        <w:t>dependencias y entidades de la administración pública, empresas productivas del Estado, centros de investigación, instituciones de educación superior, laboratorios, entre otros.</w:t>
      </w:r>
    </w:p>
    <w:p w14:paraId="1351517F" w14:textId="77777777" w:rsidR="00AF060B" w:rsidRDefault="00AF060B">
      <w:pPr>
        <w:spacing w:after="0" w:line="240" w:lineRule="auto"/>
      </w:pPr>
    </w:p>
    <w:p w14:paraId="31B028B0" w14:textId="77777777" w:rsidR="00AF060B" w:rsidRDefault="00E004FC">
      <w:pPr>
        <w:jc w:val="both"/>
        <w:rPr>
          <w:color w:val="000000"/>
        </w:rPr>
      </w:pPr>
      <w:r>
        <w:rPr>
          <w:color w:val="202124"/>
          <w:highlight w:val="white"/>
        </w:rPr>
        <w:t xml:space="preserve">En la medida en que el programa se propone </w:t>
      </w:r>
      <w:r>
        <w:rPr>
          <w:color w:val="000000"/>
        </w:rPr>
        <w:t>“</w:t>
      </w:r>
      <w:r>
        <w:rPr>
          <w:b/>
          <w:color w:val="000000"/>
        </w:rPr>
        <w:t>Fomentar</w:t>
      </w:r>
      <w:r>
        <w:rPr>
          <w:color w:val="000000"/>
        </w:rPr>
        <w:t xml:space="preserve"> que los actores nacionales que realizan actividades en materia de ciencia, tecnología e innovación desarrollen adecuadamente sus capacidades de generación, desarrollo y consolidación del conocimiento, orientado a la prevención, atención y solución de problemáticas nacionales y de asuntos estratégicos o prioritarios de interés público nacional” (Lineamientos), resulta plenamente consistente con la modalidad F y no se propone ningún cambio.</w:t>
      </w:r>
    </w:p>
    <w:p w14:paraId="4E15C094" w14:textId="77777777" w:rsidR="00AF060B" w:rsidRDefault="00E004FC">
      <w:pPr>
        <w:rPr>
          <w:color w:val="FF0000"/>
        </w:rPr>
      </w:pPr>
      <w:r>
        <w:t xml:space="preserve">     </w:t>
      </w:r>
    </w:p>
    <w:p w14:paraId="3389C309" w14:textId="77777777" w:rsidR="00AF060B" w:rsidRDefault="00E004FC">
      <w:r>
        <w:br w:type="page"/>
      </w:r>
    </w:p>
    <w:p w14:paraId="470BFEDF" w14:textId="77777777" w:rsidR="00AF060B" w:rsidRDefault="00E004FC">
      <w:pPr>
        <w:jc w:val="both"/>
      </w:pPr>
      <w:r>
        <w:lastRenderedPageBreak/>
        <w:t>22.</w:t>
      </w:r>
      <w:r>
        <w:tab/>
        <w:t xml:space="preserve">¿Los elementos del diseño de la propuesta de atención del </w:t>
      </w:r>
      <w:proofErr w:type="spellStart"/>
      <w:r>
        <w:t>Pp</w:t>
      </w:r>
      <w:proofErr w:type="spellEnd"/>
      <w:r>
        <w:t xml:space="preserve"> (objetivos, bienes y/o servicios generados y poblaciones) se retoman y guardan congruencia entre sus documentos estratégicos, institucionales, normativos y operativos?</w:t>
      </w:r>
    </w:p>
    <w:p w14:paraId="323D793E" w14:textId="77777777" w:rsidR="00AF060B" w:rsidRDefault="00E004FC">
      <w:pPr>
        <w:rPr>
          <w:b/>
        </w:rPr>
      </w:pPr>
      <w:r>
        <w:rPr>
          <w:b/>
        </w:rPr>
        <w:t>Respuesta:</w:t>
      </w:r>
    </w:p>
    <w:tbl>
      <w:tblPr>
        <w:tblStyle w:val="afffffffffffffffffffffffffffffffffffffffff7"/>
        <w:tblW w:w="88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7827"/>
      </w:tblGrid>
      <w:tr w:rsidR="00AF060B" w14:paraId="087BA25D" w14:textId="77777777">
        <w:trPr>
          <w:trHeight w:val="63"/>
          <w:jc w:val="center"/>
        </w:trPr>
        <w:tc>
          <w:tcPr>
            <w:tcW w:w="1050" w:type="dxa"/>
            <w:tcBorders>
              <w:left w:val="single" w:sz="4" w:space="0" w:color="000000"/>
              <w:bottom w:val="single" w:sz="4" w:space="0" w:color="000000"/>
              <w:right w:val="single" w:sz="4" w:space="0" w:color="000000"/>
            </w:tcBorders>
            <w:vAlign w:val="center"/>
          </w:tcPr>
          <w:p w14:paraId="7B611D41" w14:textId="77777777" w:rsidR="00AF060B" w:rsidRDefault="00E004FC">
            <w:pPr>
              <w:jc w:val="center"/>
              <w:rPr>
                <w:b/>
                <w:sz w:val="20"/>
                <w:szCs w:val="20"/>
              </w:rPr>
            </w:pPr>
            <w:r>
              <w:rPr>
                <w:b/>
                <w:sz w:val="20"/>
                <w:szCs w:val="20"/>
              </w:rPr>
              <w:t>Nivel</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C4FBB" w14:textId="77777777" w:rsidR="00AF060B" w:rsidRDefault="00E004FC">
            <w:pPr>
              <w:jc w:val="center"/>
              <w:rPr>
                <w:b/>
                <w:sz w:val="20"/>
                <w:szCs w:val="20"/>
              </w:rPr>
            </w:pPr>
            <w:r>
              <w:rPr>
                <w:b/>
                <w:sz w:val="20"/>
                <w:szCs w:val="20"/>
              </w:rPr>
              <w:t>Respuesta</w:t>
            </w:r>
          </w:p>
        </w:tc>
      </w:tr>
      <w:tr w:rsidR="00AF060B" w14:paraId="7A74F3A4" w14:textId="77777777">
        <w:trPr>
          <w:trHeight w:val="454"/>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106CB5" w14:textId="77777777" w:rsidR="00AF060B" w:rsidRDefault="00E004FC">
            <w:pPr>
              <w:jc w:val="center"/>
              <w:rPr>
                <w:sz w:val="20"/>
                <w:szCs w:val="20"/>
              </w:rPr>
            </w:pPr>
            <w:r>
              <w:rPr>
                <w:sz w:val="20"/>
                <w:szCs w:val="20"/>
              </w:rPr>
              <w:t>2</w:t>
            </w:r>
          </w:p>
        </w:tc>
        <w:tc>
          <w:tcPr>
            <w:tcW w:w="7827" w:type="dxa"/>
            <w:tcBorders>
              <w:top w:val="single" w:sz="4" w:space="0" w:color="000000"/>
              <w:left w:val="single" w:sz="4" w:space="0" w:color="000000"/>
              <w:bottom w:val="single" w:sz="4" w:space="0" w:color="000000"/>
              <w:right w:val="single" w:sz="4" w:space="0" w:color="000000"/>
            </w:tcBorders>
            <w:vAlign w:val="center"/>
          </w:tcPr>
          <w:p w14:paraId="33270198" w14:textId="77777777" w:rsidR="00AF060B" w:rsidRDefault="00E004FC">
            <w:pPr>
              <w:rPr>
                <w:sz w:val="20"/>
                <w:szCs w:val="20"/>
              </w:rPr>
            </w:pPr>
            <w:r>
              <w:rPr>
                <w:sz w:val="20"/>
                <w:szCs w:val="20"/>
              </w:rPr>
              <w:t xml:space="preserve">Algunos de los documentos estratégicos, institucionales, normativos y operativos del </w:t>
            </w:r>
            <w:proofErr w:type="spellStart"/>
            <w:r>
              <w:rPr>
                <w:sz w:val="20"/>
                <w:szCs w:val="20"/>
              </w:rPr>
              <w:t>Pp</w:t>
            </w:r>
            <w:proofErr w:type="spellEnd"/>
            <w:r>
              <w:rPr>
                <w:sz w:val="20"/>
                <w:szCs w:val="20"/>
              </w:rPr>
              <w:t xml:space="preserve"> son consistentes con el diseño de la propuesta de atención del Pp.</w:t>
            </w:r>
          </w:p>
        </w:tc>
      </w:tr>
    </w:tbl>
    <w:p w14:paraId="73B3C918" w14:textId="77777777" w:rsidR="00AF060B" w:rsidRDefault="00E004FC">
      <w:pPr>
        <w:spacing w:after="0"/>
        <w:jc w:val="both"/>
        <w:rPr>
          <w:color w:val="000000"/>
        </w:rPr>
      </w:pPr>
      <w:r>
        <w:t xml:space="preserve">Como se mencionó en la pregunta anterior, el objetivo de </w:t>
      </w:r>
      <w:r>
        <w:rPr>
          <w:color w:val="000000"/>
        </w:rPr>
        <w:t xml:space="preserve">fomentar actividades en materia de </w:t>
      </w:r>
      <w:r>
        <w:t>CTI</w:t>
      </w:r>
      <w:r>
        <w:rPr>
          <w:color w:val="000000"/>
        </w:rPr>
        <w:t xml:space="preserve"> es congruente con la entrega de apoyos económicos </w:t>
      </w:r>
      <w:r>
        <w:t>que respondan a las necesidades de fortalecimiento e impulso, debidamente identificadas</w:t>
      </w:r>
      <w:r>
        <w:rPr>
          <w:color w:val="000000"/>
        </w:rPr>
        <w:t xml:space="preserve">. </w:t>
      </w:r>
      <w:r>
        <w:t>L</w:t>
      </w:r>
      <w:r>
        <w:rPr>
          <w:color w:val="000000"/>
        </w:rPr>
        <w:t>a población atendida forma parte del conjunto de población que requiere apoyo, pero es necesario definirla con más claridad, diferenciar sus necesidades y definir criterios específicos para priorizar a las poblaciones que más limitaciones enfrentan y que investigan los grandes problemas nacionales, que muy probablemente se agudizan en su entorno local y regional. En síntesis, si bien no es posible decir que hay contradicción entre objetivo, bienes entregados y poblaciones atendidas, es indispensable contar con un diagnóstico más completo para asegurar mayor eficiencia y equidad en la distribución de los recursos (Ver secciones III y IV).</w:t>
      </w:r>
    </w:p>
    <w:p w14:paraId="53369AEC" w14:textId="77777777" w:rsidR="00AF060B" w:rsidRDefault="00E004FC">
      <w:pPr>
        <w:spacing w:after="0"/>
        <w:jc w:val="both"/>
      </w:pPr>
      <w:r>
        <w:rPr>
          <w:color w:val="000000"/>
        </w:rPr>
        <w:t xml:space="preserve">A esto hay que agregar que las redacciones de objetivos y poblaciones presentan </w:t>
      </w:r>
      <w:r>
        <w:t xml:space="preserve">enunciaciones </w:t>
      </w:r>
      <w:r>
        <w:rPr>
          <w:color w:val="000000"/>
        </w:rPr>
        <w:t>diferentes, dependiendo del documento que se consulte. Por ejemplo, el Diagnóstico presenta un objetivo general: “Fomentar que los actores nacionales que realizan actividades en materia de ciencia, tecnología e innovación desarrollen adecuadamente sus capacidades de generación, desarrollo y consolidación del conocimiento, orientado a la prevención, atención y solución de problemáticas nacionales y de asuntos estratégicos o prioritarios de interés público nacional” (Diagnóstico, p. 18)</w:t>
      </w:r>
      <w:r>
        <w:t xml:space="preserve">. En cambio, los Lineamientos y el </w:t>
      </w:r>
      <w:r>
        <w:rPr>
          <w:color w:val="000000"/>
        </w:rPr>
        <w:t xml:space="preserve">Programa de Trabajo de </w:t>
      </w:r>
      <w:proofErr w:type="spellStart"/>
      <w:r>
        <w:rPr>
          <w:color w:val="000000"/>
        </w:rPr>
        <w:t>Conacyt</w:t>
      </w:r>
      <w:proofErr w:type="spellEnd"/>
      <w:r>
        <w:rPr>
          <w:color w:val="000000"/>
        </w:rPr>
        <w:t xml:space="preserve"> 2022 refieren dos objetivos generales del </w:t>
      </w:r>
      <w:proofErr w:type="spellStart"/>
      <w:r>
        <w:rPr>
          <w:color w:val="000000"/>
        </w:rPr>
        <w:t>Pp</w:t>
      </w:r>
      <w:proofErr w:type="spellEnd"/>
      <w:r>
        <w:rPr>
          <w:color w:val="000000"/>
        </w:rPr>
        <w:t>: “I. Fomentar el avance del conocimiento universal, incluyendo la investigación de frontera en todas las áreas y campos del saber, así como el desarrollo de las humanidades, las ciencias, las tecnologías y la innovación, mediante apoyos para la generación, desarrollo y consolidación de las capacidades sectoriales, locales, estatales, regionales y nacionales en la materia</w:t>
      </w:r>
      <w:r>
        <w:t>; y</w:t>
      </w:r>
      <w:r>
        <w:rPr>
          <w:color w:val="000000"/>
        </w:rPr>
        <w:t xml:space="preserve"> II. Articular y orientar dichas capacidades para que incidan en la prevención, atención y solución de problemáticas nacionales y de asuntos estratégicos o prioritarios de interés público nacional o de atención indispensable para garantizar que los beneficios públicos del progreso científico y tecnológico redunden en el fortalecimiento de la soberanía nacional, el desarrollo integral del país, el cuidado y restauración del medio ambiente, y el bienestar del pueblo de México” (Lineamientos p.7 y Programa de Trabajo de </w:t>
      </w:r>
      <w:proofErr w:type="spellStart"/>
      <w:r>
        <w:rPr>
          <w:color w:val="000000"/>
        </w:rPr>
        <w:t>Conacyt</w:t>
      </w:r>
      <w:proofErr w:type="spellEnd"/>
      <w:r>
        <w:rPr>
          <w:color w:val="000000"/>
        </w:rPr>
        <w:t xml:space="preserve"> 2022 p.14).</w:t>
      </w:r>
    </w:p>
    <w:p w14:paraId="70E23DA7" w14:textId="77777777" w:rsidR="00AF060B" w:rsidRDefault="00E004FC">
      <w:pPr>
        <w:spacing w:after="0" w:line="240" w:lineRule="auto"/>
        <w:jc w:val="both"/>
        <w:rPr>
          <w:color w:val="000000"/>
        </w:rPr>
      </w:pPr>
      <w:r>
        <w:rPr>
          <w:color w:val="000000"/>
        </w:rPr>
        <w:t xml:space="preserve">Lo mismo sucede con los objetivos particulares del </w:t>
      </w:r>
      <w:proofErr w:type="spellStart"/>
      <w:r>
        <w:rPr>
          <w:color w:val="000000"/>
        </w:rPr>
        <w:t>Pp</w:t>
      </w:r>
      <w:proofErr w:type="spellEnd"/>
      <w:r>
        <w:rPr>
          <w:color w:val="000000"/>
        </w:rPr>
        <w:t xml:space="preserve"> que, según su Diagnóstico, son cuatro</w:t>
      </w:r>
      <w:r>
        <w:t xml:space="preserve">; en cambio, </w:t>
      </w:r>
      <w:r>
        <w:rPr>
          <w:rFonts w:ascii="Arial" w:eastAsia="Arial" w:hAnsi="Arial" w:cs="Arial"/>
          <w:sz w:val="20"/>
          <w:szCs w:val="20"/>
        </w:rPr>
        <w:t>l</w:t>
      </w:r>
      <w:r>
        <w:rPr>
          <w:color w:val="000000"/>
        </w:rPr>
        <w:t>os Lineamientos</w:t>
      </w:r>
      <w:r>
        <w:t xml:space="preserve"> </w:t>
      </w:r>
      <w:r>
        <w:rPr>
          <w:color w:val="000000"/>
        </w:rPr>
        <w:t>exponen 28 objetivos particulares.</w:t>
      </w:r>
      <w:r>
        <w:t xml:space="preserve"> Se propone </w:t>
      </w:r>
      <w:r>
        <w:rPr>
          <w:color w:val="000000"/>
        </w:rPr>
        <w:t>precisar los criterios para priorizar la población a atender y homogeneizar la redacción de objetivos en los diferentes documentos normativos.</w:t>
      </w:r>
    </w:p>
    <w:p w14:paraId="32641B6B" w14:textId="77777777" w:rsidR="00AF060B" w:rsidRDefault="00E004FC">
      <w:pPr>
        <w:spacing w:after="0" w:line="240" w:lineRule="auto"/>
        <w:jc w:val="both"/>
      </w:pPr>
      <w:r>
        <w:rPr>
          <w:color w:val="000000"/>
        </w:rPr>
        <w:t xml:space="preserve">Como ha podido verse, algunos de los documentos </w:t>
      </w:r>
      <w:r>
        <w:t xml:space="preserve">estratégicos, institucionales, normativos y operativos del </w:t>
      </w:r>
      <w:proofErr w:type="spellStart"/>
      <w:r>
        <w:t>Pp</w:t>
      </w:r>
      <w:proofErr w:type="spellEnd"/>
      <w:r>
        <w:t xml:space="preserve"> son consistentes con el diseño de la propuesta de atención del </w:t>
      </w:r>
      <w:proofErr w:type="spellStart"/>
      <w:r>
        <w:t>Pp</w:t>
      </w:r>
      <w:proofErr w:type="spellEnd"/>
      <w:r>
        <w:t>; pero no todos.</w:t>
      </w:r>
    </w:p>
    <w:p w14:paraId="457C9324" w14:textId="77777777" w:rsidR="00AF060B" w:rsidRDefault="00E004FC">
      <w:pPr>
        <w:rPr>
          <w:sz w:val="24"/>
          <w:szCs w:val="24"/>
        </w:rPr>
      </w:pPr>
      <w:r>
        <w:br w:type="page"/>
      </w:r>
    </w:p>
    <w:p w14:paraId="5725998E" w14:textId="77777777" w:rsidR="00AF060B" w:rsidRDefault="00E004FC">
      <w:pPr>
        <w:pStyle w:val="Ttulo1"/>
      </w:pPr>
      <w:bookmarkStart w:id="27" w:name="_Toc120639071"/>
      <w:r>
        <w:lastRenderedPageBreak/>
        <w:t>VI. Contribución a objetivos de la planeación nacional</w:t>
      </w:r>
      <w:bookmarkEnd w:id="27"/>
    </w:p>
    <w:p w14:paraId="5880AF61" w14:textId="77777777" w:rsidR="00AF060B" w:rsidRDefault="00E004FC">
      <w:pPr>
        <w:jc w:val="both"/>
      </w:pPr>
      <w:r>
        <w:t>23.</w:t>
      </w:r>
      <w:r>
        <w:tab/>
        <w:t xml:space="preserve">¿El objetivo central del </w:t>
      </w:r>
      <w:proofErr w:type="spellStart"/>
      <w:r>
        <w:t>Pp</w:t>
      </w:r>
      <w:proofErr w:type="spellEnd"/>
      <w:r>
        <w:t xml:space="preserve"> contribuye al cumplimiento de alguno de los objetivos o estrategias que se definen en los programas que se derivan del Plan Nacional de Desarrollo (PND) vigente?</w:t>
      </w:r>
    </w:p>
    <w:p w14:paraId="5BD5116D" w14:textId="77777777" w:rsidR="00AF060B" w:rsidRDefault="00E004FC">
      <w:pPr>
        <w:rPr>
          <w:b/>
        </w:rPr>
      </w:pPr>
      <w:r>
        <w:rPr>
          <w:b/>
        </w:rPr>
        <w:t>Respuesta:</w:t>
      </w:r>
    </w:p>
    <w:tbl>
      <w:tblPr>
        <w:tblStyle w:val="afffffffffffffffffffffffffffffffffffffffff8"/>
        <w:tblW w:w="89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
        <w:gridCol w:w="7853"/>
      </w:tblGrid>
      <w:tr w:rsidR="00AF060B" w14:paraId="77E003FF" w14:textId="77777777">
        <w:trPr>
          <w:trHeight w:val="41"/>
          <w:jc w:val="center"/>
        </w:trPr>
        <w:tc>
          <w:tcPr>
            <w:tcW w:w="1053" w:type="dxa"/>
            <w:tcBorders>
              <w:left w:val="single" w:sz="4" w:space="0" w:color="000000"/>
              <w:bottom w:val="single" w:sz="4" w:space="0" w:color="000000"/>
              <w:right w:val="single" w:sz="4" w:space="0" w:color="000000"/>
            </w:tcBorders>
            <w:vAlign w:val="center"/>
          </w:tcPr>
          <w:p w14:paraId="180A5FBC" w14:textId="77777777" w:rsidR="00AF060B" w:rsidRDefault="00E004FC">
            <w:pPr>
              <w:jc w:val="center"/>
              <w:rPr>
                <w:b/>
                <w:sz w:val="20"/>
                <w:szCs w:val="20"/>
              </w:rPr>
            </w:pPr>
            <w:r>
              <w:rPr>
                <w:b/>
                <w:sz w:val="20"/>
                <w:szCs w:val="20"/>
              </w:rPr>
              <w:t>Nivel</w:t>
            </w:r>
          </w:p>
        </w:tc>
        <w:tc>
          <w:tcPr>
            <w:tcW w:w="7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80AB" w14:textId="77777777" w:rsidR="00AF060B" w:rsidRDefault="00E004FC">
            <w:pPr>
              <w:jc w:val="center"/>
              <w:rPr>
                <w:b/>
                <w:sz w:val="20"/>
                <w:szCs w:val="20"/>
              </w:rPr>
            </w:pPr>
            <w:r>
              <w:rPr>
                <w:b/>
                <w:sz w:val="20"/>
                <w:szCs w:val="20"/>
              </w:rPr>
              <w:t>Respuesta</w:t>
            </w:r>
          </w:p>
        </w:tc>
      </w:tr>
      <w:tr w:rsidR="00AF060B" w14:paraId="70894893" w14:textId="77777777">
        <w:trPr>
          <w:trHeight w:val="274"/>
          <w:jc w:val="center"/>
        </w:trPr>
        <w:tc>
          <w:tcPr>
            <w:tcW w:w="10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80652B5" w14:textId="77777777" w:rsidR="00AF060B" w:rsidRDefault="00E004FC">
            <w:pPr>
              <w:jc w:val="center"/>
              <w:rPr>
                <w:sz w:val="20"/>
                <w:szCs w:val="20"/>
              </w:rPr>
            </w:pPr>
            <w:r>
              <w:rPr>
                <w:sz w:val="20"/>
                <w:szCs w:val="20"/>
              </w:rPr>
              <w:t>4</w:t>
            </w:r>
          </w:p>
        </w:tc>
        <w:tc>
          <w:tcPr>
            <w:tcW w:w="7853" w:type="dxa"/>
            <w:tcBorders>
              <w:top w:val="single" w:sz="4" w:space="0" w:color="000000"/>
              <w:left w:val="single" w:sz="4" w:space="0" w:color="000000"/>
              <w:bottom w:val="single" w:sz="4" w:space="0" w:color="000000"/>
              <w:right w:val="single" w:sz="4" w:space="0" w:color="000000"/>
            </w:tcBorders>
            <w:vAlign w:val="center"/>
          </w:tcPr>
          <w:p w14:paraId="559FDA5F" w14:textId="77777777" w:rsidR="00AF060B" w:rsidRDefault="00E004FC">
            <w:pPr>
              <w:rPr>
                <w:sz w:val="20"/>
                <w:szCs w:val="20"/>
              </w:rPr>
            </w:pPr>
            <w:r>
              <w:rPr>
                <w:b/>
                <w:sz w:val="20"/>
                <w:szCs w:val="20"/>
              </w:rPr>
              <w:t>Sí</w:t>
            </w:r>
            <w:r>
              <w:rPr>
                <w:sz w:val="20"/>
                <w:szCs w:val="20"/>
              </w:rPr>
              <w:t xml:space="preserve"> se identifica contribución.</w:t>
            </w:r>
          </w:p>
        </w:tc>
      </w:tr>
    </w:tbl>
    <w:p w14:paraId="5DB215FA" w14:textId="77777777" w:rsidR="00AF060B" w:rsidRDefault="00AF060B"/>
    <w:p w14:paraId="14020B4A" w14:textId="77777777" w:rsidR="00AF060B" w:rsidRDefault="00E004FC">
      <w:pPr>
        <w:pBdr>
          <w:top w:val="nil"/>
          <w:left w:val="nil"/>
          <w:bottom w:val="nil"/>
          <w:right w:val="nil"/>
          <w:between w:val="nil"/>
        </w:pBdr>
        <w:spacing w:after="0" w:line="240" w:lineRule="auto"/>
        <w:jc w:val="both"/>
        <w:rPr>
          <w:rFonts w:ascii="Times New Roman" w:eastAsia="Times New Roman" w:hAnsi="Times New Roman" w:cs="Times New Roman"/>
        </w:rPr>
      </w:pPr>
      <w:r>
        <w:t xml:space="preserve">El Plan Nacional de Desarrollo 2019-2024 (PND) establece expresamente que el Gobierno Federal promoverá la investigación científica y tecnológica, y apoyará a estudiantes y académicos con becas y otros estímulos en bien del conocimiento. Además, encomienda al </w:t>
      </w:r>
      <w:proofErr w:type="spellStart"/>
      <w:r>
        <w:t>Conacyt</w:t>
      </w:r>
      <w:proofErr w:type="spellEnd"/>
      <w:r>
        <w:t xml:space="preserve"> la coordinación del Plan Nacional para la Innovación en beneficio de la sociedad y del desarrollo nacional con la participación de universidades, pueblos, científicos y empresas. Así mismo, en el marco del PND y en cumplimiento de su objeto legal, corresponde al </w:t>
      </w:r>
      <w:proofErr w:type="spellStart"/>
      <w:r>
        <w:t>Conacyt</w:t>
      </w:r>
      <w:proofErr w:type="spellEnd"/>
      <w:r>
        <w:t xml:space="preserve"> apoyar de manera transversal la ejecución de los programas prioritarios, así como observar los principios rectores del desarrollo.</w:t>
      </w:r>
    </w:p>
    <w:p w14:paraId="2D77C5D7" w14:textId="77777777" w:rsidR="00AF060B" w:rsidRDefault="00E004FC">
      <w:pPr>
        <w:shd w:val="clear" w:color="auto" w:fill="FFFFFF"/>
        <w:spacing w:after="0"/>
        <w:jc w:val="both"/>
      </w:pPr>
      <w:r>
        <w:t xml:space="preserve">El objetivo central del F003, ya mencionado, se alinea con el PND a través del Eje 3, “Economía”, ya que persigue como finalidad el desarrollo económico, en la medida en que impulsa proyectos para detonar el crecimiento, impulsar la reactivación económica, el mercado interno y el empleo, rescatar del sector energético, lograr la autosuficiencia alimentaria y apoyar al campo, desarrollar proyectos regionales, y muy especialmente, con la función 3.8, “Ciencia, tecnología e Innovación”, en términos de la clasificación funcional del gasto. En menor grado, también se alinea con el Eje 2, “Política social” del PND, al promover investigación que coadyuve a resolver problemas estructurales, mediante la eficaz aplicación de mejores servicios de salud y educación, así como de nuevos programas destinados a construir un país con bienestar en el marco del desarrollo sostenible. </w:t>
      </w:r>
    </w:p>
    <w:p w14:paraId="66ED862C" w14:textId="77777777" w:rsidR="00AF060B" w:rsidRDefault="00E004FC">
      <w:pPr>
        <w:pBdr>
          <w:top w:val="nil"/>
          <w:left w:val="nil"/>
          <w:bottom w:val="nil"/>
          <w:right w:val="nil"/>
          <w:between w:val="nil"/>
        </w:pBdr>
        <w:spacing w:after="0" w:line="240" w:lineRule="auto"/>
        <w:jc w:val="both"/>
      </w:pPr>
      <w:r>
        <w:t>En consecuencia, el F003 se vincula con el Programa Institucional 2020-2024, derivado del PND, en:</w:t>
      </w:r>
    </w:p>
    <w:p w14:paraId="4141213F" w14:textId="77777777" w:rsidR="00AF060B" w:rsidRDefault="00E004FC">
      <w:pPr>
        <w:pBdr>
          <w:top w:val="nil"/>
          <w:left w:val="nil"/>
          <w:bottom w:val="nil"/>
          <w:right w:val="nil"/>
          <w:between w:val="nil"/>
        </w:pBdr>
        <w:spacing w:after="0" w:line="240" w:lineRule="auto"/>
        <w:jc w:val="both"/>
        <w:rPr>
          <w:rFonts w:ascii="Times New Roman" w:eastAsia="Times New Roman" w:hAnsi="Times New Roman" w:cs="Times New Roman"/>
        </w:rPr>
      </w:pPr>
      <w:r>
        <w:t>Objetivo prioritario 2.- Articular un ecosistema de innovación que integre a los diferentes actores de desarrollo científico, tecnológico y de innovación del país para la atención de las prioridades nacionales, con estricto cuidado del ambiente, respetuosos de la riqueza biocultural y en favor de la sociedad.</w:t>
      </w:r>
    </w:p>
    <w:p w14:paraId="7AA550DD" w14:textId="77777777" w:rsidR="00AF060B" w:rsidRDefault="00E004FC">
      <w:pPr>
        <w:pBdr>
          <w:top w:val="nil"/>
          <w:left w:val="nil"/>
          <w:bottom w:val="nil"/>
          <w:right w:val="nil"/>
          <w:between w:val="nil"/>
        </w:pBdr>
        <w:spacing w:after="0" w:line="240" w:lineRule="auto"/>
        <w:jc w:val="both"/>
        <w:rPr>
          <w:rFonts w:ascii="Times New Roman" w:eastAsia="Times New Roman" w:hAnsi="Times New Roman" w:cs="Times New Roman"/>
        </w:rPr>
      </w:pPr>
      <w:r>
        <w:t>Objetivo prioritario 3.- Incrementar la incidencia del conocimiento humanístico, científico y tecnológico en la solución de problemas prioritarios del país, a través de los Programas Nacionales Estratégicos y en beneficio de la población.</w:t>
      </w:r>
    </w:p>
    <w:p w14:paraId="331C2C77" w14:textId="77777777" w:rsidR="00AF060B" w:rsidRDefault="00E004FC">
      <w:pPr>
        <w:pBdr>
          <w:top w:val="nil"/>
          <w:left w:val="nil"/>
          <w:bottom w:val="nil"/>
          <w:right w:val="nil"/>
          <w:between w:val="nil"/>
        </w:pBdr>
        <w:spacing w:after="0" w:line="240" w:lineRule="auto"/>
        <w:jc w:val="both"/>
        <w:rPr>
          <w:rFonts w:ascii="Times New Roman" w:eastAsia="Times New Roman" w:hAnsi="Times New Roman" w:cs="Times New Roman"/>
        </w:rPr>
      </w:pPr>
      <w:r>
        <w:t xml:space="preserve">Objetivo prioritario 4.- </w:t>
      </w:r>
      <w:r>
        <w:rPr>
          <w:highlight w:val="white"/>
        </w:rPr>
        <w:t>Fortalecer y consolidar las capacidades de la comunidad científica del país, para generar conocimientos científicos de frontera con el potencial de incidir en el bienestar de la población y el cuidado del ambiente</w:t>
      </w:r>
      <w:r>
        <w:t>, en sus diversas estrategias como:</w:t>
      </w:r>
    </w:p>
    <w:p w14:paraId="5AE2A693" w14:textId="77777777" w:rsidR="00AF060B" w:rsidRDefault="00E004FC">
      <w:pPr>
        <w:pBdr>
          <w:top w:val="nil"/>
          <w:left w:val="nil"/>
          <w:bottom w:val="nil"/>
          <w:right w:val="nil"/>
          <w:between w:val="nil"/>
        </w:pBdr>
        <w:spacing w:after="0" w:line="240" w:lineRule="auto"/>
        <w:jc w:val="both"/>
        <w:rPr>
          <w:rFonts w:ascii="Times New Roman" w:eastAsia="Times New Roman" w:hAnsi="Times New Roman" w:cs="Times New Roman"/>
        </w:rPr>
      </w:pPr>
      <w:r>
        <w:t xml:space="preserve">Estrategia prioritaria 4.1.- </w:t>
      </w:r>
      <w:r>
        <w:rPr>
          <w:highlight w:val="white"/>
        </w:rPr>
        <w:t>Impulsar una ciencia de frontera que utilice ideas, modelos, conceptos y metodologías novedosas para contribuir a la comprensión de fenómenos, procesos y realidades, logrando avances sustantivos en el conocimiento científico.</w:t>
      </w:r>
    </w:p>
    <w:p w14:paraId="441D2AF8" w14:textId="77777777" w:rsidR="00AF060B" w:rsidRDefault="00E004FC">
      <w:pPr>
        <w:pBdr>
          <w:top w:val="nil"/>
          <w:left w:val="nil"/>
          <w:bottom w:val="nil"/>
          <w:right w:val="nil"/>
          <w:between w:val="nil"/>
        </w:pBdr>
        <w:spacing w:after="0" w:line="240" w:lineRule="auto"/>
        <w:jc w:val="both"/>
        <w:rPr>
          <w:highlight w:val="white"/>
        </w:rPr>
      </w:pPr>
      <w:r>
        <w:rPr>
          <w:highlight w:val="white"/>
        </w:rPr>
        <w:t>Estrategia prioritaria 4.6.- Coordinar acciones de planeación, evaluación, cooperación internacional y comunicación institucional para articular, consolidar y aprovechar estratégicamente la información y prioridades sustantivas sobre ciencia de frontera.</w:t>
      </w:r>
    </w:p>
    <w:p w14:paraId="2E065691" w14:textId="77777777" w:rsidR="00AF060B" w:rsidRDefault="00E004FC">
      <w:pPr>
        <w:pBdr>
          <w:top w:val="nil"/>
          <w:left w:val="nil"/>
          <w:bottom w:val="nil"/>
          <w:right w:val="nil"/>
          <w:between w:val="nil"/>
        </w:pBdr>
        <w:spacing w:after="480" w:line="240" w:lineRule="auto"/>
        <w:jc w:val="both"/>
        <w:rPr>
          <w:rFonts w:ascii="Arial" w:eastAsia="Arial" w:hAnsi="Arial" w:cs="Arial"/>
          <w:color w:val="2F2F2F"/>
          <w:sz w:val="20"/>
          <w:szCs w:val="20"/>
        </w:rPr>
      </w:pPr>
      <w:r>
        <w:t xml:space="preserve">Se concluye entonces que se identifica contribución del objetivo central del </w:t>
      </w:r>
      <w:proofErr w:type="spellStart"/>
      <w:r>
        <w:t>Pp</w:t>
      </w:r>
      <w:proofErr w:type="spellEnd"/>
      <w:r>
        <w:t xml:space="preserve"> al cumplimiento del PND y a varios objetivos y estrategias de programas que se derivan de él, como el Programa Institucional 2020-2024.</w:t>
      </w:r>
      <w:r>
        <w:br w:type="page"/>
      </w:r>
    </w:p>
    <w:p w14:paraId="4433D6C9" w14:textId="77777777" w:rsidR="00AF060B" w:rsidRDefault="00E004FC">
      <w:pPr>
        <w:spacing w:after="480" w:line="240" w:lineRule="auto"/>
        <w:jc w:val="both"/>
      </w:pPr>
      <w:r>
        <w:lastRenderedPageBreak/>
        <w:t xml:space="preserve">     24.</w:t>
      </w:r>
      <w:r>
        <w:tab/>
        <w:t xml:space="preserve">¿El objetivo central del </w:t>
      </w:r>
      <w:proofErr w:type="spellStart"/>
      <w:r>
        <w:t>Pp</w:t>
      </w:r>
      <w:proofErr w:type="spellEnd"/>
      <w:r>
        <w:t xml:space="preserve"> se vincula con los Objetivos de Desarrollo Sostenible (ODS) de la Agenda 2030?</w:t>
      </w:r>
    </w:p>
    <w:p w14:paraId="13C3BC42" w14:textId="77777777" w:rsidR="00AF060B" w:rsidRDefault="00E004FC">
      <w:pPr>
        <w:jc w:val="both"/>
        <w:rPr>
          <w:b/>
        </w:rPr>
      </w:pPr>
      <w:r>
        <w:rPr>
          <w:b/>
        </w:rPr>
        <w:t>Respuesta: Sí</w:t>
      </w:r>
    </w:p>
    <w:p w14:paraId="5719DE48" w14:textId="77777777" w:rsidR="00AF060B" w:rsidRDefault="00AF060B">
      <w:pPr>
        <w:shd w:val="clear" w:color="auto" w:fill="FFFFFF"/>
        <w:spacing w:after="101" w:line="240" w:lineRule="auto"/>
        <w:jc w:val="both"/>
        <w:rPr>
          <w:rFonts w:ascii="Arial" w:eastAsia="Arial" w:hAnsi="Arial" w:cs="Arial"/>
          <w:color w:val="2F2F2F"/>
          <w:sz w:val="18"/>
          <w:szCs w:val="18"/>
        </w:rPr>
      </w:pPr>
    </w:p>
    <w:p w14:paraId="167153BD" w14:textId="77777777" w:rsidR="00AF060B" w:rsidRDefault="00E004FC">
      <w:pPr>
        <w:spacing w:after="0"/>
        <w:jc w:val="both"/>
      </w:pPr>
      <w:r>
        <w:t>En 2015, la Organización de las Naciones Unidas (ONU, 2015) aprobó la Agenda 2030 con la intención de enfrentar los graves problemas mundiales en torno de 17 grandes temas que, a su vez, generaron 17 ODS: 1) Fin de la pobreza, 2) Hambre cero, 3) Salud y bienestar, 4) Educación de calidad, 5) Igualdad de género, 6) Agua limpia y saneamiento, 7) Energía asequible y no contaminante, 8)  Trabajo decente y crecimiento económico, 9) Industria, innovación e infraestructura, 10) Reducción de las desigualdades, 11) Ciudades y comunidades sostenibles, 12) Producción y consumo responsable, 13) Acción por el clima, 14) Vida submarina, 15) Vida en ecosistemas terrestres, 16) Paz, justicia e instituciones sólidas y 17) Alianzas para lograr los objetivos.</w:t>
      </w:r>
    </w:p>
    <w:p w14:paraId="14A63C80" w14:textId="77777777" w:rsidR="00AF060B" w:rsidRDefault="00E004FC">
      <w:pPr>
        <w:spacing w:after="0"/>
        <w:jc w:val="both"/>
        <w:rPr>
          <w:color w:val="000000"/>
        </w:rPr>
      </w:pPr>
      <w:r>
        <w:t xml:space="preserve">El objetivo central del </w:t>
      </w:r>
      <w:proofErr w:type="spellStart"/>
      <w:r>
        <w:t>Pp</w:t>
      </w:r>
      <w:proofErr w:type="spellEnd"/>
      <w:r>
        <w:t xml:space="preserve">, relativo a </w:t>
      </w:r>
      <w:r>
        <w:rPr>
          <w:color w:val="000000"/>
        </w:rPr>
        <w:t xml:space="preserve">fomentar actividades en materia de ciencia, tecnología e innovación, contribuye indirectamente al cumplimiento del ODS 4 “Educación con calidad”. Aunque la mayoría de sus metas se vinculan con la enseñanza básica, existen dos que incluyen al nivel universitario: 4.3. sobre </w:t>
      </w:r>
      <w:r>
        <w:t>el acceso igualitario de todos los hombres y las mujeres a una formación técnica, profesional y superior de calidad, incluida la universitaria; y el 4.b. sobre el aumento del número de becas disponibles para que los estudiantes puedan matricularse en programas de enseñanza superior, incluidos programas de formación profesional y programas técnicos, científicos, de ingeniería y de tecnología de la información y las comunicaciones.</w:t>
      </w:r>
    </w:p>
    <w:p w14:paraId="486BAEE0" w14:textId="77777777" w:rsidR="00AF060B" w:rsidRDefault="00E004FC">
      <w:pPr>
        <w:spacing w:after="0"/>
        <w:jc w:val="both"/>
        <w:rPr>
          <w:color w:val="000000"/>
        </w:rPr>
      </w:pPr>
      <w:r>
        <w:rPr>
          <w:color w:val="000000"/>
        </w:rPr>
        <w:t xml:space="preserve">Además, el apoyo otorgado al contenido de los diversos proyectos de CTI puede relacionarse indirectamente con los 17 ODS. Particularmente, dentro de los 10 </w:t>
      </w:r>
      <w:proofErr w:type="spellStart"/>
      <w:r>
        <w:rPr>
          <w:color w:val="000000"/>
        </w:rPr>
        <w:t>Pronaces</w:t>
      </w:r>
      <w:proofErr w:type="spellEnd"/>
      <w:r>
        <w:rPr>
          <w:color w:val="000000"/>
        </w:rPr>
        <w:t xml:space="preserve"> se apoyan proyectos sobre los problemas y prioridades nacionales que requieren de una solución urgente e integral como, por ejemplo:  Agua (relacionada con el ODS 6), Energía y cambio climático (ODS 7 y 13), Soberanía alimentaria (ODS 2 y 12), Salud (ODS 3), Agentes tóxicos y procesos contaminantes (ODS 9), Sistemas socio-ecológicos (ODS 11, 14 y 15) y Educación (ODS 4), entre otros. De igual manera sucede con los proyectos apoyados dentro de las convocatorias de Ciencias de Frontera y en las modalidades de Proyectos por encargo del Estado y Proyectos para atender emergencias nacionales.</w:t>
      </w:r>
    </w:p>
    <w:p w14:paraId="66209FF0" w14:textId="77777777" w:rsidR="00AF060B" w:rsidRDefault="00E004FC">
      <w:pPr>
        <w:spacing w:after="0"/>
        <w:jc w:val="both"/>
        <w:rPr>
          <w:color w:val="000000"/>
        </w:rPr>
      </w:pPr>
      <w:r>
        <w:rPr>
          <w:color w:val="000000"/>
        </w:rPr>
        <w:t xml:space="preserve">Con objeto de presentar algunos ejemplos concretos se revisó el informe de proyectos apoyados correspondiente al cuarto trimestre de 2021 respecto al avance de la MIR. Pueden citarse los proyectos que se identifican por temas con su convenio respectivo: Agua, tema Infraestructura, C-27/2021; Energía, tema Actividades Generales, C-656/2021; Soberanía Alimentaria, tema Encargo del Estado, C 167/2021; Agentes tóxicos y procesos contaminantes, tema Infraestructura, C-25/2021 y C-28/2021; Educación, tema Actividades Generales, C-589/2021; y sobre todo Salud ante </w:t>
      </w:r>
      <w:proofErr w:type="spellStart"/>
      <w:r>
        <w:rPr>
          <w:color w:val="000000"/>
        </w:rPr>
        <w:t>Covid</w:t>
      </w:r>
      <w:proofErr w:type="spellEnd"/>
      <w:r>
        <w:rPr>
          <w:color w:val="000000"/>
        </w:rPr>
        <w:t xml:space="preserve"> 19 con una extensa lista en la que sobresalen los proyectos por Encargo del Estado (C-08, C-10, C-13, C-52, C-54, C-145, C-146, etc., todos 2021.) y por Emergencias Nacionales (C-61, C-63, C-551 de 2021).  A ellos pueden agregarse otros relacionados con ODS no mencionados por los </w:t>
      </w:r>
      <w:proofErr w:type="spellStart"/>
      <w:r>
        <w:rPr>
          <w:color w:val="000000"/>
        </w:rPr>
        <w:t>Pronaces</w:t>
      </w:r>
      <w:proofErr w:type="spellEnd"/>
      <w:r>
        <w:rPr>
          <w:color w:val="000000"/>
        </w:rPr>
        <w:t xml:space="preserve"> como el ODS 1, tema Actividades Generales, C 540/2021; el ODS 10, tema Actividades Generales, C-616; y el ODS 16, tema Actividades Generales, C-43. </w:t>
      </w:r>
    </w:p>
    <w:p w14:paraId="0CA4AEDB" w14:textId="77777777" w:rsidR="00AF060B" w:rsidRDefault="00E004FC">
      <w:pPr>
        <w:jc w:val="both"/>
      </w:pPr>
      <w:r>
        <w:t xml:space="preserve">En síntesis, el objetivo central del </w:t>
      </w:r>
      <w:proofErr w:type="spellStart"/>
      <w:r>
        <w:t>Pp</w:t>
      </w:r>
      <w:proofErr w:type="spellEnd"/>
      <w:r>
        <w:t xml:space="preserve"> se vincula indirectamente con el ODS 4 “Educación con calidad” y, considerando los proyectos apoyados, se relaciona indirectamente con cualquiera de los 17 ODS.</w:t>
      </w:r>
    </w:p>
    <w:p w14:paraId="24D4B3EB" w14:textId="77777777" w:rsidR="00AF060B" w:rsidRDefault="00E004FC">
      <w:r>
        <w:br w:type="page"/>
      </w:r>
    </w:p>
    <w:p w14:paraId="0F07063B" w14:textId="77777777" w:rsidR="00AF060B" w:rsidRDefault="00E004FC">
      <w:pPr>
        <w:pStyle w:val="Ttulo1"/>
      </w:pPr>
      <w:bookmarkStart w:id="28" w:name="_Toc120639072"/>
      <w:r>
        <w:lastRenderedPageBreak/>
        <w:t>VII. Complementariedades, similitudes y duplicidades</w:t>
      </w:r>
      <w:bookmarkEnd w:id="28"/>
    </w:p>
    <w:p w14:paraId="1B86C054" w14:textId="77777777" w:rsidR="00AF060B" w:rsidRDefault="00E004FC">
      <w:pPr>
        <w:jc w:val="both"/>
      </w:pPr>
      <w:r>
        <w:t>25.</w:t>
      </w:r>
      <w:r>
        <w:tab/>
        <w:t xml:space="preserve">¿En la Estructura Programática de la APF vigente, se identifican los </w:t>
      </w:r>
      <w:proofErr w:type="spellStart"/>
      <w:r>
        <w:t>Pp</w:t>
      </w:r>
      <w:proofErr w:type="spellEnd"/>
      <w:r>
        <w:t xml:space="preserve"> que sean similares, se complementen o se dupliquen con el </w:t>
      </w:r>
      <w:proofErr w:type="spellStart"/>
      <w:r>
        <w:t>Pp</w:t>
      </w:r>
      <w:proofErr w:type="spellEnd"/>
      <w:r>
        <w:t xml:space="preserve"> evaluado?</w:t>
      </w:r>
    </w:p>
    <w:p w14:paraId="1B8D2784" w14:textId="77777777" w:rsidR="00AF060B" w:rsidRDefault="00E004FC">
      <w:pPr>
        <w:rPr>
          <w:b/>
          <w:color w:val="FF0000"/>
        </w:rPr>
      </w:pPr>
      <w:r>
        <w:rPr>
          <w:b/>
        </w:rPr>
        <w:t>Respuesta: Sí</w:t>
      </w:r>
    </w:p>
    <w:p w14:paraId="1131B3FE" w14:textId="77777777" w:rsidR="00AF060B" w:rsidRDefault="00E004FC">
      <w:pPr>
        <w:spacing w:after="0"/>
        <w:jc w:val="both"/>
      </w:pPr>
      <w:r>
        <w:t xml:space="preserve">Los programas modalidad F son solo 22 para el año 2023, el 2.56% del total de la estructura programática correspondiente. Además del F003 de </w:t>
      </w:r>
      <w:proofErr w:type="spellStart"/>
      <w:r>
        <w:t>Conacyt</w:t>
      </w:r>
      <w:proofErr w:type="spellEnd"/>
      <w:r>
        <w:t>, los demás programas F ofrecen apoyos en asuntos comerciales, sector minero, turismo, Istmo de Tehuantepec y 15 pertenecen a la SHCP para apoyos financieros y asuntos económicos en el sector agropecuario, comercio, asuntos sociales y vivienda. Como puede verse, no se</w:t>
      </w:r>
      <w:r>
        <w:rPr>
          <w:b/>
        </w:rPr>
        <w:t xml:space="preserve"> </w:t>
      </w:r>
      <w:r>
        <w:t>identifican duplicidades ni similitudes dentro de la modalidad F</w:t>
      </w:r>
      <w:r>
        <w:rPr>
          <w:b/>
        </w:rPr>
        <w:t xml:space="preserve"> </w:t>
      </w:r>
      <w:r>
        <w:t xml:space="preserve">porque el </w:t>
      </w:r>
      <w:proofErr w:type="spellStart"/>
      <w:r>
        <w:t>Pp</w:t>
      </w:r>
      <w:proofErr w:type="spellEnd"/>
      <w:r>
        <w:t xml:space="preserve"> F003 se dedica a la promoción y difusión ligada a la generación de conocimiento científico para el bienestar de la población y difusión de sus resultados (Estructura Programática a emplear en el proyecto de Presupuesto de Egresos 2023, junio de 2022). </w:t>
      </w:r>
    </w:p>
    <w:p w14:paraId="3AD2E43A" w14:textId="77777777" w:rsidR="00AF060B" w:rsidRDefault="00E004FC">
      <w:pPr>
        <w:spacing w:after="0"/>
        <w:jc w:val="both"/>
      </w:pPr>
      <w:r>
        <w:t xml:space="preserve">Sin embargo, dentro de la modalidad E, destinada a la prestación de servicios públicos, existen tres programas, uno de la Secretaría de Educación Pública (SEP), otro de la Secretaría de Salud (SSA) y uno del propio </w:t>
      </w:r>
      <w:proofErr w:type="spellStart"/>
      <w:r>
        <w:t>Conacyt</w:t>
      </w:r>
      <w:proofErr w:type="spellEnd"/>
      <w:r>
        <w:t xml:space="preserve">, que muestran alguna similitud con el F003. En relación con su objetivo y el bien entregado, el programa E021 de la SEP ofrece apoyos para la investigación científica, desarrollo tecnológico e innovación en general y el E022 de la SSA hace lo propio en el campo específico de la salud. De igual manera, el E003 de </w:t>
      </w:r>
      <w:proofErr w:type="spellStart"/>
      <w:r>
        <w:t>Conacyt</w:t>
      </w:r>
      <w:proofErr w:type="spellEnd"/>
      <w:r>
        <w:t xml:space="preserve"> está dedicado a impulsar la generación de conocimiento científico para el bienestar de la población y para elevar la competitividad del país, así como difundir sus resultados (las redacciones varían un poco entre diferentes documentos). Al respecto, </w:t>
      </w:r>
      <w:proofErr w:type="spellStart"/>
      <w:r>
        <w:t>Conacyt</w:t>
      </w:r>
      <w:proofErr w:type="spellEnd"/>
      <w:r>
        <w:t xml:space="preserve"> aclara que estos tres programas, además de las actividades de CTI que coinciden con las del F003, financian el conjunto de servicios profesionales, gasto de operación y gasto corriente de las instituciones apoyadas. </w:t>
      </w:r>
    </w:p>
    <w:p w14:paraId="478A4D73" w14:textId="77777777" w:rsidR="00AF060B" w:rsidRDefault="00E004FC">
      <w:pPr>
        <w:spacing w:after="0"/>
        <w:jc w:val="both"/>
      </w:pPr>
      <w:r>
        <w:t xml:space="preserve">En relación con las poblaciones que atienden, el primer programa incluye al conjunto de instituciones sectorizadas ante la SEP (UNAM, UAM, etc.), que integran el Ramo 11; el segundo, a los Institutos Nacionales de Salud, y el tercero a los Centros Públicos de Investigación </w:t>
      </w:r>
      <w:proofErr w:type="spellStart"/>
      <w:r>
        <w:t>Conacyt</w:t>
      </w:r>
      <w:proofErr w:type="spellEnd"/>
      <w:r>
        <w:t>. El F003 tiene una cobertura institucional y sectorial más amplia que los anteriores, incluyendo a las tres poblaciones mencionadas.</w:t>
      </w:r>
    </w:p>
    <w:p w14:paraId="1FCA2074" w14:textId="77777777" w:rsidR="00AF060B" w:rsidRDefault="00E004FC">
      <w:pPr>
        <w:spacing w:after="0"/>
        <w:jc w:val="both"/>
      </w:pPr>
      <w:r>
        <w:t>Las comparaciones anteriores permiten concluir que existe complementariedad en la medida en que los objetivos son similares, los bienes entregados son coincidentes, pero las poblaciones definidas son diferentes, si bien coinciden parcialmente en los casos señalados.</w:t>
      </w:r>
    </w:p>
    <w:p w14:paraId="284BB64B" w14:textId="77777777" w:rsidR="00AF060B" w:rsidRDefault="00E004FC">
      <w:pPr>
        <w:spacing w:after="0"/>
        <w:jc w:val="both"/>
        <w:rPr>
          <w:color w:val="FF0000"/>
        </w:rPr>
      </w:pPr>
      <w:proofErr w:type="spellStart"/>
      <w:r>
        <w:t>Conacyt</w:t>
      </w:r>
      <w:proofErr w:type="spellEnd"/>
      <w:r>
        <w:t xml:space="preserve"> cuenta además con el </w:t>
      </w:r>
      <w:proofErr w:type="spellStart"/>
      <w:r>
        <w:t>Pp</w:t>
      </w:r>
      <w:proofErr w:type="spellEnd"/>
      <w:r>
        <w:t xml:space="preserve"> K010 Proyectos de infraestructura social de Ciencia y Tecnología, el K027 de Mantenimiento de infraestructura, el P001 de Diseño y Evaluación de políticas de Ciencia, Tecnología e Innovación, que constituyen programas complementarios: atienden a los mismos actores definidos como población objetivo del F003, pero con diferentes bienes o servicios. </w:t>
      </w:r>
    </w:p>
    <w:p w14:paraId="7B9D1EE7" w14:textId="77777777" w:rsidR="00AF060B" w:rsidRDefault="00E004FC">
      <w:pPr>
        <w:spacing w:after="0"/>
        <w:jc w:val="both"/>
      </w:pPr>
      <w:r>
        <w:t xml:space="preserve">En conclusión, existen instituciones que pueden recibir apoyos económicos para CTI de dos o más programas; pero, eso no significa necesariamente que las primeras tengan exceso de recursos y la segundas cuenten con déficits. Para poder hacer una propuesta que avance en términos eficacia y eficiencia, pero también de equidad en la distribución del gasto público, </w:t>
      </w:r>
      <w:r>
        <w:rPr>
          <w:strike/>
        </w:rPr>
        <w:t>s</w:t>
      </w:r>
      <w:r>
        <w:t>e requiere:</w:t>
      </w:r>
      <w:r>
        <w:rPr>
          <w:color w:val="FF0000"/>
        </w:rPr>
        <w:t xml:space="preserve"> </w:t>
      </w:r>
      <w:r>
        <w:t>hacer un diagnóstico que identifique claramente el problema que busca atender cada programa y valorar las necesidades de cada actor</w:t>
      </w:r>
      <w:r>
        <w:rPr>
          <w:color w:val="FF0000"/>
        </w:rPr>
        <w:t xml:space="preserve"> </w:t>
      </w:r>
      <w:r>
        <w:t xml:space="preserve">comparadas con los recursos que está recibiendo. </w:t>
      </w:r>
      <w:proofErr w:type="spellStart"/>
      <w:r>
        <w:t>Conacyt</w:t>
      </w:r>
      <w:proofErr w:type="spellEnd"/>
      <w:r>
        <w:t xml:space="preserve"> informa que dicho proceso se encuentra actualmente sometido a revisión en el marco del Programa E003. </w:t>
      </w:r>
    </w:p>
    <w:p w14:paraId="55B784F2" w14:textId="77777777" w:rsidR="00AF060B" w:rsidRDefault="00E004FC">
      <w:pPr>
        <w:spacing w:after="0"/>
        <w:jc w:val="both"/>
      </w:pPr>
      <w:r>
        <w:t xml:space="preserve">                         </w:t>
      </w:r>
      <w:r>
        <w:br w:type="page"/>
      </w:r>
    </w:p>
    <w:p w14:paraId="7C7409A8" w14:textId="77777777" w:rsidR="00AF060B" w:rsidRDefault="00E004FC">
      <w:pPr>
        <w:pStyle w:val="Ttulo1"/>
      </w:pPr>
      <w:bookmarkStart w:id="29" w:name="_Toc120639073"/>
      <w:r>
        <w:lastRenderedPageBreak/>
        <w:t>VIII. Instrumentos de Seguimiento del Desempeño</w:t>
      </w:r>
      <w:bookmarkEnd w:id="29"/>
    </w:p>
    <w:p w14:paraId="0AA378C2" w14:textId="77777777" w:rsidR="00AF060B" w:rsidRDefault="00AF060B"/>
    <w:p w14:paraId="3C5C4E5E" w14:textId="77777777" w:rsidR="00AF060B" w:rsidRDefault="00E004FC">
      <w:pPr>
        <w:jc w:val="both"/>
        <w:rPr>
          <w:color w:val="FF0000"/>
        </w:rPr>
      </w:pPr>
      <w:r>
        <w:t xml:space="preserve">26. </w:t>
      </w:r>
      <w:r>
        <w:tab/>
        <w:t xml:space="preserve">¿El Instrumento de Seguimiento del Desempeño del </w:t>
      </w:r>
      <w:proofErr w:type="spellStart"/>
      <w:r>
        <w:t>Pp</w:t>
      </w:r>
      <w:proofErr w:type="spellEnd"/>
      <w:r>
        <w:t xml:space="preserve">, MIR o FID permite obtener información relevante sobre los siguientes elementos de diseño del </w:t>
      </w:r>
      <w:proofErr w:type="spellStart"/>
      <w:r>
        <w:t>Pp</w:t>
      </w:r>
      <w:proofErr w:type="spellEnd"/>
      <w:r>
        <w:t xml:space="preserve">? </w:t>
      </w:r>
    </w:p>
    <w:p w14:paraId="3C374636" w14:textId="77777777" w:rsidR="00AF060B" w:rsidRDefault="00E004FC">
      <w:pPr>
        <w:rPr>
          <w:b/>
        </w:rPr>
      </w:pPr>
      <w:r>
        <w:rPr>
          <w:b/>
        </w:rPr>
        <w:t xml:space="preserve">Respuesta: </w:t>
      </w:r>
    </w:p>
    <w:tbl>
      <w:tblPr>
        <w:tblStyle w:val="afffffffffffffffffffffffffffffffffffffffff9"/>
        <w:tblW w:w="8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7578"/>
      </w:tblGrid>
      <w:tr w:rsidR="00AF060B" w14:paraId="475B3226" w14:textId="77777777">
        <w:trPr>
          <w:trHeight w:val="66"/>
          <w:jc w:val="center"/>
        </w:trPr>
        <w:tc>
          <w:tcPr>
            <w:tcW w:w="1277" w:type="dxa"/>
            <w:tcBorders>
              <w:top w:val="single" w:sz="4" w:space="0" w:color="000000"/>
              <w:left w:val="single" w:sz="4" w:space="0" w:color="000000"/>
              <w:right w:val="single" w:sz="4" w:space="0" w:color="000000"/>
            </w:tcBorders>
            <w:vAlign w:val="center"/>
          </w:tcPr>
          <w:p w14:paraId="2F8D6C32" w14:textId="77777777" w:rsidR="00AF060B" w:rsidRDefault="00E004FC">
            <w:pPr>
              <w:jc w:val="center"/>
              <w:rPr>
                <w:b/>
                <w:sz w:val="20"/>
                <w:szCs w:val="20"/>
              </w:rPr>
            </w:pPr>
            <w:r>
              <w:rPr>
                <w:b/>
                <w:sz w:val="20"/>
                <w:szCs w:val="20"/>
              </w:rPr>
              <w:t>Nivel</w:t>
            </w:r>
          </w:p>
        </w:tc>
        <w:tc>
          <w:tcPr>
            <w:tcW w:w="7578" w:type="dxa"/>
            <w:tcBorders>
              <w:top w:val="single" w:sz="4" w:space="0" w:color="000000"/>
              <w:left w:val="single" w:sz="4" w:space="0" w:color="000000"/>
              <w:right w:val="single" w:sz="4" w:space="0" w:color="000000"/>
            </w:tcBorders>
            <w:shd w:val="clear" w:color="auto" w:fill="auto"/>
            <w:vAlign w:val="center"/>
          </w:tcPr>
          <w:p w14:paraId="5F7C8730" w14:textId="77777777" w:rsidR="00AF060B" w:rsidRDefault="00E004FC">
            <w:pPr>
              <w:jc w:val="center"/>
              <w:rPr>
                <w:b/>
                <w:sz w:val="20"/>
                <w:szCs w:val="20"/>
              </w:rPr>
            </w:pPr>
            <w:r>
              <w:rPr>
                <w:b/>
                <w:sz w:val="20"/>
                <w:szCs w:val="20"/>
              </w:rPr>
              <w:t>Criterios</w:t>
            </w:r>
          </w:p>
        </w:tc>
      </w:tr>
      <w:tr w:rsidR="00AF060B" w14:paraId="5FC5AE6A" w14:textId="77777777">
        <w:trPr>
          <w:trHeight w:val="60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9D2449"/>
            <w:vAlign w:val="center"/>
          </w:tcPr>
          <w:p w14:paraId="109FC35C" w14:textId="77777777" w:rsidR="00AF060B" w:rsidRDefault="00E004FC">
            <w:pPr>
              <w:jc w:val="center"/>
              <w:rPr>
                <w:sz w:val="20"/>
                <w:szCs w:val="20"/>
              </w:rPr>
            </w:pPr>
            <w:r>
              <w:rPr>
                <w:sz w:val="20"/>
                <w:szCs w:val="20"/>
              </w:rPr>
              <w:t>1</w:t>
            </w:r>
          </w:p>
        </w:tc>
        <w:tc>
          <w:tcPr>
            <w:tcW w:w="7578" w:type="dxa"/>
            <w:tcBorders>
              <w:top w:val="single" w:sz="4" w:space="0" w:color="000000"/>
              <w:left w:val="single" w:sz="4" w:space="0" w:color="000000"/>
              <w:bottom w:val="single" w:sz="4" w:space="0" w:color="000000"/>
              <w:right w:val="single" w:sz="4" w:space="0" w:color="000000"/>
            </w:tcBorders>
            <w:vAlign w:val="center"/>
          </w:tcPr>
          <w:p w14:paraId="5C1654F2" w14:textId="77777777" w:rsidR="00AF060B" w:rsidRDefault="00E004FC">
            <w:pPr>
              <w:rPr>
                <w:sz w:val="20"/>
                <w:szCs w:val="20"/>
              </w:rPr>
            </w:pPr>
            <w:r>
              <w:rPr>
                <w:sz w:val="20"/>
                <w:szCs w:val="20"/>
              </w:rPr>
              <w:t xml:space="preserve">La gestión de los principales procesos (actividades) del </w:t>
            </w:r>
            <w:proofErr w:type="spellStart"/>
            <w:r>
              <w:rPr>
                <w:sz w:val="20"/>
                <w:szCs w:val="20"/>
              </w:rPr>
              <w:t>Pp</w:t>
            </w:r>
            <w:proofErr w:type="spellEnd"/>
            <w:r>
              <w:rPr>
                <w:sz w:val="20"/>
                <w:szCs w:val="20"/>
              </w:rPr>
              <w:t>: recursos humanos, financiamiento, la adquisición de insumos, la operación, recepción, registro, supervisión, entre otros.</w:t>
            </w:r>
          </w:p>
        </w:tc>
      </w:tr>
    </w:tbl>
    <w:p w14:paraId="3DC104EE" w14:textId="77777777" w:rsidR="00AF060B" w:rsidRDefault="00AF060B"/>
    <w:p w14:paraId="30E6F1EF" w14:textId="77777777" w:rsidR="00AF060B" w:rsidRDefault="00E004FC">
      <w:pPr>
        <w:jc w:val="both"/>
        <w:rPr>
          <w:color w:val="FF0000"/>
        </w:rPr>
      </w:pPr>
      <w:r>
        <w:t xml:space="preserve">La MIR 2022 del F003 muestra información relativa a los resultados cuantitativos, en valores absolutos y porcentajes, de sus procesos de emisión de convocatorias, proyectos aprobados y proyectos formalizados, pero no detalla sus actividades de operación, recepción, registro, supervisión ni los recursos disponibles y utilizados. En cuanto a las adquisiciones de insumos, éstas no se realizan directamente por parte del </w:t>
      </w:r>
      <w:proofErr w:type="spellStart"/>
      <w:r>
        <w:t>Pp</w:t>
      </w:r>
      <w:proofErr w:type="spellEnd"/>
      <w:r>
        <w:t xml:space="preserve"> F003, sino que se encuentran a cargo del </w:t>
      </w:r>
      <w:proofErr w:type="spellStart"/>
      <w:r>
        <w:t>Pp</w:t>
      </w:r>
      <w:proofErr w:type="spellEnd"/>
      <w:r>
        <w:t xml:space="preserve"> M001, también del </w:t>
      </w:r>
      <w:proofErr w:type="spellStart"/>
      <w:r>
        <w:t>Conacyt</w:t>
      </w:r>
      <w:proofErr w:type="spellEnd"/>
      <w:r>
        <w:t>. Aunque se cumple en señalar los principales procesos, se recomienda agregar los detalles faltantes señalados.</w:t>
      </w:r>
    </w:p>
    <w:p w14:paraId="26DC1EA4" w14:textId="77777777" w:rsidR="00AF060B" w:rsidRDefault="00E004FC">
      <w:pPr>
        <w:jc w:val="both"/>
        <w:rPr>
          <w:color w:val="FF0000"/>
          <w:highlight w:val="cyan"/>
        </w:rPr>
      </w:pPr>
      <w:r>
        <w:t>Los bienes entregados por el programa como apoyo a las Humanidades, Ciencia, Tecnología e Innovación son recursos económicos recibidos del Presupuesto de Egresos de la Federación, que no se mencionan. La MIR incluye un indicador sobre su distribución por entidad federativa, mediante la aplicación del Coeficiente de Gini.  Sería conveniente diseñar indicadores que complementen la información sobre el proceso de entrega como, por ejemplo, la relación entre el monto de los apoyos y del presupuesto ejercido, su evolución anual o la entrega a tiempo.</w:t>
      </w:r>
      <w:r>
        <w:rPr>
          <w:color w:val="FF0000"/>
        </w:rPr>
        <w:t xml:space="preserve"> </w:t>
      </w:r>
    </w:p>
    <w:p w14:paraId="6590319F" w14:textId="77777777" w:rsidR="00AF060B" w:rsidRDefault="00E004FC">
      <w:pPr>
        <w:jc w:val="both"/>
      </w:pPr>
      <w:r>
        <w:t>Más allá de los comentarios efectuados sobre la forma de calcular la población objetivo como conjunto de actores registrados en el RENIECYT que cumplen los criterios de elegibilidad de cada convocatoria, la MIR se refiere solo a la población atendida, según la siguiente síntesis: en el indicador de Propósito (calculado como el porcentaje de apoyos dirigidos a actores que atienden problemas prioritarios en el total de apoyos entregados) o los indicadores de Componentes (la distribución porcentual del número de proyectos, en lugar de actores, por modalidad: actividades generales de CTI, proyectos de infraestructura, por encargo del Estado y de emergencias nacionales). De igual manera se plantean los indicadores de Actividades como la relación entre propuestas aceptadas y recibidas, con evaluación positiva y apoyadas, proyectos formalizados y aprobados.</w:t>
      </w:r>
      <w:r>
        <w:rPr>
          <w:vertAlign w:val="superscript"/>
        </w:rPr>
        <w:footnoteReference w:id="11"/>
      </w:r>
      <w:r>
        <w:t xml:space="preserve"> Ningún indicador cumple con dar seguimiento a la relación entre población atendida y objetivo.</w:t>
      </w:r>
    </w:p>
    <w:p w14:paraId="67CC9BDE" w14:textId="77777777" w:rsidR="00AF060B" w:rsidRDefault="00E004FC">
      <w:pPr>
        <w:jc w:val="both"/>
      </w:pPr>
      <w:r>
        <w:t xml:space="preserve">La MIR presenta la situación en 2022, no incluye indicadores que midan el cambio entre diferentes años de manera de valorar si se está o no avanzando hacia el objetivo central y el propósito del programa. </w:t>
      </w:r>
    </w:p>
    <w:p w14:paraId="2F847E33" w14:textId="77777777" w:rsidR="00AF060B" w:rsidRDefault="00E004FC">
      <w:pPr>
        <w:jc w:val="both"/>
      </w:pPr>
      <w:r>
        <w:t>A pesar de las limitaciones señaladas donde solo los dos primeros criterios mencionados se cumplen parcialmente y requieren ser reforzados, el equipo evaluador considera que la información incluida en la MIR es relevante, pero también insuficiente.</w:t>
      </w:r>
    </w:p>
    <w:p w14:paraId="08EA293F" w14:textId="77777777" w:rsidR="00AF060B" w:rsidRDefault="00E004FC">
      <w:r>
        <w:br w:type="page"/>
      </w:r>
      <w:r>
        <w:lastRenderedPageBreak/>
        <w:t>27.</w:t>
      </w:r>
      <w:r>
        <w:tab/>
        <w:t xml:space="preserve">¿Los indicadores que integran el Instrumento de Seguimiento del Desempeño del </w:t>
      </w:r>
      <w:proofErr w:type="spellStart"/>
      <w:r>
        <w:t>Pp</w:t>
      </w:r>
      <w:proofErr w:type="spellEnd"/>
      <w:r>
        <w:t>, cumplen con los siguientes criterios?</w:t>
      </w:r>
    </w:p>
    <w:p w14:paraId="1A3D0AA4" w14:textId="77777777" w:rsidR="00AF060B" w:rsidRDefault="00E004FC">
      <w:pPr>
        <w:rPr>
          <w:b/>
        </w:rPr>
      </w:pPr>
      <w:r>
        <w:rPr>
          <w:b/>
        </w:rPr>
        <w:t>Respuesta:</w:t>
      </w:r>
    </w:p>
    <w:tbl>
      <w:tblPr>
        <w:tblStyle w:val="afffffffffffffffffffffffffffffffffffffffffa"/>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546765DD"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32CDE442" w14:textId="77777777" w:rsidR="00AF060B" w:rsidRDefault="00E004FC">
            <w:pPr>
              <w:jc w:val="center"/>
              <w:rPr>
                <w:b/>
                <w:sz w:val="20"/>
                <w:szCs w:val="20"/>
              </w:rPr>
            </w:pPr>
            <w:r>
              <w:rPr>
                <w:b/>
                <w:sz w:val="20"/>
                <w:szCs w:val="20"/>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9809" w14:textId="77777777" w:rsidR="00AF060B" w:rsidRDefault="00E004FC">
            <w:pPr>
              <w:jc w:val="center"/>
              <w:rPr>
                <w:b/>
                <w:sz w:val="20"/>
                <w:szCs w:val="20"/>
              </w:rPr>
            </w:pPr>
            <w:r>
              <w:rPr>
                <w:b/>
                <w:sz w:val="20"/>
                <w:szCs w:val="20"/>
              </w:rPr>
              <w:t>Criterios</w:t>
            </w:r>
          </w:p>
        </w:tc>
      </w:tr>
      <w:tr w:rsidR="00AF060B" w14:paraId="791644F3" w14:textId="77777777">
        <w:trPr>
          <w:jc w:val="center"/>
        </w:trPr>
        <w:tc>
          <w:tcPr>
            <w:tcW w:w="2122" w:type="dxa"/>
            <w:vMerge/>
            <w:tcBorders>
              <w:top w:val="single" w:sz="4" w:space="0" w:color="000000"/>
              <w:left w:val="single" w:sz="4" w:space="0" w:color="000000"/>
              <w:right w:val="single" w:sz="4" w:space="0" w:color="000000"/>
            </w:tcBorders>
            <w:vAlign w:val="center"/>
          </w:tcPr>
          <w:p w14:paraId="1DBBABE6" w14:textId="77777777" w:rsidR="00AF060B" w:rsidRDefault="00AF060B">
            <w:pPr>
              <w:widowControl w:val="0"/>
              <w:pBdr>
                <w:top w:val="nil"/>
                <w:left w:val="nil"/>
                <w:bottom w:val="nil"/>
                <w:right w:val="nil"/>
                <w:between w:val="nil"/>
              </w:pBdr>
              <w:spacing w:line="276" w:lineRule="auto"/>
              <w:rPr>
                <w:b/>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5D83" w14:textId="77777777" w:rsidR="00AF060B" w:rsidRDefault="00E004FC">
            <w:pPr>
              <w:rPr>
                <w:sz w:val="20"/>
                <w:szCs w:val="20"/>
              </w:rPr>
            </w:pPr>
            <w:r>
              <w:rPr>
                <w:color w:val="000000"/>
                <w:sz w:val="20"/>
                <w:szCs w:val="20"/>
              </w:rPr>
              <w:t>El indicador:</w:t>
            </w:r>
          </w:p>
        </w:tc>
      </w:tr>
      <w:tr w:rsidR="00AF060B" w14:paraId="3ED5930A"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66020BA" w14:textId="77777777" w:rsidR="00AF060B" w:rsidRDefault="00E004FC">
            <w:pPr>
              <w:jc w:val="center"/>
              <w:rPr>
                <w:sz w:val="20"/>
                <w:szCs w:val="20"/>
              </w:rPr>
            </w:pPr>
            <w:r>
              <w:rPr>
                <w:sz w:val="20"/>
                <w:szCs w:val="20"/>
              </w:rPr>
              <w:t>4</w:t>
            </w:r>
          </w:p>
        </w:tc>
        <w:tc>
          <w:tcPr>
            <w:tcW w:w="6804" w:type="dxa"/>
            <w:tcBorders>
              <w:top w:val="single" w:sz="4" w:space="0" w:color="000000"/>
              <w:left w:val="single" w:sz="4" w:space="0" w:color="000000"/>
              <w:bottom w:val="single" w:sz="4" w:space="0" w:color="000000"/>
              <w:right w:val="single" w:sz="4" w:space="0" w:color="000000"/>
            </w:tcBorders>
          </w:tcPr>
          <w:p w14:paraId="10D4628E" w14:textId="77777777" w:rsidR="00AF060B" w:rsidRDefault="00E004FC">
            <w:pPr>
              <w:rPr>
                <w:sz w:val="20"/>
                <w:szCs w:val="20"/>
              </w:rPr>
            </w:pPr>
            <w:r>
              <w:rPr>
                <w:sz w:val="20"/>
                <w:szCs w:val="20"/>
              </w:rPr>
              <w:t xml:space="preserve">Cumple con todos los criterios de valoración. </w:t>
            </w:r>
          </w:p>
        </w:tc>
      </w:tr>
    </w:tbl>
    <w:p w14:paraId="2276BBFA" w14:textId="77777777" w:rsidR="00AF060B" w:rsidRDefault="00AF060B">
      <w:pPr>
        <w:jc w:val="both"/>
      </w:pPr>
    </w:p>
    <w:p w14:paraId="40163B64" w14:textId="77777777" w:rsidR="00AF060B" w:rsidRDefault="00E004FC">
      <w:pPr>
        <w:jc w:val="both"/>
      </w:pPr>
      <w:r>
        <w:t xml:space="preserve">Se cumple con los siguientes criterios de valoración: a) Es claro, el nombre del indicador es entendible, no presenta ambigüedades: b) Es relevante, provee información valiosa sobre aquello que se quiere medir; c) Es económico, la información para generar el indicador está disponible a un costo razonable; d) Es </w:t>
      </w:r>
      <w:proofErr w:type="spellStart"/>
      <w:r>
        <w:t>monitoreable</w:t>
      </w:r>
      <w:proofErr w:type="spellEnd"/>
      <w:r>
        <w:t>, permite su estimación y verificación independiente; y d) Es adecuado, provee suficientes bases para medir, evaluar o valorar el desempeño.</w:t>
      </w:r>
    </w:p>
    <w:p w14:paraId="2FF12F70" w14:textId="77777777" w:rsidR="00AF060B" w:rsidRDefault="00E004FC">
      <w:pPr>
        <w:jc w:val="both"/>
        <w:rPr>
          <w:color w:val="3D3D3D"/>
        </w:rPr>
      </w:pPr>
      <w:r>
        <w:t xml:space="preserve">El primer indicador de la MIR 2022 no es claro, se llama “Brecha de asignación de apoyos ... en las entidades federativas”, pero se mide mediante el coeficiente de Gini, que calcula la equidad en la distribución en una escala 0-1, no una brecha. Su cálculo no es correcto en la forma que se menciona: “Sumatoria de las diferencias del porcentaje acumulado de las entidades federativas y el porcentaje acumulado del Índice de apoyos en HCTI / Sumatoria del porcentaje acumulado de las entidades federativas”. La ficha del indicador 2022 señala que no se cuenta con la información geográfica desagregada que se necesitaría y tampoco se encontró información de que se haya calculado. </w:t>
      </w:r>
      <w:r>
        <w:rPr>
          <w:color w:val="3D3D3D"/>
        </w:rPr>
        <w:t>El indicador correctamente definido es</w:t>
      </w:r>
      <w:r>
        <w:t xml:space="preserve"> relevante. El </w:t>
      </w:r>
      <w:proofErr w:type="spellStart"/>
      <w:r>
        <w:t>Pp</w:t>
      </w:r>
      <w:proofErr w:type="spellEnd"/>
      <w:r>
        <w:t xml:space="preserve"> señala que la información se obtiene de la base de datos elaborada por la Dirección de Planeación y Evaluación. Si la información necesaria está disponible, entonces el indicador es económico. Según la MIR, la información necesaria está disponible en la página de Evaluación de Programas </w:t>
      </w:r>
      <w:proofErr w:type="spellStart"/>
      <w:r>
        <w:t>Conacyt</w:t>
      </w:r>
      <w:proofErr w:type="spellEnd"/>
      <w:r>
        <w:t xml:space="preserve">, por lo que sería </w:t>
      </w:r>
      <w:proofErr w:type="spellStart"/>
      <w:r>
        <w:t>monitoreable</w:t>
      </w:r>
      <w:proofErr w:type="spellEnd"/>
      <w:r>
        <w:t>. El indicador es necesario si se parte de un diagnóstico que indique que las necesidades son similares en todos los estados, lo que es altamente improbable y no se conoce. En cambio, puede ser útil pero no adecuado a una distribución desigual de necesidades. La propuesta sería que se contara con un diagnóstico de necesidades de apoyo por entidad, cuantificadas monetariamente, y que éstas se contrastaran con la distribución de las asignaciones, de forma de reducir la desigualdad. Un indicador simple sería el cálculo del número de entidades en que la evolución de la brecha “necesidades-asignaciones” se estuviera reduciendo entre el total de entidades apoyadas.</w:t>
      </w:r>
    </w:p>
    <w:p w14:paraId="52B5B9CC" w14:textId="77777777" w:rsidR="00AF060B" w:rsidRDefault="00E004FC">
      <w:pPr>
        <w:jc w:val="both"/>
      </w:pPr>
      <w:r>
        <w:t xml:space="preserve">Los nueve indicadores restantes son claros porque se trata de simples porcentajes sin ninguna ambigüedad; relevantes porque su información es útil y valiosa; económicos porque se informa la base que contiene la información que requieren; </w:t>
      </w:r>
      <w:proofErr w:type="spellStart"/>
      <w:r>
        <w:t>monitoreables</w:t>
      </w:r>
      <w:proofErr w:type="spellEnd"/>
      <w:r>
        <w:t xml:space="preserve"> porque esa información está publicada y accesible en la página institucional como se señala en la MIR; y adecuados en el sentido de útiles, más no de suficientes. </w:t>
      </w:r>
    </w:p>
    <w:p w14:paraId="20A5A658" w14:textId="77777777" w:rsidR="00AF060B" w:rsidRDefault="00E004FC">
      <w:pPr>
        <w:jc w:val="both"/>
      </w:pPr>
      <w:r>
        <w:t xml:space="preserve">Como ya se mencionó, son indicadores valiosos pero insuficientes. Salvo el primero, los demás están claramente formulados. Se concluye entonces que el promedio de los niveles alcanzados de forma individual por cada indicador cumple con todos los criterios de valoración. </w:t>
      </w:r>
    </w:p>
    <w:p w14:paraId="0DEB52A4" w14:textId="77777777" w:rsidR="00AF060B" w:rsidRDefault="00AF060B"/>
    <w:p w14:paraId="17CE1ACC" w14:textId="77777777" w:rsidR="00AF060B" w:rsidRDefault="00E004FC">
      <w:r>
        <w:br w:type="page"/>
      </w:r>
    </w:p>
    <w:p w14:paraId="58E6C6F2" w14:textId="77777777" w:rsidR="00AF060B" w:rsidRDefault="00E004FC">
      <w:pPr>
        <w:jc w:val="both"/>
      </w:pPr>
      <w:r>
        <w:lastRenderedPageBreak/>
        <w:t>28.</w:t>
      </w:r>
      <w:r>
        <w:tab/>
        <w:t xml:space="preserve">¿Los medios de verificación de los indicadores que integran el Instrumento de Seguimiento del Desempeño del </w:t>
      </w:r>
      <w:proofErr w:type="spellStart"/>
      <w:r>
        <w:t>Pp</w:t>
      </w:r>
      <w:proofErr w:type="spellEnd"/>
      <w:r>
        <w:t>, cumplen con los siguientes criterios?</w:t>
      </w:r>
    </w:p>
    <w:p w14:paraId="286B0CA7" w14:textId="77777777" w:rsidR="00AF060B" w:rsidRDefault="00E004FC">
      <w:pPr>
        <w:rPr>
          <w:b/>
        </w:rPr>
      </w:pPr>
      <w:r>
        <w:rPr>
          <w:b/>
        </w:rPr>
        <w:t xml:space="preserve">Respuesta: </w:t>
      </w:r>
    </w:p>
    <w:tbl>
      <w:tblPr>
        <w:tblStyle w:val="affffffffffffffffffffffffffffffffffffffff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251A00CE"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2DD13B3C" w14:textId="77777777" w:rsidR="00AF060B" w:rsidRDefault="00E004FC">
            <w:pPr>
              <w:jc w:val="center"/>
              <w:rPr>
                <w:b/>
                <w:sz w:val="20"/>
                <w:szCs w:val="20"/>
              </w:rPr>
            </w:pPr>
            <w:r>
              <w:rPr>
                <w:b/>
                <w:sz w:val="20"/>
                <w:szCs w:val="20"/>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3B19" w14:textId="77777777" w:rsidR="00AF060B" w:rsidRDefault="00E004FC">
            <w:pPr>
              <w:jc w:val="center"/>
              <w:rPr>
                <w:b/>
                <w:sz w:val="20"/>
                <w:szCs w:val="20"/>
              </w:rPr>
            </w:pPr>
            <w:r>
              <w:rPr>
                <w:b/>
                <w:sz w:val="20"/>
                <w:szCs w:val="20"/>
              </w:rPr>
              <w:t>Criterios</w:t>
            </w:r>
          </w:p>
        </w:tc>
      </w:tr>
      <w:tr w:rsidR="00AF060B" w14:paraId="44120019" w14:textId="77777777">
        <w:trPr>
          <w:jc w:val="center"/>
        </w:trPr>
        <w:tc>
          <w:tcPr>
            <w:tcW w:w="2122" w:type="dxa"/>
            <w:vMerge/>
            <w:tcBorders>
              <w:top w:val="single" w:sz="4" w:space="0" w:color="000000"/>
              <w:left w:val="single" w:sz="4" w:space="0" w:color="000000"/>
              <w:right w:val="single" w:sz="4" w:space="0" w:color="000000"/>
            </w:tcBorders>
            <w:vAlign w:val="center"/>
          </w:tcPr>
          <w:p w14:paraId="719DA6B1" w14:textId="77777777" w:rsidR="00AF060B" w:rsidRDefault="00AF060B">
            <w:pPr>
              <w:widowControl w:val="0"/>
              <w:pBdr>
                <w:top w:val="nil"/>
                <w:left w:val="nil"/>
                <w:bottom w:val="nil"/>
                <w:right w:val="nil"/>
                <w:between w:val="nil"/>
              </w:pBdr>
              <w:spacing w:line="276" w:lineRule="auto"/>
              <w:rPr>
                <w:b/>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B58F" w14:textId="77777777" w:rsidR="00AF060B" w:rsidRDefault="00E004FC">
            <w:pPr>
              <w:rPr>
                <w:sz w:val="20"/>
                <w:szCs w:val="20"/>
              </w:rPr>
            </w:pPr>
            <w:r>
              <w:rPr>
                <w:color w:val="000000"/>
                <w:sz w:val="20"/>
                <w:szCs w:val="20"/>
              </w:rPr>
              <w:t>Los medios de verificación de los indicadores cuentan con:</w:t>
            </w:r>
          </w:p>
        </w:tc>
      </w:tr>
      <w:tr w:rsidR="00AF060B" w14:paraId="794EE006"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19A8E10" w14:textId="77777777" w:rsidR="00AF060B" w:rsidRDefault="00E004FC">
            <w:pPr>
              <w:jc w:val="center"/>
              <w:rPr>
                <w:sz w:val="20"/>
                <w:szCs w:val="20"/>
              </w:rPr>
            </w:pPr>
            <w:r>
              <w:rPr>
                <w:sz w:val="20"/>
                <w:szCs w:val="20"/>
              </w:rPr>
              <w:t>3</w:t>
            </w:r>
          </w:p>
        </w:tc>
        <w:tc>
          <w:tcPr>
            <w:tcW w:w="6804" w:type="dxa"/>
            <w:tcBorders>
              <w:top w:val="single" w:sz="4" w:space="0" w:color="000000"/>
              <w:left w:val="single" w:sz="4" w:space="0" w:color="000000"/>
              <w:bottom w:val="single" w:sz="4" w:space="0" w:color="000000"/>
              <w:right w:val="single" w:sz="4" w:space="0" w:color="000000"/>
            </w:tcBorders>
          </w:tcPr>
          <w:p w14:paraId="21489A29" w14:textId="77777777" w:rsidR="00AF060B" w:rsidRDefault="00E004FC">
            <w:pPr>
              <w:rPr>
                <w:sz w:val="20"/>
                <w:szCs w:val="20"/>
              </w:rPr>
            </w:pPr>
            <w:r>
              <w:rPr>
                <w:b/>
                <w:sz w:val="20"/>
                <w:szCs w:val="20"/>
              </w:rPr>
              <w:t>Tres</w:t>
            </w:r>
            <w:r>
              <w:rPr>
                <w:sz w:val="20"/>
                <w:szCs w:val="20"/>
              </w:rPr>
              <w:t xml:space="preserve"> de los criterios de valoración</w:t>
            </w:r>
            <w:r>
              <w:rPr>
                <w:color w:val="000000"/>
                <w:sz w:val="20"/>
                <w:szCs w:val="20"/>
              </w:rPr>
              <w:t>.</w:t>
            </w:r>
          </w:p>
        </w:tc>
      </w:tr>
    </w:tbl>
    <w:p w14:paraId="61F5364F" w14:textId="77777777" w:rsidR="00AF060B" w:rsidRDefault="00AF060B">
      <w:pPr>
        <w:jc w:val="both"/>
      </w:pPr>
    </w:p>
    <w:p w14:paraId="17315B21" w14:textId="77777777" w:rsidR="00AF060B" w:rsidRDefault="00E004FC">
      <w:pPr>
        <w:jc w:val="both"/>
      </w:pPr>
      <w:r>
        <w:t>Se cumple con los siguientes criterios de valoración: a) Presentan el nombre completo del documento donde se encuentra la información; b) Incluyen el nombre del área administrativa que genera o publica la información; y d) Indican la ubicación física del documento o, en su caso, la liga de la página electrónica donde se encuentra publicada la información.</w:t>
      </w:r>
    </w:p>
    <w:p w14:paraId="5B81C014" w14:textId="77777777" w:rsidR="00AF060B" w:rsidRDefault="00E004FC">
      <w:pPr>
        <w:jc w:val="both"/>
      </w:pPr>
      <w:r>
        <w:t>Los medios de verificación son similares para los ocho indicadores incluidos en la MIR 2022, salvo el nombre completo de cada uno, dependiendo del tema referido: Base de datos Coeficiente de Gini, Base de datos de proyectos apoyados y formalizados, de solicitudes aprobadas, de propuestas presentadas y de convocatorias elaboradas. Todos indican su nombre completo.</w:t>
      </w:r>
    </w:p>
    <w:p w14:paraId="1BB296DC" w14:textId="77777777" w:rsidR="00AF060B" w:rsidRDefault="00E004FC">
      <w:pPr>
        <w:jc w:val="both"/>
      </w:pPr>
      <w:r>
        <w:t>Todos</w:t>
      </w:r>
      <w:r>
        <w:rPr>
          <w:color w:val="FF0000"/>
        </w:rPr>
        <w:t xml:space="preserve"> </w:t>
      </w:r>
      <w:r>
        <w:t>los indicadores señalan a la Dirección de Administración e Información de Fondos como el Área que genera los documentos antes mencionados, con excepción del primer indicador (Coeficiente de Gini) que corresponde a la Dirección de Planeación y Evaluación.</w:t>
      </w:r>
    </w:p>
    <w:p w14:paraId="2D52365D" w14:textId="77777777" w:rsidR="00AF060B" w:rsidRDefault="00E004FC">
      <w:pPr>
        <w:jc w:val="both"/>
      </w:pPr>
      <w:r>
        <w:t>También todos incluyen la ubicación electrónica del documento en la página de</w:t>
      </w:r>
      <w:r>
        <w:rPr>
          <w:color w:val="FF0000"/>
        </w:rPr>
        <w:t xml:space="preserve"> </w:t>
      </w:r>
      <w:r>
        <w:t xml:space="preserve">Evaluación de Programas </w:t>
      </w:r>
      <w:proofErr w:type="spellStart"/>
      <w:r>
        <w:t>Conacyt</w:t>
      </w:r>
      <w:proofErr w:type="spellEnd"/>
      <w:r>
        <w:t xml:space="preserve">: </w:t>
      </w:r>
      <w:hyperlink r:id="rId26">
        <w:r>
          <w:rPr>
            <w:color w:val="000000"/>
          </w:rPr>
          <w:t>https://conacyt.mx/conacyt/planeacion-y-evaluacion/evaluacion-de-programas-Conacyt</w:t>
        </w:r>
      </w:hyperlink>
      <w:r>
        <w:t>. Sin embargo, no se localizó el documento Coeficientes de Gini.</w:t>
      </w:r>
    </w:p>
    <w:p w14:paraId="45FC495A" w14:textId="77777777" w:rsidR="00AF060B" w:rsidRDefault="00E004FC">
      <w:pPr>
        <w:jc w:val="both"/>
      </w:pPr>
      <w:r>
        <w:t>En ninguno de los casos se indica su período de emisión, por lo que no se puede valorar su coincidencia con la frecuencia del indicador.</w:t>
      </w:r>
    </w:p>
    <w:p w14:paraId="7A96EB0B" w14:textId="77777777" w:rsidR="00AF060B" w:rsidRDefault="00E004FC">
      <w:pPr>
        <w:jc w:val="both"/>
      </w:pPr>
      <w:r>
        <w:t>Es así que los medios de verificación cumplen con los tres criterios: presentan el nombre completo del documento donde se encuentra la información, incluyen el nombre del área administrativa que genera o publica la información e indican la liga de la página electrónica donde se encuentra publicada la información.</w:t>
      </w:r>
    </w:p>
    <w:p w14:paraId="0AC3EDAD" w14:textId="77777777" w:rsidR="00AF060B" w:rsidRDefault="00E004FC">
      <w:pPr>
        <w:jc w:val="both"/>
      </w:pPr>
      <w:r>
        <w:br w:type="page"/>
      </w:r>
    </w:p>
    <w:p w14:paraId="1981AFE3" w14:textId="77777777" w:rsidR="00AF060B" w:rsidRDefault="00E004FC">
      <w:pPr>
        <w:jc w:val="both"/>
      </w:pPr>
      <w:r>
        <w:lastRenderedPageBreak/>
        <w:t>29.</w:t>
      </w:r>
      <w:r>
        <w:tab/>
        <w:t xml:space="preserve">¿Las metas de los indicadores que integran el Instrumento de Seguimiento del Desempeño del </w:t>
      </w:r>
      <w:proofErr w:type="spellStart"/>
      <w:r>
        <w:t>Pp</w:t>
      </w:r>
      <w:proofErr w:type="spellEnd"/>
      <w:r>
        <w:t>, cumplen con los siguientes criterios?</w:t>
      </w:r>
    </w:p>
    <w:p w14:paraId="1F45471F" w14:textId="77777777" w:rsidR="00AF060B" w:rsidRDefault="00E004FC">
      <w:pPr>
        <w:rPr>
          <w:b/>
        </w:rPr>
      </w:pPr>
      <w:r>
        <w:rPr>
          <w:b/>
        </w:rPr>
        <w:t>Respuesta:</w:t>
      </w:r>
    </w:p>
    <w:tbl>
      <w:tblPr>
        <w:tblStyle w:val="afffffffffffffffffffffffffffffffffffffffffc"/>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804"/>
      </w:tblGrid>
      <w:tr w:rsidR="00AF060B" w14:paraId="7D82FFF6" w14:textId="77777777">
        <w:trPr>
          <w:jc w:val="center"/>
        </w:trPr>
        <w:tc>
          <w:tcPr>
            <w:tcW w:w="2122" w:type="dxa"/>
            <w:vMerge w:val="restart"/>
            <w:tcBorders>
              <w:top w:val="single" w:sz="4" w:space="0" w:color="000000"/>
              <w:left w:val="single" w:sz="4" w:space="0" w:color="000000"/>
              <w:right w:val="single" w:sz="4" w:space="0" w:color="000000"/>
            </w:tcBorders>
            <w:vAlign w:val="center"/>
          </w:tcPr>
          <w:p w14:paraId="3FC637D2" w14:textId="77777777" w:rsidR="00AF060B" w:rsidRDefault="00E004FC">
            <w:pPr>
              <w:jc w:val="center"/>
              <w:rPr>
                <w:b/>
                <w:sz w:val="20"/>
                <w:szCs w:val="20"/>
              </w:rPr>
            </w:pPr>
            <w:r>
              <w:rPr>
                <w:b/>
                <w:sz w:val="20"/>
                <w:szCs w:val="20"/>
              </w:rPr>
              <w:t>Nivel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38AC" w14:textId="77777777" w:rsidR="00AF060B" w:rsidRDefault="00E004FC">
            <w:pPr>
              <w:jc w:val="center"/>
              <w:rPr>
                <w:b/>
                <w:sz w:val="20"/>
                <w:szCs w:val="20"/>
              </w:rPr>
            </w:pPr>
            <w:r>
              <w:rPr>
                <w:b/>
                <w:sz w:val="20"/>
                <w:szCs w:val="20"/>
              </w:rPr>
              <w:t>Criterios</w:t>
            </w:r>
          </w:p>
        </w:tc>
      </w:tr>
      <w:tr w:rsidR="00AF060B" w14:paraId="7C8DE1E6" w14:textId="77777777">
        <w:trPr>
          <w:jc w:val="center"/>
        </w:trPr>
        <w:tc>
          <w:tcPr>
            <w:tcW w:w="2122" w:type="dxa"/>
            <w:vMerge/>
            <w:tcBorders>
              <w:top w:val="single" w:sz="4" w:space="0" w:color="000000"/>
              <w:left w:val="single" w:sz="4" w:space="0" w:color="000000"/>
              <w:right w:val="single" w:sz="4" w:space="0" w:color="000000"/>
            </w:tcBorders>
            <w:vAlign w:val="center"/>
          </w:tcPr>
          <w:p w14:paraId="25A28CA3" w14:textId="77777777" w:rsidR="00AF060B" w:rsidRDefault="00AF060B">
            <w:pPr>
              <w:widowControl w:val="0"/>
              <w:pBdr>
                <w:top w:val="nil"/>
                <w:left w:val="nil"/>
                <w:bottom w:val="nil"/>
                <w:right w:val="nil"/>
                <w:between w:val="nil"/>
              </w:pBdr>
              <w:spacing w:line="276" w:lineRule="auto"/>
              <w:rPr>
                <w:b/>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FDE3" w14:textId="77777777" w:rsidR="00AF060B" w:rsidRDefault="00E004FC">
            <w:pPr>
              <w:rPr>
                <w:sz w:val="20"/>
                <w:szCs w:val="20"/>
              </w:rPr>
            </w:pPr>
            <w:r>
              <w:rPr>
                <w:color w:val="000000"/>
                <w:sz w:val="20"/>
                <w:szCs w:val="20"/>
              </w:rPr>
              <w:t>Las metas de los indicadores cuentan con:</w:t>
            </w:r>
          </w:p>
        </w:tc>
      </w:tr>
      <w:tr w:rsidR="00AF060B" w14:paraId="08C727FB" w14:textId="77777777">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A203F18" w14:textId="77777777" w:rsidR="00AF060B" w:rsidRDefault="00E004FC">
            <w:pPr>
              <w:jc w:val="center"/>
              <w:rPr>
                <w:sz w:val="20"/>
                <w:szCs w:val="20"/>
              </w:rPr>
            </w:pPr>
            <w:r>
              <w:rPr>
                <w:sz w:val="20"/>
                <w:szCs w:val="20"/>
              </w:rPr>
              <w:t>0</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17660" w14:textId="77777777" w:rsidR="00AF060B" w:rsidRDefault="00E004FC">
            <w:pPr>
              <w:rPr>
                <w:b/>
                <w:sz w:val="20"/>
                <w:szCs w:val="20"/>
              </w:rPr>
            </w:pPr>
            <w:r>
              <w:rPr>
                <w:b/>
                <w:sz w:val="20"/>
                <w:szCs w:val="20"/>
              </w:rPr>
              <w:t xml:space="preserve">Ninguno </w:t>
            </w:r>
            <w:r>
              <w:rPr>
                <w:sz w:val="20"/>
                <w:szCs w:val="20"/>
              </w:rPr>
              <w:t>de los criterios de valoración.</w:t>
            </w:r>
          </w:p>
        </w:tc>
      </w:tr>
    </w:tbl>
    <w:p w14:paraId="5B557943" w14:textId="77777777" w:rsidR="00AF060B" w:rsidRDefault="00AF060B">
      <w:pPr>
        <w:spacing w:after="0" w:line="240" w:lineRule="auto"/>
        <w:jc w:val="both"/>
        <w:rPr>
          <w:color w:val="000000"/>
        </w:rPr>
      </w:pPr>
    </w:p>
    <w:p w14:paraId="7919D834" w14:textId="77777777" w:rsidR="00AF060B" w:rsidRDefault="00E004FC">
      <w:pPr>
        <w:spacing w:after="0" w:line="240" w:lineRule="auto"/>
        <w:jc w:val="both"/>
        <w:rPr>
          <w:color w:val="000000"/>
        </w:rPr>
      </w:pPr>
      <w:r>
        <w:rPr>
          <w:color w:val="000000"/>
        </w:rPr>
        <w:t xml:space="preserve">No </w:t>
      </w:r>
      <w:r>
        <w:t xml:space="preserve">se obtuvo información respecto de la fijación de metas. </w:t>
      </w:r>
      <w:r>
        <w:rPr>
          <w:color w:val="000000"/>
        </w:rPr>
        <w:t xml:space="preserve">La MIR 2022 publicada por </w:t>
      </w:r>
      <w:proofErr w:type="spellStart"/>
      <w:r>
        <w:rPr>
          <w:color w:val="000000"/>
        </w:rPr>
        <w:t>Conacyt</w:t>
      </w:r>
      <w:proofErr w:type="spellEnd"/>
      <w:r>
        <w:rPr>
          <w:color w:val="000000"/>
        </w:rPr>
        <w:t xml:space="preserve"> contiene sólo el diseño de sus diversas categorías, pero no especifica metas cuantitativas a alcanzar en el año, sólo establece su Tipo de valor y su Unidad de Medida. Tampoco </w:t>
      </w:r>
      <w:r>
        <w:t xml:space="preserve">se </w:t>
      </w:r>
      <w:r>
        <w:rPr>
          <w:color w:val="000000"/>
        </w:rPr>
        <w:t>da seguimiento a metas en la Ficha de Indicadores MIR 2022. Al respecto</w:t>
      </w:r>
      <w:r>
        <w:t xml:space="preserve">, </w:t>
      </w:r>
      <w:proofErr w:type="spellStart"/>
      <w:r>
        <w:t>Conacyt</w:t>
      </w:r>
      <w:proofErr w:type="spellEnd"/>
      <w:r>
        <w:t xml:space="preserve"> informa que dichos documentos no permiten establecer metas, que éstas se planean conforme a los Criterios MIR formulados por la SHCP, se cargan en el Portal Aplicativo (PASH), y se ajustan durante el año de acuerdo a los Lineamientos MIR emitidos por la misma secretaría.</w:t>
      </w:r>
    </w:p>
    <w:p w14:paraId="6F882D10" w14:textId="77777777" w:rsidR="00AF060B" w:rsidRDefault="00E004FC">
      <w:pPr>
        <w:spacing w:after="0"/>
        <w:jc w:val="both"/>
        <w:rPr>
          <w:color w:val="0000FF"/>
          <w:u w:val="single"/>
        </w:rPr>
      </w:pPr>
      <w:r>
        <w:t xml:space="preserve">Los reportes trimestrales publicados de avance de metas MIR en 2022, aluden a los porcentajes de logro obtenidos, explicando los motivos, pero sin especificar los valores de las metas programadas. Esto indica que las mismas han sido establecidas, pero no se localizó un documento en el que aparecieran, similar al disponible en 2021 para el Ramo 38 (https://www.pef.hacienda.gob.mx › r38_oimPp). </w:t>
      </w:r>
      <w:proofErr w:type="spellStart"/>
      <w:r>
        <w:t>Conacyt</w:t>
      </w:r>
      <w:proofErr w:type="spellEnd"/>
      <w:r>
        <w:t xml:space="preserve"> afirma que se localizan en https://conacyt.mx/conacyt/planeacion-y-evaluacion/evaluacion-de-programas-conacyt/</w:t>
      </w:r>
      <w:r>
        <w:fldChar w:fldCharType="begin"/>
      </w:r>
      <w:r>
        <w:instrText xml:space="preserve"> HYPERLINK "about:blank" </w:instrText>
      </w:r>
      <w:r>
        <w:fldChar w:fldCharType="separate"/>
      </w:r>
    </w:p>
    <w:p w14:paraId="5635A77C" w14:textId="77777777" w:rsidR="00AF060B" w:rsidRDefault="00E004FC">
      <w:pPr>
        <w:spacing w:after="0" w:line="240" w:lineRule="auto"/>
        <w:jc w:val="both"/>
      </w:pPr>
      <w:r>
        <w:fldChar w:fldCharType="end"/>
      </w:r>
      <w:r>
        <w:t xml:space="preserve">Se reconoce como avance metodológico de planeación el incluido en el Cuadro 3 del Programa de Trabajo de </w:t>
      </w:r>
      <w:proofErr w:type="spellStart"/>
      <w:r>
        <w:t>Conacyt</w:t>
      </w:r>
      <w:proofErr w:type="spellEnd"/>
      <w:r>
        <w:t xml:space="preserve"> 2022 que señala Objetivos prioritarios, Nombre de la meta, Frecuencia de medición y su Valor cuantificado para el 2022. Esa información está disponible para cuatro programas, incluido el F003, pero parece vincularse a una MIR anterior, de solo seis indicadores, se tendría que actualizar.</w:t>
      </w:r>
    </w:p>
    <w:p w14:paraId="636736CE" w14:textId="77777777" w:rsidR="00AF060B" w:rsidRDefault="00E004FC">
      <w:pPr>
        <w:spacing w:after="0"/>
        <w:jc w:val="both"/>
      </w:pPr>
      <w:r>
        <w:t xml:space="preserve">Por otra parte, se localizó un documento “Reporte de análisis y recomendaciones de la MIR 2022” de la UED de la SHCP en que sus indicadores (con cambios sólo en el orden de presentación) aparecen con metas. Por ejemplo, se planean metas de 100% para porcentajes de convocatorias emitidas (aceptable), y para solicitudes de apoyo con evaluación positiva y proyectos aprobados (poco probable) y 131.25% de proyectos formalizados (más que los aprobados). Además, se desconoce con qué método fue calculado cada valor de la meta. Sobre todo, difiere de la MIR publicada en la página de </w:t>
      </w:r>
      <w:proofErr w:type="spellStart"/>
      <w:r>
        <w:t>Conacyt</w:t>
      </w:r>
      <w:proofErr w:type="spellEnd"/>
      <w:r>
        <w:t>.</w:t>
      </w:r>
    </w:p>
    <w:p w14:paraId="09AE7938" w14:textId="77777777" w:rsidR="00AF060B" w:rsidRDefault="00E004FC">
      <w:pPr>
        <w:spacing w:after="0"/>
        <w:jc w:val="both"/>
      </w:pPr>
      <w:r>
        <w:t>Concretamente, respecto al primer indicador, que calcula como Coeficiente de Gini, la MIR señala la unidad de Medida como “Coeficiente”, que podría especificarse con mayor detalle, por ejemplo, valores numéricos en una escala entre 0 y 1. También informa que se trata de un valor relativo.  Los restantes, sólo indican como unidad “Porcentaje”, señalando que también se trata de un valor relativo.</w:t>
      </w:r>
    </w:p>
    <w:p w14:paraId="056D20E7" w14:textId="77777777" w:rsidR="00AF060B" w:rsidRDefault="00E004FC">
      <w:pPr>
        <w:spacing w:after="0"/>
        <w:jc w:val="both"/>
      </w:pPr>
      <w:r>
        <w:t xml:space="preserve">Finalmente, con base exclusivamente en la información disponible en la página de </w:t>
      </w:r>
      <w:proofErr w:type="spellStart"/>
      <w:r>
        <w:t>Conacyt</w:t>
      </w:r>
      <w:proofErr w:type="spellEnd"/>
      <w:r>
        <w:t xml:space="preserve">, se concluye que en la MIR no se establecen metas, y que no se contó con información respecto de ninguno de los criterios solicitados: un método de cálculo documentado para establecerlas, una unidad de medida adecuada, no puede valorarse su congruencia con el sentido del indicador, ni su laxitud y factibilidad. </w:t>
      </w:r>
    </w:p>
    <w:p w14:paraId="4694034D" w14:textId="77777777" w:rsidR="00AF060B" w:rsidRDefault="00E004FC">
      <w:pPr>
        <w:spacing w:after="0"/>
        <w:jc w:val="both"/>
      </w:pPr>
      <w:r>
        <w:t xml:space="preserve">La recomendación es que efectivamente se publiquen las metas de la MIR, de manera que sean accesibles al público. </w:t>
      </w:r>
    </w:p>
    <w:p w14:paraId="374F8275" w14:textId="77777777" w:rsidR="00AF060B" w:rsidRDefault="00E004FC">
      <w:pPr>
        <w:rPr>
          <w:highlight w:val="yellow"/>
        </w:rPr>
      </w:pPr>
      <w:r>
        <w:br w:type="page"/>
      </w:r>
    </w:p>
    <w:p w14:paraId="004C820C" w14:textId="77777777" w:rsidR="00AF060B" w:rsidRDefault="00E004FC">
      <w:pPr>
        <w:pStyle w:val="Ttulo1"/>
      </w:pPr>
      <w:bookmarkStart w:id="30" w:name="_Toc120639074"/>
      <w:r>
        <w:lastRenderedPageBreak/>
        <w:t xml:space="preserve">IX. Valoración final del diseño del </w:t>
      </w:r>
      <w:proofErr w:type="spellStart"/>
      <w:r>
        <w:t>Pp</w:t>
      </w:r>
      <w:bookmarkEnd w:id="30"/>
      <w:proofErr w:type="spellEnd"/>
    </w:p>
    <w:p w14:paraId="1225BB09" w14:textId="77777777" w:rsidR="00AF060B" w:rsidRDefault="00E004FC">
      <w:pPr>
        <w:pStyle w:val="Ttulo2"/>
        <w:numPr>
          <w:ilvl w:val="0"/>
          <w:numId w:val="12"/>
        </w:numPr>
      </w:pPr>
      <w:bookmarkStart w:id="31" w:name="_Toc120639075"/>
      <w:r>
        <w:t>Valoración cuantitativa global</w:t>
      </w:r>
      <w:bookmarkEnd w:id="31"/>
    </w:p>
    <w:p w14:paraId="4C851659" w14:textId="77777777" w:rsidR="00AF060B" w:rsidRDefault="00E004FC">
      <w:pPr>
        <w:pBdr>
          <w:top w:val="nil"/>
          <w:left w:val="nil"/>
          <w:bottom w:val="nil"/>
          <w:right w:val="nil"/>
          <w:between w:val="nil"/>
        </w:pBdr>
        <w:ind w:left="360"/>
      </w:pPr>
      <w:r>
        <w:t xml:space="preserve">En la siguiente tabla se presenta el resumen cuantitativo de la evaluación realizada. Se valoraron 25 preguntas con resultados cuantitativos que tuvieron una puntuación acumulada de 49 puntos. Lo anterior implica que la valoración cuantitativa promedio es de </w:t>
      </w:r>
      <w:r>
        <w:rPr>
          <w:highlight w:val="white"/>
        </w:rPr>
        <w:t>1.96.</w:t>
      </w:r>
      <w:r>
        <w:t xml:space="preserve"> El detalle se presenta en la siguiente tabla.</w:t>
      </w:r>
    </w:p>
    <w:p w14:paraId="28B72084" w14:textId="77777777" w:rsidR="00AF060B" w:rsidRDefault="00E004FC">
      <w:pPr>
        <w:jc w:val="center"/>
        <w:rPr>
          <w:b/>
          <w:sz w:val="20"/>
          <w:szCs w:val="20"/>
        </w:rPr>
      </w:pPr>
      <w:r>
        <w:rPr>
          <w:b/>
          <w:sz w:val="20"/>
          <w:szCs w:val="20"/>
        </w:rPr>
        <w:t xml:space="preserve">Tabla 1. Valoración máxima total </w:t>
      </w:r>
    </w:p>
    <w:tbl>
      <w:tblPr>
        <w:tblStyle w:val="afffffffffffffffffffffffffffffffffffffffffd"/>
        <w:tblW w:w="832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6"/>
        <w:gridCol w:w="3827"/>
        <w:gridCol w:w="1134"/>
        <w:gridCol w:w="1276"/>
        <w:gridCol w:w="1246"/>
      </w:tblGrid>
      <w:tr w:rsidR="00AF060B" w14:paraId="27FC96B5" w14:textId="77777777">
        <w:trPr>
          <w:trHeight w:val="222"/>
          <w:tblHeader/>
          <w:jc w:val="center"/>
        </w:trPr>
        <w:tc>
          <w:tcPr>
            <w:tcW w:w="846" w:type="dxa"/>
            <w:shd w:val="clear" w:color="auto" w:fill="621132"/>
            <w:vAlign w:val="center"/>
          </w:tcPr>
          <w:p w14:paraId="14673F3F" w14:textId="77777777" w:rsidR="00AF060B" w:rsidRDefault="00E004FC">
            <w:pPr>
              <w:jc w:val="center"/>
              <w:rPr>
                <w:b/>
                <w:sz w:val="18"/>
                <w:szCs w:val="18"/>
              </w:rPr>
            </w:pPr>
            <w:r>
              <w:rPr>
                <w:b/>
                <w:sz w:val="18"/>
                <w:szCs w:val="18"/>
              </w:rPr>
              <w:t>No.</w:t>
            </w:r>
          </w:p>
        </w:tc>
        <w:tc>
          <w:tcPr>
            <w:tcW w:w="3827" w:type="dxa"/>
            <w:shd w:val="clear" w:color="auto" w:fill="621132"/>
            <w:vAlign w:val="center"/>
          </w:tcPr>
          <w:p w14:paraId="57F21ED0" w14:textId="77777777" w:rsidR="00AF060B" w:rsidRDefault="00E004FC">
            <w:pPr>
              <w:jc w:val="center"/>
              <w:rPr>
                <w:b/>
                <w:sz w:val="18"/>
                <w:szCs w:val="18"/>
              </w:rPr>
            </w:pPr>
            <w:r>
              <w:rPr>
                <w:b/>
                <w:sz w:val="18"/>
                <w:szCs w:val="18"/>
              </w:rPr>
              <w:t>Sección</w:t>
            </w:r>
          </w:p>
        </w:tc>
        <w:tc>
          <w:tcPr>
            <w:tcW w:w="1134" w:type="dxa"/>
            <w:shd w:val="clear" w:color="auto" w:fill="621132"/>
            <w:tcMar>
              <w:top w:w="0" w:type="dxa"/>
              <w:left w:w="108" w:type="dxa"/>
              <w:bottom w:w="0" w:type="dxa"/>
              <w:right w:w="108" w:type="dxa"/>
            </w:tcMar>
            <w:vAlign w:val="center"/>
          </w:tcPr>
          <w:p w14:paraId="7E9503F9" w14:textId="77777777" w:rsidR="00AF060B" w:rsidRDefault="00E004FC">
            <w:pPr>
              <w:jc w:val="center"/>
              <w:rPr>
                <w:b/>
                <w:sz w:val="18"/>
                <w:szCs w:val="18"/>
              </w:rPr>
            </w:pPr>
            <w:proofErr w:type="gramStart"/>
            <w:r>
              <w:rPr>
                <w:b/>
                <w:sz w:val="18"/>
                <w:szCs w:val="18"/>
              </w:rPr>
              <w:t>Total</w:t>
            </w:r>
            <w:proofErr w:type="gramEnd"/>
            <w:r>
              <w:rPr>
                <w:b/>
                <w:sz w:val="18"/>
                <w:szCs w:val="18"/>
              </w:rPr>
              <w:t xml:space="preserve"> de preguntas</w:t>
            </w:r>
          </w:p>
          <w:p w14:paraId="35C675AC" w14:textId="77777777" w:rsidR="00AF060B" w:rsidRDefault="00E004FC">
            <w:pPr>
              <w:jc w:val="center"/>
              <w:rPr>
                <w:b/>
                <w:sz w:val="18"/>
                <w:szCs w:val="18"/>
              </w:rPr>
            </w:pPr>
            <w:r>
              <w:rPr>
                <w:b/>
                <w:sz w:val="18"/>
                <w:szCs w:val="18"/>
              </w:rPr>
              <w:t>(A)</w:t>
            </w:r>
          </w:p>
        </w:tc>
        <w:tc>
          <w:tcPr>
            <w:tcW w:w="1276" w:type="dxa"/>
            <w:shd w:val="clear" w:color="auto" w:fill="621132"/>
            <w:vAlign w:val="center"/>
          </w:tcPr>
          <w:p w14:paraId="199D1809" w14:textId="77777777" w:rsidR="00AF060B" w:rsidRDefault="00E004FC">
            <w:pPr>
              <w:jc w:val="center"/>
              <w:rPr>
                <w:b/>
                <w:sz w:val="18"/>
                <w:szCs w:val="18"/>
              </w:rPr>
            </w:pPr>
            <w:r>
              <w:rPr>
                <w:b/>
                <w:sz w:val="18"/>
                <w:szCs w:val="18"/>
              </w:rPr>
              <w:t>Puntuación obtenida</w:t>
            </w:r>
          </w:p>
          <w:p w14:paraId="3AAFCEDC" w14:textId="77777777" w:rsidR="00AF060B" w:rsidRDefault="00E004FC">
            <w:pPr>
              <w:jc w:val="center"/>
              <w:rPr>
                <w:b/>
                <w:sz w:val="18"/>
                <w:szCs w:val="18"/>
              </w:rPr>
            </w:pPr>
            <w:r>
              <w:rPr>
                <w:b/>
                <w:sz w:val="18"/>
                <w:szCs w:val="18"/>
              </w:rPr>
              <w:t>(B)</w:t>
            </w:r>
          </w:p>
        </w:tc>
        <w:tc>
          <w:tcPr>
            <w:tcW w:w="1246" w:type="dxa"/>
            <w:shd w:val="clear" w:color="auto" w:fill="621132"/>
            <w:vAlign w:val="center"/>
          </w:tcPr>
          <w:p w14:paraId="059FB39A" w14:textId="77777777" w:rsidR="00AF060B" w:rsidRDefault="00E004FC">
            <w:pPr>
              <w:jc w:val="center"/>
              <w:rPr>
                <w:b/>
                <w:sz w:val="18"/>
                <w:szCs w:val="18"/>
              </w:rPr>
            </w:pPr>
            <w:r>
              <w:rPr>
                <w:b/>
                <w:sz w:val="18"/>
                <w:szCs w:val="18"/>
              </w:rPr>
              <w:t xml:space="preserve">Valoración cuantitativa </w:t>
            </w:r>
          </w:p>
          <w:p w14:paraId="5AB9E114" w14:textId="77777777" w:rsidR="00AF060B" w:rsidRDefault="00E004FC">
            <w:pPr>
              <w:jc w:val="center"/>
              <w:rPr>
                <w:b/>
                <w:sz w:val="18"/>
                <w:szCs w:val="18"/>
              </w:rPr>
            </w:pPr>
            <w:r>
              <w:rPr>
                <w:b/>
                <w:sz w:val="18"/>
                <w:szCs w:val="18"/>
              </w:rPr>
              <w:t>(B)/(A)</w:t>
            </w:r>
          </w:p>
        </w:tc>
      </w:tr>
      <w:tr w:rsidR="00AF060B" w14:paraId="2620A245" w14:textId="77777777">
        <w:trPr>
          <w:trHeight w:val="333"/>
          <w:jc w:val="center"/>
        </w:trPr>
        <w:tc>
          <w:tcPr>
            <w:tcW w:w="846" w:type="dxa"/>
            <w:vAlign w:val="center"/>
          </w:tcPr>
          <w:p w14:paraId="202E5A73" w14:textId="77777777" w:rsidR="00AF060B" w:rsidRDefault="00E004FC">
            <w:pPr>
              <w:jc w:val="center"/>
              <w:rPr>
                <w:sz w:val="18"/>
                <w:szCs w:val="18"/>
              </w:rPr>
            </w:pPr>
            <w:r>
              <w:rPr>
                <w:sz w:val="18"/>
                <w:szCs w:val="18"/>
              </w:rPr>
              <w:t>II</w:t>
            </w:r>
          </w:p>
        </w:tc>
        <w:tc>
          <w:tcPr>
            <w:tcW w:w="3827" w:type="dxa"/>
            <w:tcMar>
              <w:top w:w="0" w:type="dxa"/>
              <w:left w:w="108" w:type="dxa"/>
              <w:bottom w:w="0" w:type="dxa"/>
              <w:right w:w="108" w:type="dxa"/>
            </w:tcMar>
            <w:vAlign w:val="center"/>
          </w:tcPr>
          <w:p w14:paraId="2D50A633" w14:textId="77777777" w:rsidR="00AF060B" w:rsidRDefault="00E004FC">
            <w:pPr>
              <w:rPr>
                <w:sz w:val="18"/>
                <w:szCs w:val="18"/>
              </w:rPr>
            </w:pPr>
            <w:r>
              <w:rPr>
                <w:sz w:val="18"/>
                <w:szCs w:val="18"/>
              </w:rPr>
              <w:t>Problema o necesidad pública</w:t>
            </w:r>
          </w:p>
        </w:tc>
        <w:tc>
          <w:tcPr>
            <w:tcW w:w="1134" w:type="dxa"/>
            <w:tcMar>
              <w:top w:w="0" w:type="dxa"/>
              <w:left w:w="108" w:type="dxa"/>
              <w:bottom w:w="0" w:type="dxa"/>
              <w:right w:w="108" w:type="dxa"/>
            </w:tcMar>
            <w:vAlign w:val="center"/>
          </w:tcPr>
          <w:p w14:paraId="0A04C3C1" w14:textId="77777777" w:rsidR="00AF060B" w:rsidRDefault="00E004FC">
            <w:pPr>
              <w:jc w:val="center"/>
              <w:rPr>
                <w:sz w:val="18"/>
                <w:szCs w:val="18"/>
              </w:rPr>
            </w:pPr>
            <w:r>
              <w:rPr>
                <w:sz w:val="18"/>
                <w:szCs w:val="18"/>
              </w:rPr>
              <w:t>4</w:t>
            </w:r>
          </w:p>
        </w:tc>
        <w:tc>
          <w:tcPr>
            <w:tcW w:w="1276" w:type="dxa"/>
            <w:vAlign w:val="center"/>
          </w:tcPr>
          <w:p w14:paraId="73D672B1" w14:textId="77777777" w:rsidR="00AF060B" w:rsidRDefault="00E004FC">
            <w:pPr>
              <w:jc w:val="center"/>
              <w:rPr>
                <w:sz w:val="18"/>
                <w:szCs w:val="18"/>
              </w:rPr>
            </w:pPr>
            <w:r>
              <w:rPr>
                <w:sz w:val="18"/>
                <w:szCs w:val="18"/>
              </w:rPr>
              <w:t>5</w:t>
            </w:r>
          </w:p>
        </w:tc>
        <w:tc>
          <w:tcPr>
            <w:tcW w:w="1246" w:type="dxa"/>
            <w:shd w:val="clear" w:color="auto" w:fill="F2F2F2"/>
            <w:vAlign w:val="center"/>
          </w:tcPr>
          <w:p w14:paraId="04FAD742" w14:textId="77777777" w:rsidR="00AF060B" w:rsidRDefault="00E004FC">
            <w:pPr>
              <w:jc w:val="center"/>
              <w:rPr>
                <w:b/>
                <w:sz w:val="18"/>
                <w:szCs w:val="18"/>
              </w:rPr>
            </w:pPr>
            <w:r>
              <w:rPr>
                <w:b/>
                <w:sz w:val="18"/>
                <w:szCs w:val="18"/>
              </w:rPr>
              <w:t>1.25</w:t>
            </w:r>
          </w:p>
        </w:tc>
      </w:tr>
      <w:tr w:rsidR="00AF060B" w14:paraId="42C49436" w14:textId="77777777">
        <w:trPr>
          <w:trHeight w:val="333"/>
          <w:jc w:val="center"/>
        </w:trPr>
        <w:tc>
          <w:tcPr>
            <w:tcW w:w="846" w:type="dxa"/>
            <w:vAlign w:val="center"/>
          </w:tcPr>
          <w:p w14:paraId="4CFDF9BF" w14:textId="77777777" w:rsidR="00AF060B" w:rsidRDefault="00E004FC">
            <w:pPr>
              <w:jc w:val="center"/>
              <w:rPr>
                <w:sz w:val="18"/>
                <w:szCs w:val="18"/>
              </w:rPr>
            </w:pPr>
            <w:r>
              <w:rPr>
                <w:sz w:val="18"/>
                <w:szCs w:val="18"/>
              </w:rPr>
              <w:t>III</w:t>
            </w:r>
          </w:p>
        </w:tc>
        <w:tc>
          <w:tcPr>
            <w:tcW w:w="3827" w:type="dxa"/>
            <w:tcMar>
              <w:top w:w="0" w:type="dxa"/>
              <w:left w:w="108" w:type="dxa"/>
              <w:bottom w:w="0" w:type="dxa"/>
              <w:right w:w="108" w:type="dxa"/>
            </w:tcMar>
            <w:vAlign w:val="center"/>
          </w:tcPr>
          <w:p w14:paraId="4662F592" w14:textId="77777777" w:rsidR="00AF060B" w:rsidRDefault="00E004FC">
            <w:pPr>
              <w:rPr>
                <w:sz w:val="18"/>
                <w:szCs w:val="18"/>
              </w:rPr>
            </w:pPr>
            <w:r>
              <w:rPr>
                <w:sz w:val="18"/>
                <w:szCs w:val="18"/>
              </w:rPr>
              <w:t>Diseño de la propuesta de atención</w:t>
            </w:r>
          </w:p>
        </w:tc>
        <w:tc>
          <w:tcPr>
            <w:tcW w:w="1134" w:type="dxa"/>
            <w:tcMar>
              <w:top w:w="0" w:type="dxa"/>
              <w:left w:w="108" w:type="dxa"/>
              <w:bottom w:w="0" w:type="dxa"/>
              <w:right w:w="108" w:type="dxa"/>
            </w:tcMar>
            <w:vAlign w:val="center"/>
          </w:tcPr>
          <w:p w14:paraId="5D73AC11" w14:textId="77777777" w:rsidR="00AF060B" w:rsidRDefault="00E004FC">
            <w:pPr>
              <w:jc w:val="center"/>
              <w:rPr>
                <w:sz w:val="18"/>
                <w:szCs w:val="18"/>
              </w:rPr>
            </w:pPr>
            <w:r>
              <w:rPr>
                <w:sz w:val="18"/>
                <w:szCs w:val="18"/>
              </w:rPr>
              <w:t>5</w:t>
            </w:r>
          </w:p>
        </w:tc>
        <w:tc>
          <w:tcPr>
            <w:tcW w:w="1276" w:type="dxa"/>
            <w:vAlign w:val="center"/>
          </w:tcPr>
          <w:p w14:paraId="399CF3B3" w14:textId="77777777" w:rsidR="00AF060B" w:rsidRDefault="00E004FC">
            <w:pPr>
              <w:jc w:val="center"/>
              <w:rPr>
                <w:sz w:val="18"/>
                <w:szCs w:val="18"/>
              </w:rPr>
            </w:pPr>
            <w:r>
              <w:rPr>
                <w:sz w:val="18"/>
                <w:szCs w:val="18"/>
              </w:rPr>
              <w:t>10</w:t>
            </w:r>
          </w:p>
        </w:tc>
        <w:tc>
          <w:tcPr>
            <w:tcW w:w="1246" w:type="dxa"/>
            <w:shd w:val="clear" w:color="auto" w:fill="F2F2F2"/>
            <w:vAlign w:val="center"/>
          </w:tcPr>
          <w:p w14:paraId="553DE69A" w14:textId="77777777" w:rsidR="00AF060B" w:rsidRDefault="00E004FC">
            <w:pPr>
              <w:jc w:val="center"/>
              <w:rPr>
                <w:b/>
                <w:sz w:val="18"/>
                <w:szCs w:val="18"/>
              </w:rPr>
            </w:pPr>
            <w:r>
              <w:rPr>
                <w:b/>
                <w:sz w:val="18"/>
                <w:szCs w:val="18"/>
              </w:rPr>
              <w:t>2</w:t>
            </w:r>
          </w:p>
        </w:tc>
      </w:tr>
      <w:tr w:rsidR="00AF060B" w14:paraId="0D70213B" w14:textId="77777777">
        <w:trPr>
          <w:trHeight w:val="333"/>
          <w:jc w:val="center"/>
        </w:trPr>
        <w:tc>
          <w:tcPr>
            <w:tcW w:w="846" w:type="dxa"/>
            <w:vAlign w:val="center"/>
          </w:tcPr>
          <w:p w14:paraId="0A76B589" w14:textId="77777777" w:rsidR="00AF060B" w:rsidRDefault="00E004FC">
            <w:pPr>
              <w:jc w:val="center"/>
              <w:rPr>
                <w:sz w:val="18"/>
                <w:szCs w:val="18"/>
              </w:rPr>
            </w:pPr>
            <w:r>
              <w:rPr>
                <w:sz w:val="18"/>
                <w:szCs w:val="18"/>
              </w:rPr>
              <w:t>IV</w:t>
            </w:r>
          </w:p>
        </w:tc>
        <w:tc>
          <w:tcPr>
            <w:tcW w:w="3827" w:type="dxa"/>
            <w:tcMar>
              <w:top w:w="0" w:type="dxa"/>
              <w:left w:w="108" w:type="dxa"/>
              <w:bottom w:w="0" w:type="dxa"/>
              <w:right w:w="108" w:type="dxa"/>
            </w:tcMar>
            <w:vAlign w:val="center"/>
          </w:tcPr>
          <w:p w14:paraId="071EFB0D" w14:textId="77777777" w:rsidR="00AF060B" w:rsidRDefault="00E004FC">
            <w:pPr>
              <w:rPr>
                <w:sz w:val="18"/>
                <w:szCs w:val="18"/>
              </w:rPr>
            </w:pPr>
            <w:r>
              <w:rPr>
                <w:sz w:val="18"/>
                <w:szCs w:val="18"/>
              </w:rPr>
              <w:t>Diseño operativo</w:t>
            </w:r>
          </w:p>
        </w:tc>
        <w:tc>
          <w:tcPr>
            <w:tcW w:w="1134" w:type="dxa"/>
            <w:tcMar>
              <w:top w:w="0" w:type="dxa"/>
              <w:left w:w="108" w:type="dxa"/>
              <w:bottom w:w="0" w:type="dxa"/>
              <w:right w:w="108" w:type="dxa"/>
            </w:tcMar>
            <w:vAlign w:val="center"/>
          </w:tcPr>
          <w:p w14:paraId="4A91D0A1" w14:textId="77777777" w:rsidR="00AF060B" w:rsidRDefault="00E004FC">
            <w:pPr>
              <w:jc w:val="center"/>
              <w:rPr>
                <w:sz w:val="18"/>
                <w:szCs w:val="18"/>
              </w:rPr>
            </w:pPr>
            <w:r>
              <w:rPr>
                <w:sz w:val="18"/>
                <w:szCs w:val="18"/>
              </w:rPr>
              <w:t>10</w:t>
            </w:r>
          </w:p>
        </w:tc>
        <w:tc>
          <w:tcPr>
            <w:tcW w:w="1276" w:type="dxa"/>
            <w:vAlign w:val="center"/>
          </w:tcPr>
          <w:p w14:paraId="56FD7F16" w14:textId="77777777" w:rsidR="00AF060B" w:rsidRDefault="00E004FC">
            <w:pPr>
              <w:jc w:val="center"/>
              <w:rPr>
                <w:sz w:val="18"/>
                <w:szCs w:val="18"/>
              </w:rPr>
            </w:pPr>
            <w:r>
              <w:rPr>
                <w:sz w:val="18"/>
                <w:szCs w:val="18"/>
              </w:rPr>
              <w:t>20</w:t>
            </w:r>
          </w:p>
        </w:tc>
        <w:tc>
          <w:tcPr>
            <w:tcW w:w="1246" w:type="dxa"/>
            <w:shd w:val="clear" w:color="auto" w:fill="F2F2F2"/>
            <w:vAlign w:val="center"/>
          </w:tcPr>
          <w:p w14:paraId="56015D96" w14:textId="77777777" w:rsidR="00AF060B" w:rsidRDefault="00E004FC">
            <w:pPr>
              <w:jc w:val="center"/>
              <w:rPr>
                <w:b/>
                <w:sz w:val="18"/>
                <w:szCs w:val="18"/>
              </w:rPr>
            </w:pPr>
            <w:r>
              <w:rPr>
                <w:b/>
                <w:sz w:val="18"/>
                <w:szCs w:val="18"/>
              </w:rPr>
              <w:t>2</w:t>
            </w:r>
          </w:p>
        </w:tc>
      </w:tr>
      <w:tr w:rsidR="00AF060B" w14:paraId="0CFAFD95" w14:textId="77777777">
        <w:trPr>
          <w:trHeight w:val="333"/>
          <w:jc w:val="center"/>
        </w:trPr>
        <w:tc>
          <w:tcPr>
            <w:tcW w:w="846" w:type="dxa"/>
            <w:vAlign w:val="center"/>
          </w:tcPr>
          <w:p w14:paraId="21B790D4" w14:textId="77777777" w:rsidR="00AF060B" w:rsidRDefault="00E004FC">
            <w:pPr>
              <w:jc w:val="center"/>
              <w:rPr>
                <w:sz w:val="18"/>
                <w:szCs w:val="18"/>
              </w:rPr>
            </w:pPr>
            <w:r>
              <w:rPr>
                <w:sz w:val="18"/>
                <w:szCs w:val="18"/>
              </w:rPr>
              <w:t>V</w:t>
            </w:r>
          </w:p>
        </w:tc>
        <w:tc>
          <w:tcPr>
            <w:tcW w:w="3827" w:type="dxa"/>
            <w:tcMar>
              <w:top w:w="0" w:type="dxa"/>
              <w:left w:w="108" w:type="dxa"/>
              <w:bottom w:w="0" w:type="dxa"/>
              <w:right w:w="108" w:type="dxa"/>
            </w:tcMar>
            <w:vAlign w:val="center"/>
          </w:tcPr>
          <w:p w14:paraId="1A3BD7EE" w14:textId="77777777" w:rsidR="00AF060B" w:rsidRDefault="00E004FC">
            <w:pPr>
              <w:rPr>
                <w:sz w:val="18"/>
                <w:szCs w:val="18"/>
              </w:rPr>
            </w:pPr>
            <w:r>
              <w:rPr>
                <w:sz w:val="18"/>
                <w:szCs w:val="18"/>
              </w:rPr>
              <w:t xml:space="preserve">Consistencia programática y normativa </w:t>
            </w:r>
          </w:p>
        </w:tc>
        <w:tc>
          <w:tcPr>
            <w:tcW w:w="1134" w:type="dxa"/>
            <w:tcMar>
              <w:top w:w="0" w:type="dxa"/>
              <w:left w:w="108" w:type="dxa"/>
              <w:bottom w:w="0" w:type="dxa"/>
              <w:right w:w="108" w:type="dxa"/>
            </w:tcMar>
            <w:vAlign w:val="center"/>
          </w:tcPr>
          <w:p w14:paraId="04D780CF" w14:textId="77777777" w:rsidR="00AF060B" w:rsidRDefault="00E004FC">
            <w:pPr>
              <w:jc w:val="center"/>
              <w:rPr>
                <w:sz w:val="18"/>
                <w:szCs w:val="18"/>
              </w:rPr>
            </w:pPr>
            <w:r>
              <w:rPr>
                <w:sz w:val="18"/>
                <w:szCs w:val="18"/>
              </w:rPr>
              <w:t>1</w:t>
            </w:r>
          </w:p>
        </w:tc>
        <w:tc>
          <w:tcPr>
            <w:tcW w:w="1276" w:type="dxa"/>
            <w:vAlign w:val="center"/>
          </w:tcPr>
          <w:p w14:paraId="5A753347" w14:textId="77777777" w:rsidR="00AF060B" w:rsidRDefault="00E004FC">
            <w:pPr>
              <w:jc w:val="center"/>
              <w:rPr>
                <w:sz w:val="18"/>
                <w:szCs w:val="18"/>
              </w:rPr>
            </w:pPr>
            <w:r>
              <w:rPr>
                <w:sz w:val="18"/>
                <w:szCs w:val="18"/>
              </w:rPr>
              <w:t>2</w:t>
            </w:r>
          </w:p>
        </w:tc>
        <w:tc>
          <w:tcPr>
            <w:tcW w:w="1246" w:type="dxa"/>
            <w:shd w:val="clear" w:color="auto" w:fill="F2F2F2"/>
            <w:vAlign w:val="center"/>
          </w:tcPr>
          <w:p w14:paraId="5D3D1FD4" w14:textId="77777777" w:rsidR="00AF060B" w:rsidRDefault="00E004FC">
            <w:pPr>
              <w:jc w:val="center"/>
              <w:rPr>
                <w:b/>
                <w:sz w:val="18"/>
                <w:szCs w:val="18"/>
              </w:rPr>
            </w:pPr>
            <w:r>
              <w:rPr>
                <w:b/>
                <w:sz w:val="18"/>
                <w:szCs w:val="18"/>
              </w:rPr>
              <w:t>2</w:t>
            </w:r>
          </w:p>
        </w:tc>
      </w:tr>
      <w:tr w:rsidR="00AF060B" w14:paraId="0699BFC9" w14:textId="77777777">
        <w:trPr>
          <w:trHeight w:val="333"/>
          <w:jc w:val="center"/>
        </w:trPr>
        <w:tc>
          <w:tcPr>
            <w:tcW w:w="846" w:type="dxa"/>
            <w:vAlign w:val="center"/>
          </w:tcPr>
          <w:p w14:paraId="13DEF062" w14:textId="77777777" w:rsidR="00AF060B" w:rsidRDefault="00E004FC">
            <w:pPr>
              <w:jc w:val="center"/>
              <w:rPr>
                <w:sz w:val="18"/>
                <w:szCs w:val="18"/>
              </w:rPr>
            </w:pPr>
            <w:r>
              <w:rPr>
                <w:sz w:val="18"/>
                <w:szCs w:val="18"/>
              </w:rPr>
              <w:t>VI</w:t>
            </w:r>
          </w:p>
        </w:tc>
        <w:tc>
          <w:tcPr>
            <w:tcW w:w="3827" w:type="dxa"/>
            <w:tcMar>
              <w:top w:w="0" w:type="dxa"/>
              <w:left w:w="108" w:type="dxa"/>
              <w:bottom w:w="0" w:type="dxa"/>
              <w:right w:w="108" w:type="dxa"/>
            </w:tcMar>
            <w:vAlign w:val="center"/>
          </w:tcPr>
          <w:p w14:paraId="6AB89C5E" w14:textId="77777777" w:rsidR="00AF060B" w:rsidRDefault="00E004FC">
            <w:pPr>
              <w:rPr>
                <w:sz w:val="18"/>
                <w:szCs w:val="18"/>
              </w:rPr>
            </w:pPr>
            <w:r>
              <w:rPr>
                <w:sz w:val="18"/>
                <w:szCs w:val="18"/>
              </w:rPr>
              <w:t>Contribución a objetivos de la planeación nacional</w:t>
            </w:r>
          </w:p>
        </w:tc>
        <w:tc>
          <w:tcPr>
            <w:tcW w:w="1134" w:type="dxa"/>
            <w:tcMar>
              <w:top w:w="0" w:type="dxa"/>
              <w:left w:w="108" w:type="dxa"/>
              <w:bottom w:w="0" w:type="dxa"/>
              <w:right w:w="108" w:type="dxa"/>
            </w:tcMar>
            <w:vAlign w:val="center"/>
          </w:tcPr>
          <w:p w14:paraId="4753A7E7" w14:textId="77777777" w:rsidR="00AF060B" w:rsidRDefault="00E004FC">
            <w:pPr>
              <w:jc w:val="center"/>
              <w:rPr>
                <w:sz w:val="18"/>
                <w:szCs w:val="18"/>
              </w:rPr>
            </w:pPr>
            <w:r>
              <w:rPr>
                <w:sz w:val="18"/>
                <w:szCs w:val="18"/>
              </w:rPr>
              <w:t>1</w:t>
            </w:r>
          </w:p>
        </w:tc>
        <w:tc>
          <w:tcPr>
            <w:tcW w:w="1276" w:type="dxa"/>
            <w:vAlign w:val="center"/>
          </w:tcPr>
          <w:p w14:paraId="6F5D1604" w14:textId="77777777" w:rsidR="00AF060B" w:rsidRDefault="00E004FC">
            <w:pPr>
              <w:jc w:val="center"/>
              <w:rPr>
                <w:sz w:val="18"/>
                <w:szCs w:val="18"/>
              </w:rPr>
            </w:pPr>
            <w:r>
              <w:rPr>
                <w:sz w:val="18"/>
                <w:szCs w:val="18"/>
              </w:rPr>
              <w:t>4</w:t>
            </w:r>
          </w:p>
        </w:tc>
        <w:tc>
          <w:tcPr>
            <w:tcW w:w="1246" w:type="dxa"/>
            <w:shd w:val="clear" w:color="auto" w:fill="F2F2F2"/>
            <w:vAlign w:val="center"/>
          </w:tcPr>
          <w:p w14:paraId="61229422" w14:textId="77777777" w:rsidR="00AF060B" w:rsidRDefault="00E004FC">
            <w:pPr>
              <w:jc w:val="center"/>
              <w:rPr>
                <w:b/>
                <w:sz w:val="18"/>
                <w:szCs w:val="18"/>
              </w:rPr>
            </w:pPr>
            <w:r>
              <w:rPr>
                <w:b/>
                <w:sz w:val="18"/>
                <w:szCs w:val="18"/>
              </w:rPr>
              <w:t>4</w:t>
            </w:r>
          </w:p>
        </w:tc>
      </w:tr>
      <w:tr w:rsidR="00AF060B" w14:paraId="72B2B6CC" w14:textId="77777777">
        <w:trPr>
          <w:trHeight w:val="333"/>
          <w:jc w:val="center"/>
        </w:trPr>
        <w:tc>
          <w:tcPr>
            <w:tcW w:w="846" w:type="dxa"/>
            <w:vAlign w:val="center"/>
          </w:tcPr>
          <w:p w14:paraId="535F36EB" w14:textId="77777777" w:rsidR="00AF060B" w:rsidRDefault="00E004FC">
            <w:pPr>
              <w:jc w:val="center"/>
              <w:rPr>
                <w:sz w:val="18"/>
                <w:szCs w:val="18"/>
              </w:rPr>
            </w:pPr>
            <w:r>
              <w:rPr>
                <w:sz w:val="18"/>
                <w:szCs w:val="18"/>
              </w:rPr>
              <w:t xml:space="preserve">VIII </w:t>
            </w:r>
          </w:p>
        </w:tc>
        <w:tc>
          <w:tcPr>
            <w:tcW w:w="3827" w:type="dxa"/>
            <w:tcMar>
              <w:top w:w="0" w:type="dxa"/>
              <w:left w:w="108" w:type="dxa"/>
              <w:bottom w:w="0" w:type="dxa"/>
              <w:right w:w="108" w:type="dxa"/>
            </w:tcMar>
            <w:vAlign w:val="center"/>
          </w:tcPr>
          <w:p w14:paraId="06CAB85B" w14:textId="77777777" w:rsidR="00AF060B" w:rsidRDefault="00E004FC">
            <w:pPr>
              <w:rPr>
                <w:sz w:val="18"/>
                <w:szCs w:val="18"/>
              </w:rPr>
            </w:pPr>
            <w:r>
              <w:rPr>
                <w:sz w:val="18"/>
                <w:szCs w:val="18"/>
              </w:rPr>
              <w:t>Instrumento de Seguimiento del Desempeño</w:t>
            </w:r>
          </w:p>
        </w:tc>
        <w:tc>
          <w:tcPr>
            <w:tcW w:w="1134" w:type="dxa"/>
            <w:tcMar>
              <w:top w:w="0" w:type="dxa"/>
              <w:left w:w="108" w:type="dxa"/>
              <w:bottom w:w="0" w:type="dxa"/>
              <w:right w:w="108" w:type="dxa"/>
            </w:tcMar>
            <w:vAlign w:val="center"/>
          </w:tcPr>
          <w:p w14:paraId="2A0F2C83" w14:textId="77777777" w:rsidR="00AF060B" w:rsidRDefault="00E004FC">
            <w:pPr>
              <w:jc w:val="center"/>
              <w:rPr>
                <w:sz w:val="18"/>
                <w:szCs w:val="18"/>
              </w:rPr>
            </w:pPr>
            <w:r>
              <w:rPr>
                <w:sz w:val="18"/>
                <w:szCs w:val="18"/>
              </w:rPr>
              <w:t>4</w:t>
            </w:r>
          </w:p>
        </w:tc>
        <w:tc>
          <w:tcPr>
            <w:tcW w:w="1276" w:type="dxa"/>
            <w:vAlign w:val="center"/>
          </w:tcPr>
          <w:p w14:paraId="232B72EF" w14:textId="77777777" w:rsidR="00AF060B" w:rsidRDefault="00E004FC">
            <w:pPr>
              <w:jc w:val="center"/>
              <w:rPr>
                <w:sz w:val="18"/>
                <w:szCs w:val="18"/>
              </w:rPr>
            </w:pPr>
            <w:r>
              <w:rPr>
                <w:sz w:val="18"/>
                <w:szCs w:val="18"/>
              </w:rPr>
              <w:t>8</w:t>
            </w:r>
          </w:p>
        </w:tc>
        <w:tc>
          <w:tcPr>
            <w:tcW w:w="1246" w:type="dxa"/>
            <w:shd w:val="clear" w:color="auto" w:fill="F2F2F2"/>
            <w:vAlign w:val="center"/>
          </w:tcPr>
          <w:p w14:paraId="54E51064" w14:textId="77777777" w:rsidR="00AF060B" w:rsidRDefault="00E004FC">
            <w:pPr>
              <w:jc w:val="center"/>
              <w:rPr>
                <w:b/>
                <w:sz w:val="18"/>
                <w:szCs w:val="18"/>
              </w:rPr>
            </w:pPr>
            <w:r>
              <w:rPr>
                <w:b/>
                <w:sz w:val="18"/>
                <w:szCs w:val="18"/>
              </w:rPr>
              <w:t>2</w:t>
            </w:r>
          </w:p>
        </w:tc>
      </w:tr>
      <w:tr w:rsidR="00AF060B" w14:paraId="5AA0B49B" w14:textId="77777777">
        <w:trPr>
          <w:trHeight w:val="194"/>
          <w:jc w:val="center"/>
        </w:trPr>
        <w:tc>
          <w:tcPr>
            <w:tcW w:w="846" w:type="dxa"/>
            <w:shd w:val="clear" w:color="auto" w:fill="B38E5D"/>
            <w:vAlign w:val="center"/>
          </w:tcPr>
          <w:p w14:paraId="4D1BB495" w14:textId="77777777" w:rsidR="00AF060B" w:rsidRDefault="00AF060B">
            <w:pPr>
              <w:rPr>
                <w:b/>
                <w:sz w:val="18"/>
                <w:szCs w:val="18"/>
              </w:rPr>
            </w:pPr>
          </w:p>
        </w:tc>
        <w:tc>
          <w:tcPr>
            <w:tcW w:w="3827" w:type="dxa"/>
            <w:shd w:val="clear" w:color="auto" w:fill="B38E5D"/>
            <w:tcMar>
              <w:top w:w="0" w:type="dxa"/>
              <w:left w:w="108" w:type="dxa"/>
              <w:bottom w:w="0" w:type="dxa"/>
              <w:right w:w="108" w:type="dxa"/>
            </w:tcMar>
            <w:vAlign w:val="center"/>
          </w:tcPr>
          <w:p w14:paraId="3AEB975D" w14:textId="77777777" w:rsidR="00AF060B" w:rsidRDefault="00E004FC">
            <w:pPr>
              <w:jc w:val="center"/>
              <w:rPr>
                <w:b/>
                <w:color w:val="FFFFFF"/>
                <w:sz w:val="18"/>
                <w:szCs w:val="18"/>
              </w:rPr>
            </w:pPr>
            <w:r>
              <w:rPr>
                <w:b/>
                <w:color w:val="FFFFFF"/>
                <w:sz w:val="18"/>
                <w:szCs w:val="18"/>
              </w:rPr>
              <w:t>TOTAL</w:t>
            </w:r>
          </w:p>
        </w:tc>
        <w:tc>
          <w:tcPr>
            <w:tcW w:w="1134" w:type="dxa"/>
            <w:shd w:val="clear" w:color="auto" w:fill="B38E5D"/>
            <w:tcMar>
              <w:top w:w="0" w:type="dxa"/>
              <w:left w:w="108" w:type="dxa"/>
              <w:bottom w:w="0" w:type="dxa"/>
              <w:right w:w="108" w:type="dxa"/>
            </w:tcMar>
            <w:vAlign w:val="center"/>
          </w:tcPr>
          <w:p w14:paraId="7B1A9F73" w14:textId="77777777" w:rsidR="00AF060B" w:rsidRDefault="00E004FC">
            <w:pPr>
              <w:jc w:val="center"/>
              <w:rPr>
                <w:b/>
                <w:color w:val="FFFFFF"/>
                <w:sz w:val="18"/>
                <w:szCs w:val="18"/>
              </w:rPr>
            </w:pPr>
            <w:r>
              <w:rPr>
                <w:b/>
                <w:color w:val="FFFFFF"/>
                <w:sz w:val="18"/>
                <w:szCs w:val="18"/>
              </w:rPr>
              <w:t>25</w:t>
            </w:r>
          </w:p>
        </w:tc>
        <w:tc>
          <w:tcPr>
            <w:tcW w:w="1276" w:type="dxa"/>
            <w:shd w:val="clear" w:color="auto" w:fill="B38E5D"/>
            <w:vAlign w:val="center"/>
          </w:tcPr>
          <w:p w14:paraId="476408B8" w14:textId="77777777" w:rsidR="00AF060B" w:rsidRDefault="00E004FC">
            <w:pPr>
              <w:jc w:val="center"/>
              <w:rPr>
                <w:b/>
                <w:color w:val="FFFFFF"/>
                <w:sz w:val="18"/>
                <w:szCs w:val="18"/>
              </w:rPr>
            </w:pPr>
            <w:r>
              <w:rPr>
                <w:b/>
                <w:color w:val="FFFFFF"/>
                <w:sz w:val="18"/>
                <w:szCs w:val="18"/>
              </w:rPr>
              <w:t>49</w:t>
            </w:r>
          </w:p>
        </w:tc>
        <w:tc>
          <w:tcPr>
            <w:tcW w:w="1246" w:type="dxa"/>
            <w:shd w:val="clear" w:color="auto" w:fill="285C4D"/>
            <w:vAlign w:val="center"/>
          </w:tcPr>
          <w:p w14:paraId="63AF641E" w14:textId="77777777" w:rsidR="00AF060B" w:rsidRDefault="00E004FC">
            <w:pPr>
              <w:jc w:val="center"/>
              <w:rPr>
                <w:b/>
                <w:color w:val="FFFFFF"/>
                <w:sz w:val="18"/>
                <w:szCs w:val="18"/>
              </w:rPr>
            </w:pPr>
            <w:r>
              <w:rPr>
                <w:b/>
                <w:color w:val="FFFFFF"/>
                <w:sz w:val="18"/>
                <w:szCs w:val="18"/>
              </w:rPr>
              <w:t>1.96</w:t>
            </w:r>
          </w:p>
        </w:tc>
      </w:tr>
    </w:tbl>
    <w:p w14:paraId="623D72C0" w14:textId="77777777" w:rsidR="00AF060B" w:rsidRDefault="00AF060B">
      <w:pPr>
        <w:jc w:val="both"/>
        <w:rPr>
          <w:sz w:val="20"/>
          <w:szCs w:val="20"/>
        </w:rPr>
      </w:pPr>
    </w:p>
    <w:p w14:paraId="6A6824C9" w14:textId="77777777" w:rsidR="00AF060B" w:rsidRDefault="00E004FC">
      <w:pPr>
        <w:spacing w:after="0" w:line="240" w:lineRule="auto"/>
        <w:jc w:val="both"/>
        <w:rPr>
          <w:sz w:val="20"/>
          <w:szCs w:val="20"/>
        </w:rPr>
      </w:pPr>
      <w:r>
        <w:rPr>
          <w:sz w:val="20"/>
          <w:szCs w:val="20"/>
        </w:rPr>
        <w:t>En la siguiente gráfica se aprecia la valoración por sección.</w:t>
      </w:r>
    </w:p>
    <w:p w14:paraId="38582895" w14:textId="77777777" w:rsidR="00AF060B" w:rsidRDefault="00AF060B">
      <w:pPr>
        <w:spacing w:after="0" w:line="240" w:lineRule="auto"/>
        <w:jc w:val="both"/>
        <w:rPr>
          <w:sz w:val="20"/>
          <w:szCs w:val="20"/>
        </w:rPr>
      </w:pPr>
    </w:p>
    <w:p w14:paraId="2919B5BF" w14:textId="77777777" w:rsidR="00AF060B" w:rsidRDefault="00E004FC">
      <w:pPr>
        <w:spacing w:after="0" w:line="240" w:lineRule="auto"/>
        <w:jc w:val="center"/>
        <w:rPr>
          <w:b/>
          <w:sz w:val="20"/>
          <w:szCs w:val="20"/>
        </w:rPr>
      </w:pPr>
      <w:r>
        <w:rPr>
          <w:b/>
          <w:sz w:val="20"/>
          <w:szCs w:val="20"/>
        </w:rPr>
        <w:t>Gráfica 2. Valoración cuantitativa por sección</w:t>
      </w:r>
    </w:p>
    <w:p w14:paraId="679146EB" w14:textId="0C5FB343" w:rsidR="00AF060B" w:rsidRDefault="00AF060B">
      <w:pPr>
        <w:spacing w:after="0" w:line="240" w:lineRule="auto"/>
        <w:jc w:val="both"/>
        <w:rPr>
          <w:sz w:val="20"/>
          <w:szCs w:val="20"/>
        </w:rPr>
      </w:pPr>
    </w:p>
    <w:p w14:paraId="4B5A98D6" w14:textId="4E6CD334" w:rsidR="00AF060B" w:rsidRDefault="007577C6">
      <w:pPr>
        <w:spacing w:after="0" w:line="240" w:lineRule="auto"/>
        <w:jc w:val="both"/>
        <w:rPr>
          <w:sz w:val="20"/>
          <w:szCs w:val="20"/>
        </w:rPr>
      </w:pPr>
      <w:r>
        <w:rPr>
          <w:noProof/>
        </w:rPr>
        <w:drawing>
          <wp:anchor distT="0" distB="0" distL="114300" distR="114300" simplePos="0" relativeHeight="251658240" behindDoc="0" locked="0" layoutInCell="1" hidden="0" allowOverlap="1" wp14:anchorId="2753CF03" wp14:editId="48AA0709">
            <wp:simplePos x="0" y="0"/>
            <wp:positionH relativeFrom="margin">
              <wp:posOffset>530225</wp:posOffset>
            </wp:positionH>
            <wp:positionV relativeFrom="margin">
              <wp:posOffset>4908550</wp:posOffset>
            </wp:positionV>
            <wp:extent cx="5071110" cy="2946400"/>
            <wp:effectExtent l="0" t="0" r="0" b="0"/>
            <wp:wrapSquare wrapText="bothSides" distT="0" distB="0" distL="114300" distR="114300"/>
            <wp:docPr id="535" name="Gráfico 5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6DA6200F" w14:textId="77777777" w:rsidR="00AF060B" w:rsidRDefault="00AF060B">
      <w:pPr>
        <w:spacing w:after="0" w:line="240" w:lineRule="auto"/>
        <w:jc w:val="both"/>
        <w:rPr>
          <w:sz w:val="20"/>
          <w:szCs w:val="20"/>
        </w:rPr>
      </w:pPr>
    </w:p>
    <w:p w14:paraId="1928C2E2" w14:textId="77777777" w:rsidR="00AF060B" w:rsidRDefault="00AF060B">
      <w:pPr>
        <w:spacing w:after="0" w:line="240" w:lineRule="auto"/>
        <w:jc w:val="both"/>
        <w:rPr>
          <w:sz w:val="20"/>
          <w:szCs w:val="20"/>
        </w:rPr>
      </w:pPr>
    </w:p>
    <w:p w14:paraId="4BC90D13" w14:textId="77777777" w:rsidR="00AF060B" w:rsidRDefault="00AF060B">
      <w:pPr>
        <w:spacing w:after="0" w:line="240" w:lineRule="auto"/>
        <w:jc w:val="both"/>
        <w:rPr>
          <w:sz w:val="20"/>
          <w:szCs w:val="20"/>
        </w:rPr>
      </w:pPr>
    </w:p>
    <w:p w14:paraId="7B077BD9" w14:textId="77777777" w:rsidR="00AF060B" w:rsidRDefault="00AF060B">
      <w:pPr>
        <w:spacing w:after="0" w:line="240" w:lineRule="auto"/>
        <w:jc w:val="both"/>
        <w:rPr>
          <w:sz w:val="20"/>
          <w:szCs w:val="20"/>
        </w:rPr>
      </w:pPr>
    </w:p>
    <w:p w14:paraId="69272DE3" w14:textId="77777777" w:rsidR="00AF060B" w:rsidRDefault="00AF060B">
      <w:pPr>
        <w:spacing w:after="0" w:line="240" w:lineRule="auto"/>
        <w:jc w:val="both"/>
        <w:rPr>
          <w:sz w:val="20"/>
          <w:szCs w:val="20"/>
        </w:rPr>
      </w:pPr>
    </w:p>
    <w:p w14:paraId="1F1859A0" w14:textId="77777777" w:rsidR="00AF060B" w:rsidRDefault="00AF060B">
      <w:pPr>
        <w:spacing w:after="0" w:line="240" w:lineRule="auto"/>
        <w:jc w:val="both"/>
        <w:rPr>
          <w:sz w:val="20"/>
          <w:szCs w:val="20"/>
        </w:rPr>
      </w:pPr>
    </w:p>
    <w:p w14:paraId="043301C8" w14:textId="77777777" w:rsidR="00AF060B" w:rsidRDefault="00AF060B">
      <w:pPr>
        <w:spacing w:after="0" w:line="240" w:lineRule="auto"/>
        <w:jc w:val="both"/>
        <w:rPr>
          <w:sz w:val="20"/>
          <w:szCs w:val="20"/>
        </w:rPr>
      </w:pPr>
    </w:p>
    <w:p w14:paraId="33D8010A" w14:textId="77777777" w:rsidR="00AF060B" w:rsidRDefault="00AF060B">
      <w:pPr>
        <w:spacing w:after="0" w:line="240" w:lineRule="auto"/>
        <w:jc w:val="both"/>
        <w:rPr>
          <w:sz w:val="20"/>
          <w:szCs w:val="20"/>
        </w:rPr>
      </w:pPr>
    </w:p>
    <w:p w14:paraId="00ACBCFF" w14:textId="77777777" w:rsidR="00AF060B" w:rsidRDefault="00AF060B">
      <w:pPr>
        <w:spacing w:after="0" w:line="240" w:lineRule="auto"/>
        <w:jc w:val="both"/>
        <w:rPr>
          <w:sz w:val="20"/>
          <w:szCs w:val="20"/>
        </w:rPr>
      </w:pPr>
    </w:p>
    <w:p w14:paraId="7DDB2660" w14:textId="77777777" w:rsidR="00AF060B" w:rsidRDefault="00AF060B">
      <w:pPr>
        <w:spacing w:after="0" w:line="240" w:lineRule="auto"/>
        <w:jc w:val="both"/>
        <w:rPr>
          <w:sz w:val="20"/>
          <w:szCs w:val="20"/>
        </w:rPr>
      </w:pPr>
    </w:p>
    <w:p w14:paraId="5B5C235E" w14:textId="77777777" w:rsidR="00AF060B" w:rsidRDefault="00AF060B">
      <w:pPr>
        <w:spacing w:after="0" w:line="240" w:lineRule="auto"/>
        <w:jc w:val="both"/>
        <w:rPr>
          <w:sz w:val="20"/>
          <w:szCs w:val="20"/>
        </w:rPr>
      </w:pPr>
    </w:p>
    <w:p w14:paraId="78C5A124" w14:textId="77777777" w:rsidR="00AF060B" w:rsidRDefault="00E004FC">
      <w:r>
        <w:br w:type="page"/>
      </w:r>
    </w:p>
    <w:p w14:paraId="50C3D3AB" w14:textId="77777777" w:rsidR="00AF060B" w:rsidRDefault="00E004FC">
      <w:pPr>
        <w:pStyle w:val="Ttulo2"/>
        <w:numPr>
          <w:ilvl w:val="0"/>
          <w:numId w:val="12"/>
        </w:numPr>
      </w:pPr>
      <w:bookmarkStart w:id="32" w:name="_Toc120639076"/>
      <w:r>
        <w:lastRenderedPageBreak/>
        <w:t xml:space="preserve">Valoración cualitativos del </w:t>
      </w:r>
      <w:proofErr w:type="spellStart"/>
      <w:r>
        <w:t>Pp</w:t>
      </w:r>
      <w:bookmarkEnd w:id="32"/>
      <w:proofErr w:type="spellEnd"/>
    </w:p>
    <w:p w14:paraId="039C2F0D" w14:textId="77777777" w:rsidR="00AF060B" w:rsidRDefault="00E004FC">
      <w:pPr>
        <w:jc w:val="both"/>
      </w:pPr>
      <w:r>
        <w:t xml:space="preserve">Como resultado de la evaluación de diseño realizada al </w:t>
      </w:r>
      <w:proofErr w:type="spellStart"/>
      <w:r>
        <w:t>Pp</w:t>
      </w:r>
      <w:proofErr w:type="spellEnd"/>
      <w:r>
        <w:t xml:space="preserve"> F003 “</w:t>
      </w:r>
      <w:r>
        <w:rPr>
          <w:color w:val="201F1E"/>
          <w:highlight w:val="white"/>
        </w:rPr>
        <w:t>Programas Nacionales Estratégicos de Ciencia, Tecnología y Vinculación con el Sector Social, Público y Privado</w:t>
      </w:r>
      <w:r>
        <w:t xml:space="preserve">”, el grupo evaluador presenta la siguiente valoración cualitativa, la cual se expone a partir de seis criterios. </w:t>
      </w:r>
    </w:p>
    <w:p w14:paraId="19C5B6BA" w14:textId="77777777" w:rsidR="00AF060B" w:rsidRDefault="00E004FC">
      <w:pPr>
        <w:jc w:val="both"/>
        <w:rPr>
          <w:b/>
        </w:rPr>
      </w:pPr>
      <w:r>
        <w:rPr>
          <w:b/>
        </w:rPr>
        <w:t>Transparencia</w:t>
      </w:r>
    </w:p>
    <w:p w14:paraId="50FFCF77" w14:textId="77777777" w:rsidR="00AF060B" w:rsidRDefault="00E004FC">
      <w:pPr>
        <w:jc w:val="both"/>
      </w:pPr>
      <w:r>
        <w:t xml:space="preserve">El programa promueve la generación, documentación y publicación de información en formatos abiertos, accesibles y están disponibles. Por ejemplo, los documentos normativos y operativos se publicitan y difunden en diferentes sistemas y plataformas de información (Sistema Integrado de Información sobre Investigación Científica, Desarrollo Tecnológico e Innovación, Plataforma Nacional de Transparencia, Transparencia Presupuestaria de la </w:t>
      </w:r>
      <w:proofErr w:type="spellStart"/>
      <w:r>
        <w:t>SHyCP</w:t>
      </w:r>
      <w:proofErr w:type="spellEnd"/>
      <w:r>
        <w:t xml:space="preserve">, Plataforma Nacional de Transparencia, Sistema Nacional de Evaluación de Ciencia y Tecnología), así como en el portal de transparencia del </w:t>
      </w:r>
      <w:proofErr w:type="spellStart"/>
      <w:r>
        <w:t>Conacyt</w:t>
      </w:r>
      <w:proofErr w:type="spellEnd"/>
      <w:r>
        <w:t>.</w:t>
      </w:r>
    </w:p>
    <w:p w14:paraId="00C6F687" w14:textId="77777777" w:rsidR="00AF060B" w:rsidRDefault="00E004FC">
      <w:pPr>
        <w:jc w:val="both"/>
      </w:pPr>
      <w:r>
        <w:t>Por lo que se concluye que el F003 privilegia el principio de máxima publicidad de su información pública, así como también en difundirla de manera proactiva. Como consecuencia de lo anterior promueve un gobierno abierto.</w:t>
      </w:r>
    </w:p>
    <w:p w14:paraId="6BEC5AE7" w14:textId="77777777" w:rsidR="00AF060B" w:rsidRDefault="00E004FC">
      <w:pPr>
        <w:jc w:val="both"/>
      </w:pPr>
      <w:r>
        <w:rPr>
          <w:b/>
        </w:rPr>
        <w:t>Honradez</w:t>
      </w:r>
    </w:p>
    <w:p w14:paraId="65684328" w14:textId="77777777" w:rsidR="00AF060B" w:rsidRDefault="00E004FC">
      <w:pPr>
        <w:jc w:val="both"/>
        <w:rPr>
          <w:color w:val="FF0000"/>
        </w:rPr>
      </w:pPr>
      <w:r>
        <w:t xml:space="preserve">El F003 identifica </w:t>
      </w:r>
      <w:r>
        <w:rPr>
          <w:color w:val="000000"/>
        </w:rPr>
        <w:t xml:space="preserve">procedimientos claros y precisos para, por un lado, recibir, registrar y dar trámite a las solicitudes; y por el otro, para entregar los apoyos. Sin embargo, no </w:t>
      </w:r>
      <w:r>
        <w:t xml:space="preserve">especifica los criterios de elegibilidad para la selección de su población objetivo, esto representa una gran debilidad, ya que se desconoce, por ejemplo, si se están seleccionando a los actores de acuerdo con las limitaciones que enfrentan, tal como está definido en el problema. </w:t>
      </w:r>
      <w:r>
        <w:rPr>
          <w:color w:val="000000"/>
        </w:rPr>
        <w:t xml:space="preserve">Como consecuencia de lo anterior, el criterio de honradez se alcanza parcialmente. </w:t>
      </w:r>
    </w:p>
    <w:p w14:paraId="6BE548D8" w14:textId="77777777" w:rsidR="00AF060B" w:rsidRDefault="00E004FC">
      <w:pPr>
        <w:rPr>
          <w:b/>
        </w:rPr>
      </w:pPr>
      <w:r>
        <w:rPr>
          <w:b/>
        </w:rPr>
        <w:t xml:space="preserve">Pertinencia </w:t>
      </w:r>
    </w:p>
    <w:p w14:paraId="56287536" w14:textId="77777777" w:rsidR="00AF060B" w:rsidRDefault="00E004FC">
      <w:pPr>
        <w:spacing w:after="0" w:line="240" w:lineRule="auto"/>
        <w:jc w:val="both"/>
      </w:pPr>
      <w:r>
        <w:t xml:space="preserve">Se identifica que el programa tiene un alto grado de pertinencia. El problema planteado por el F003 es que los actores enfrentan limitaciones para desarrollar sus capacidades de generación de conocimiento dirigido a la atención de problemas públicos prioritarios. Para incidir sobre él, los apoyos del </w:t>
      </w:r>
      <w:proofErr w:type="spellStart"/>
      <w:r>
        <w:t>Pp</w:t>
      </w:r>
      <w:proofErr w:type="spellEnd"/>
      <w:r>
        <w:t xml:space="preserve"> consisten en recursos económicos para desarrollar diferentes tipos de proyectos de CTI.  </w:t>
      </w:r>
    </w:p>
    <w:p w14:paraId="69258470" w14:textId="77777777" w:rsidR="00AF060B" w:rsidRDefault="00E004FC">
      <w:pPr>
        <w:spacing w:after="0" w:line="240" w:lineRule="auto"/>
        <w:jc w:val="both"/>
      </w:pPr>
      <w:r>
        <w:t>En un sentido general, la propuesta de intervención es congruente con las necesidades de la población objetivo. Dado que la inversión en el sector CTI es una precondición para el desarrollo, la entrega de apoyos económicos para este fin es pertinente. Sin embargo, en la evaluación se señala que la definición de la población potencial no permite identificar a aquellos actores que enfrentan limitaciones para el desarrollo de sus capacidades</w:t>
      </w:r>
      <w:r>
        <w:rPr>
          <w:vertAlign w:val="superscript"/>
        </w:rPr>
        <w:footnoteReference w:id="12"/>
      </w:r>
      <w:r>
        <w:t xml:space="preserve"> Los documentos institucionales tampoco definen una población objetivo </w:t>
      </w:r>
      <w:r>
        <w:rPr>
          <w:i/>
        </w:rPr>
        <w:t>a priori</w:t>
      </w:r>
      <w:r>
        <w:t xml:space="preserve">, sino que los apoyos se otorgan en función de la demanda. No hay un criterio de focalización basado en un diagnóstico previo, que permita identificar quiénes son, dónde están, y qué tipo de conocimiento generan los actores que enfrentan los mayores obstáculos para desarrollar las capacidades señaladas en la definición del problema. </w:t>
      </w:r>
    </w:p>
    <w:p w14:paraId="5F56A523" w14:textId="77777777" w:rsidR="00AF060B" w:rsidRDefault="00AF060B">
      <w:pPr>
        <w:spacing w:after="0" w:line="240" w:lineRule="auto"/>
        <w:jc w:val="both"/>
      </w:pPr>
    </w:p>
    <w:p w14:paraId="1A0A1180" w14:textId="77777777" w:rsidR="00AF060B" w:rsidRDefault="00E004FC">
      <w:pPr>
        <w:rPr>
          <w:b/>
        </w:rPr>
      </w:pPr>
      <w:r>
        <w:rPr>
          <w:b/>
        </w:rPr>
        <w:t>Coherencia interna</w:t>
      </w:r>
    </w:p>
    <w:p w14:paraId="0F4E108D" w14:textId="77777777" w:rsidR="00AF060B" w:rsidRDefault="00E004FC">
      <w:pPr>
        <w:spacing w:after="0" w:line="240" w:lineRule="auto"/>
        <w:jc w:val="both"/>
      </w:pPr>
      <w:r>
        <w:t xml:space="preserve">Se aprecia una coherencia lógica alta entre el problema y el objetivo del </w:t>
      </w:r>
      <w:proofErr w:type="spellStart"/>
      <w:r>
        <w:t>Pp</w:t>
      </w:r>
      <w:proofErr w:type="spellEnd"/>
      <w:r>
        <w:t xml:space="preserve"> El problema aparece identificado y delimitado, al destacar la falta de crecimiento en la inversión, acompañada de la reducción del gasto en el sector CTI, como las causas principales de las limitaciones que enfrentan los actores que desarrollan conocimiento orientado a la resolución de problemas públicos prioritarios.  El objetivo central corresponde a la solución del </w:t>
      </w:r>
      <w:r>
        <w:lastRenderedPageBreak/>
        <w:t xml:space="preserve">problema que le da origen. La modalidad también es coherente, pues se trata de un programa tipo “F. </w:t>
      </w:r>
      <w:r>
        <w:rPr>
          <w:i/>
        </w:rPr>
        <w:t>Actividades destinadas a la promoción y fomento de los sectores social y económico</w:t>
      </w:r>
      <w:r>
        <w:rPr>
          <w:rFonts w:ascii="Times New Roman" w:eastAsia="Times New Roman" w:hAnsi="Times New Roman" w:cs="Times New Roman"/>
        </w:rPr>
        <w:t>”</w:t>
      </w:r>
      <w:r>
        <w:t xml:space="preserve"> que corresponde a los componentes de apoyo definidos.  </w:t>
      </w:r>
    </w:p>
    <w:p w14:paraId="40DDBBC7" w14:textId="77777777" w:rsidR="00AF060B" w:rsidRDefault="00E004FC">
      <w:pPr>
        <w:spacing w:after="0" w:line="240" w:lineRule="auto"/>
        <w:jc w:val="both"/>
      </w:pPr>
      <w:r>
        <w:t xml:space="preserve">Cabe señalar que </w:t>
      </w:r>
      <w:proofErr w:type="gramStart"/>
      <w:r>
        <w:t>la  MIR</w:t>
      </w:r>
      <w:proofErr w:type="gramEnd"/>
      <w:r>
        <w:t xml:space="preserve"> 2022 no detalla las actividades de operación, recepción, registro y supervisión del programa. Tampoco los recursos disponibles y utilizados, o las adquisiciones de insumos.</w:t>
      </w:r>
    </w:p>
    <w:p w14:paraId="157990DF" w14:textId="77777777" w:rsidR="00AF060B" w:rsidRDefault="00AF060B">
      <w:pPr>
        <w:spacing w:after="0" w:line="240" w:lineRule="auto"/>
      </w:pPr>
    </w:p>
    <w:p w14:paraId="73B76ABD" w14:textId="77777777" w:rsidR="00AF060B" w:rsidRDefault="00E004FC">
      <w:pPr>
        <w:jc w:val="both"/>
        <w:rPr>
          <w:b/>
        </w:rPr>
      </w:pPr>
      <w:r>
        <w:rPr>
          <w:b/>
        </w:rPr>
        <w:t>Coherencia externa</w:t>
      </w:r>
    </w:p>
    <w:p w14:paraId="5E86C98C" w14:textId="77777777" w:rsidR="00AF060B" w:rsidRDefault="00E004FC">
      <w:pPr>
        <w:jc w:val="both"/>
      </w:pPr>
      <w:r>
        <w:t>Existe plena consistencia programática y normativa entre el diseño del F003 y las políticas que orientan la acción social del gobierno en materia de CTI, como el PND 2019-2024, la Ley de Ciencia y Tecnología, el</w:t>
      </w:r>
      <w:r>
        <w:rPr>
          <w:i/>
        </w:rPr>
        <w:t xml:space="preserve"> </w:t>
      </w:r>
      <w:r>
        <w:t>Programa Especial de Ciencia y Tecnología 2021-2024 y el Programa Institucional 2020-2024. En particular, el F003 contribuye al logro de los objetivos prioritarios 2, 3 y 4 del último de los mencionados y en sus diversas estrategias como, por ejemplo, la 4.1 y la 4.6.</w:t>
      </w:r>
    </w:p>
    <w:p w14:paraId="73EEE77B" w14:textId="77777777" w:rsidR="00AF060B" w:rsidRDefault="00E004FC">
      <w:pPr>
        <w:jc w:val="both"/>
      </w:pPr>
      <w:r>
        <w:t xml:space="preserve">De igual manera, el objetivo central del F003 se vincula indirectamente con el ODS 4 de la Agenda 2030, “Educación con calidad”. Por su parte, los proyectos apoyados por el </w:t>
      </w:r>
      <w:proofErr w:type="spellStart"/>
      <w:r>
        <w:t>Pp</w:t>
      </w:r>
      <w:proofErr w:type="spellEnd"/>
      <w:r>
        <w:t xml:space="preserve">, se pueden relacionar indirectamente con cualquiera de los 17 ODS. Se destaca particularmente la atención a proyectos de </w:t>
      </w:r>
      <w:r>
        <w:rPr>
          <w:color w:val="000000"/>
        </w:rPr>
        <w:t xml:space="preserve">salud en el contexto de la pandemia de </w:t>
      </w:r>
      <w:proofErr w:type="spellStart"/>
      <w:r>
        <w:rPr>
          <w:color w:val="000000"/>
        </w:rPr>
        <w:t>Covid</w:t>
      </w:r>
      <w:proofErr w:type="spellEnd"/>
      <w:r>
        <w:rPr>
          <w:color w:val="000000"/>
        </w:rPr>
        <w:t xml:space="preserve"> 19 y otros problemas prioritarios como los relativos a agua, energía y soberanía alimentaria, entre otros.</w:t>
      </w:r>
    </w:p>
    <w:p w14:paraId="2F3361E8" w14:textId="77777777" w:rsidR="00AF060B" w:rsidRDefault="00E004FC">
      <w:pPr>
        <w:jc w:val="both"/>
      </w:pPr>
      <w:r>
        <w:rPr>
          <w:color w:val="000000"/>
        </w:rPr>
        <w:t xml:space="preserve">El programa se complementa con otros de la </w:t>
      </w:r>
      <w:r>
        <w:t xml:space="preserve">Secretaría de Educación Pública que también promueven la investigación científica, el desarrollo tecnológico y la innovación, así como con el </w:t>
      </w:r>
      <w:proofErr w:type="spellStart"/>
      <w:r>
        <w:t>Pp</w:t>
      </w:r>
      <w:proofErr w:type="spellEnd"/>
      <w:r>
        <w:t xml:space="preserve"> E003, del propio </w:t>
      </w:r>
      <w:proofErr w:type="spellStart"/>
      <w:r>
        <w:t>Conacyt</w:t>
      </w:r>
      <w:proofErr w:type="spellEnd"/>
      <w:r>
        <w:t>, que atiende a los Centros Públicos de Investigación. Así mismo se complementa con otros que cubren aspectos como la infraestructura de ciencia y tecnología.</w:t>
      </w:r>
    </w:p>
    <w:p w14:paraId="613FBD72" w14:textId="77777777" w:rsidR="00AF060B" w:rsidRDefault="00E004FC">
      <w:pPr>
        <w:jc w:val="both"/>
      </w:pPr>
      <w:r>
        <w:t>Como consecuencia de lo anterior, el grado de coherencia externa del F003 es alto.</w:t>
      </w:r>
    </w:p>
    <w:p w14:paraId="6553B925" w14:textId="77777777" w:rsidR="00AF060B" w:rsidRDefault="00E004FC">
      <w:pPr>
        <w:jc w:val="both"/>
        <w:rPr>
          <w:b/>
        </w:rPr>
      </w:pPr>
      <w:r>
        <w:rPr>
          <w:b/>
        </w:rPr>
        <w:t>Sostenibilidad</w:t>
      </w:r>
    </w:p>
    <w:p w14:paraId="57F2AE83" w14:textId="77777777" w:rsidR="00AF060B" w:rsidRDefault="00E004FC">
      <w:pPr>
        <w:jc w:val="both"/>
      </w:pPr>
      <w:r>
        <w:t>El F003 es financiado por el Presupuesto de Egresos de la Federación de cada año, situación que se espera se mantenga; éste permite que pueda continuar con el flujo de beneficios generado por su intervención. Su diagnóstico apenas menciona posibles alternativas para lograr su objetivo, habría que valorar otras opciones como incrementar el presupuesto directo de los actores beneficiados. Salvo el caso de Chile, tampoco analiza otras experiencias nacionales.</w:t>
      </w:r>
    </w:p>
    <w:p w14:paraId="141DAAEA" w14:textId="77777777" w:rsidR="00AF060B" w:rsidRDefault="00E004FC">
      <w:pPr>
        <w:jc w:val="both"/>
      </w:pPr>
      <w:r>
        <w:t>La población potencial del F003 no alude a los actores que presentan el problema identificado ni estima su número y la población potencial se define a posteriori, en función de la demanda recibida, lo que no permite contar con una estrategia de cobertura. Los mecanismos para recibir, registrar y dar trámite a las solicitudes son públicos y accesibles, así como la entrega de recursos económicos a los proyectos aprobados.</w:t>
      </w:r>
    </w:p>
    <w:p w14:paraId="513285E2" w14:textId="77777777" w:rsidR="00AF060B" w:rsidRDefault="00E004FC">
      <w:pPr>
        <w:jc w:val="both"/>
      </w:pPr>
      <w:r>
        <w:t>Lo anterior significa que también la sostenibilidad del F003 es alta, aunque con debilidades en su diagnóstico y planeación.</w:t>
      </w:r>
    </w:p>
    <w:p w14:paraId="1A4715C2" w14:textId="77777777" w:rsidR="00AF060B" w:rsidRDefault="00AF060B"/>
    <w:p w14:paraId="341A611C" w14:textId="77777777" w:rsidR="00AF060B" w:rsidRDefault="00E004FC">
      <w:r>
        <w:br w:type="page"/>
      </w:r>
    </w:p>
    <w:p w14:paraId="730C3A66" w14:textId="77777777" w:rsidR="00AF060B" w:rsidRDefault="00E004FC">
      <w:pPr>
        <w:pStyle w:val="Ttulo1"/>
      </w:pPr>
      <w:bookmarkStart w:id="33" w:name="_Toc120639077"/>
      <w:r>
        <w:lastRenderedPageBreak/>
        <w:t>X. Análisis FODA</w:t>
      </w:r>
      <w:bookmarkEnd w:id="33"/>
    </w:p>
    <w:tbl>
      <w:tblPr>
        <w:tblStyle w:val="afffffffffffffffffffffffffffffffffffffffffe"/>
        <w:tblW w:w="980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5"/>
        <w:gridCol w:w="3012"/>
        <w:gridCol w:w="925"/>
        <w:gridCol w:w="2693"/>
        <w:gridCol w:w="1727"/>
      </w:tblGrid>
      <w:tr w:rsidR="00AF060B" w14:paraId="1AB60C72" w14:textId="77777777">
        <w:trPr>
          <w:trHeight w:val="624"/>
          <w:jc w:val="center"/>
        </w:trPr>
        <w:tc>
          <w:tcPr>
            <w:tcW w:w="1445" w:type="dxa"/>
            <w:shd w:val="clear" w:color="auto" w:fill="621132"/>
            <w:vAlign w:val="center"/>
          </w:tcPr>
          <w:p w14:paraId="372942FB" w14:textId="77777777" w:rsidR="00AF060B" w:rsidRDefault="00E004FC">
            <w:pPr>
              <w:jc w:val="center"/>
              <w:rPr>
                <w:b/>
                <w:color w:val="FFFFFF"/>
                <w:sz w:val="18"/>
                <w:szCs w:val="18"/>
              </w:rPr>
            </w:pPr>
            <w:r>
              <w:rPr>
                <w:b/>
                <w:color w:val="FFFFFF"/>
                <w:sz w:val="18"/>
                <w:szCs w:val="18"/>
              </w:rPr>
              <w:t>Sección de la evaluación:</w:t>
            </w:r>
          </w:p>
        </w:tc>
        <w:tc>
          <w:tcPr>
            <w:tcW w:w="3012" w:type="dxa"/>
            <w:shd w:val="clear" w:color="auto" w:fill="621132"/>
            <w:vAlign w:val="center"/>
          </w:tcPr>
          <w:p w14:paraId="44FB6EA0" w14:textId="77777777" w:rsidR="00AF060B" w:rsidRDefault="00E004FC">
            <w:pPr>
              <w:jc w:val="center"/>
              <w:rPr>
                <w:b/>
                <w:color w:val="FFFFFF"/>
                <w:sz w:val="18"/>
                <w:szCs w:val="18"/>
              </w:rPr>
            </w:pPr>
            <w:r>
              <w:rPr>
                <w:b/>
                <w:color w:val="FFFFFF"/>
                <w:sz w:val="18"/>
                <w:szCs w:val="18"/>
              </w:rPr>
              <w:t xml:space="preserve">Fortaleza </w:t>
            </w:r>
          </w:p>
          <w:p w14:paraId="7CCFC8FD" w14:textId="77777777" w:rsidR="00AF060B" w:rsidRDefault="00AF060B">
            <w:pPr>
              <w:jc w:val="center"/>
              <w:rPr>
                <w:b/>
                <w:color w:val="FFFFFF"/>
                <w:sz w:val="18"/>
                <w:szCs w:val="18"/>
              </w:rPr>
            </w:pPr>
          </w:p>
        </w:tc>
        <w:tc>
          <w:tcPr>
            <w:tcW w:w="925" w:type="dxa"/>
            <w:shd w:val="clear" w:color="auto" w:fill="621132"/>
            <w:vAlign w:val="center"/>
          </w:tcPr>
          <w:p w14:paraId="4A5E7C15" w14:textId="77777777" w:rsidR="00AF060B" w:rsidRDefault="00E004FC">
            <w:pPr>
              <w:jc w:val="center"/>
              <w:rPr>
                <w:b/>
                <w:color w:val="FFFFFF"/>
                <w:sz w:val="18"/>
                <w:szCs w:val="18"/>
              </w:rPr>
            </w:pPr>
            <w:r>
              <w:rPr>
                <w:b/>
                <w:color w:val="FFFFFF"/>
                <w:sz w:val="18"/>
                <w:szCs w:val="18"/>
              </w:rPr>
              <w:t>Pregunta de referencia</w:t>
            </w:r>
          </w:p>
        </w:tc>
        <w:tc>
          <w:tcPr>
            <w:tcW w:w="2693" w:type="dxa"/>
            <w:shd w:val="clear" w:color="auto" w:fill="621132"/>
            <w:vAlign w:val="center"/>
          </w:tcPr>
          <w:p w14:paraId="25CB1A4E" w14:textId="77777777" w:rsidR="00AF060B" w:rsidRDefault="00E004FC">
            <w:pPr>
              <w:jc w:val="center"/>
              <w:rPr>
                <w:b/>
                <w:color w:val="FFFFFF"/>
                <w:sz w:val="18"/>
                <w:szCs w:val="18"/>
              </w:rPr>
            </w:pPr>
            <w:r>
              <w:rPr>
                <w:b/>
                <w:color w:val="FFFFFF"/>
                <w:sz w:val="18"/>
                <w:szCs w:val="18"/>
              </w:rPr>
              <w:t>Recomendación</w:t>
            </w:r>
          </w:p>
        </w:tc>
        <w:tc>
          <w:tcPr>
            <w:tcW w:w="1727" w:type="dxa"/>
            <w:shd w:val="clear" w:color="auto" w:fill="621132"/>
            <w:vAlign w:val="center"/>
          </w:tcPr>
          <w:p w14:paraId="7BBCF2A8" w14:textId="77777777" w:rsidR="00AF060B" w:rsidRDefault="00E004FC">
            <w:pPr>
              <w:jc w:val="center"/>
              <w:rPr>
                <w:b/>
                <w:color w:val="FFFFFF"/>
                <w:sz w:val="18"/>
                <w:szCs w:val="18"/>
              </w:rPr>
            </w:pPr>
            <w:r>
              <w:rPr>
                <w:b/>
                <w:color w:val="FFFFFF"/>
                <w:sz w:val="18"/>
                <w:szCs w:val="18"/>
              </w:rPr>
              <w:t>Horizonte de atención*</w:t>
            </w:r>
          </w:p>
        </w:tc>
      </w:tr>
      <w:tr w:rsidR="00AF060B" w14:paraId="296239C5" w14:textId="77777777">
        <w:trPr>
          <w:trHeight w:val="741"/>
          <w:jc w:val="center"/>
        </w:trPr>
        <w:tc>
          <w:tcPr>
            <w:tcW w:w="1445" w:type="dxa"/>
            <w:shd w:val="clear" w:color="auto" w:fill="FFFFFF"/>
            <w:vAlign w:val="center"/>
          </w:tcPr>
          <w:p w14:paraId="55083D2A" w14:textId="77777777" w:rsidR="00AF060B" w:rsidRDefault="00E004FC">
            <w:pPr>
              <w:rPr>
                <w:b/>
                <w:sz w:val="18"/>
                <w:szCs w:val="18"/>
              </w:rPr>
            </w:pPr>
            <w:r>
              <w:rPr>
                <w:b/>
                <w:sz w:val="18"/>
                <w:szCs w:val="18"/>
              </w:rPr>
              <w:t>II.  Problema o necesidad pública</w:t>
            </w:r>
          </w:p>
        </w:tc>
        <w:tc>
          <w:tcPr>
            <w:tcW w:w="3012" w:type="dxa"/>
            <w:shd w:val="clear" w:color="auto" w:fill="FFFFFF"/>
            <w:vAlign w:val="center"/>
          </w:tcPr>
          <w:p w14:paraId="381F6699" w14:textId="77777777" w:rsidR="00AF060B" w:rsidRDefault="00E004FC">
            <w:pPr>
              <w:tabs>
                <w:tab w:val="left" w:pos="540"/>
              </w:tabs>
              <w:jc w:val="both"/>
              <w:rPr>
                <w:sz w:val="14"/>
                <w:szCs w:val="14"/>
              </w:rPr>
            </w:pPr>
            <w:r>
              <w:rPr>
                <w:sz w:val="18"/>
                <w:szCs w:val="18"/>
              </w:rPr>
              <w:t>Cuenta con un documento diagnóstico que presenta el problema o necesidad pública que justifique el diseño del Pp.</w:t>
            </w:r>
          </w:p>
        </w:tc>
        <w:tc>
          <w:tcPr>
            <w:tcW w:w="925" w:type="dxa"/>
            <w:shd w:val="clear" w:color="auto" w:fill="FFFFFF"/>
            <w:vAlign w:val="center"/>
          </w:tcPr>
          <w:p w14:paraId="27AFDC77" w14:textId="77777777" w:rsidR="00AF060B" w:rsidRDefault="00E004FC">
            <w:pPr>
              <w:jc w:val="center"/>
              <w:rPr>
                <w:sz w:val="18"/>
                <w:szCs w:val="18"/>
              </w:rPr>
            </w:pPr>
            <w:r>
              <w:rPr>
                <w:sz w:val="18"/>
                <w:szCs w:val="18"/>
              </w:rPr>
              <w:t>1</w:t>
            </w:r>
          </w:p>
        </w:tc>
        <w:tc>
          <w:tcPr>
            <w:tcW w:w="2693" w:type="dxa"/>
            <w:shd w:val="clear" w:color="auto" w:fill="FFFFFF"/>
            <w:vAlign w:val="center"/>
          </w:tcPr>
          <w:p w14:paraId="20A995C0" w14:textId="77777777" w:rsidR="00AF060B" w:rsidRDefault="00E004FC">
            <w:pPr>
              <w:rPr>
                <w:sz w:val="18"/>
                <w:szCs w:val="18"/>
              </w:rPr>
            </w:pPr>
            <w:r>
              <w:rPr>
                <w:sz w:val="18"/>
                <w:szCs w:val="18"/>
              </w:rPr>
              <w:t xml:space="preserve">No corresponde </w:t>
            </w:r>
          </w:p>
        </w:tc>
        <w:tc>
          <w:tcPr>
            <w:tcW w:w="1727" w:type="dxa"/>
            <w:shd w:val="clear" w:color="auto" w:fill="FFFFFF"/>
            <w:vAlign w:val="center"/>
          </w:tcPr>
          <w:p w14:paraId="24E2BC65" w14:textId="77777777" w:rsidR="00AF060B" w:rsidRDefault="00E004FC">
            <w:pPr>
              <w:jc w:val="center"/>
              <w:rPr>
                <w:sz w:val="18"/>
                <w:szCs w:val="18"/>
              </w:rPr>
            </w:pPr>
            <w:r>
              <w:rPr>
                <w:sz w:val="18"/>
                <w:szCs w:val="18"/>
              </w:rPr>
              <w:t>No corresponde</w:t>
            </w:r>
          </w:p>
        </w:tc>
      </w:tr>
      <w:tr w:rsidR="00AF060B" w14:paraId="690ABF2C" w14:textId="77777777">
        <w:trPr>
          <w:trHeight w:val="980"/>
          <w:jc w:val="center"/>
        </w:trPr>
        <w:tc>
          <w:tcPr>
            <w:tcW w:w="1445" w:type="dxa"/>
            <w:vMerge w:val="restart"/>
            <w:shd w:val="clear" w:color="auto" w:fill="FFFFFF"/>
            <w:vAlign w:val="center"/>
          </w:tcPr>
          <w:p w14:paraId="384F148E" w14:textId="77777777" w:rsidR="00AF060B" w:rsidRDefault="00E004FC">
            <w:r>
              <w:rPr>
                <w:b/>
                <w:sz w:val="18"/>
                <w:szCs w:val="18"/>
              </w:rPr>
              <w:t>III. Diseño de la propuesta de atención</w:t>
            </w:r>
          </w:p>
        </w:tc>
        <w:tc>
          <w:tcPr>
            <w:tcW w:w="3012" w:type="dxa"/>
            <w:shd w:val="clear" w:color="auto" w:fill="FFFFFF"/>
            <w:vAlign w:val="center"/>
          </w:tcPr>
          <w:p w14:paraId="4CD46B32" w14:textId="77777777" w:rsidR="00AF060B" w:rsidRDefault="00E004FC">
            <w:pPr>
              <w:rPr>
                <w:sz w:val="18"/>
                <w:szCs w:val="18"/>
              </w:rPr>
            </w:pPr>
            <w:r>
              <w:rPr>
                <w:sz w:val="18"/>
                <w:szCs w:val="18"/>
              </w:rPr>
              <w:t>El objetivo central corresponde a la solución del problema o necesidad pública que origina la acción gubernamental.</w:t>
            </w:r>
          </w:p>
        </w:tc>
        <w:tc>
          <w:tcPr>
            <w:tcW w:w="925" w:type="dxa"/>
            <w:shd w:val="clear" w:color="auto" w:fill="FFFFFF"/>
            <w:vAlign w:val="center"/>
          </w:tcPr>
          <w:p w14:paraId="0C212E51" w14:textId="77777777" w:rsidR="00AF060B" w:rsidRDefault="00E004FC">
            <w:pPr>
              <w:jc w:val="center"/>
              <w:rPr>
                <w:sz w:val="18"/>
                <w:szCs w:val="18"/>
              </w:rPr>
            </w:pPr>
            <w:r>
              <w:rPr>
                <w:sz w:val="18"/>
                <w:szCs w:val="18"/>
              </w:rPr>
              <w:t>6</w:t>
            </w:r>
          </w:p>
        </w:tc>
        <w:tc>
          <w:tcPr>
            <w:tcW w:w="2693" w:type="dxa"/>
            <w:shd w:val="clear" w:color="auto" w:fill="FFFFFF"/>
            <w:vAlign w:val="center"/>
          </w:tcPr>
          <w:p w14:paraId="6FFA8209" w14:textId="77777777" w:rsidR="00AF060B" w:rsidRDefault="00E004FC">
            <w:pPr>
              <w:rPr>
                <w:sz w:val="18"/>
                <w:szCs w:val="18"/>
              </w:rPr>
            </w:pPr>
            <w:r>
              <w:rPr>
                <w:sz w:val="18"/>
                <w:szCs w:val="18"/>
              </w:rPr>
              <w:t>No corresponde</w:t>
            </w:r>
          </w:p>
        </w:tc>
        <w:tc>
          <w:tcPr>
            <w:tcW w:w="1727" w:type="dxa"/>
            <w:shd w:val="clear" w:color="auto" w:fill="FFFFFF"/>
            <w:vAlign w:val="center"/>
          </w:tcPr>
          <w:p w14:paraId="785B7E57" w14:textId="77777777" w:rsidR="00AF060B" w:rsidRDefault="00E004FC">
            <w:pPr>
              <w:rPr>
                <w:sz w:val="18"/>
                <w:szCs w:val="18"/>
              </w:rPr>
            </w:pPr>
            <w:r>
              <w:rPr>
                <w:sz w:val="18"/>
                <w:szCs w:val="18"/>
              </w:rPr>
              <w:t>No corresponde</w:t>
            </w:r>
          </w:p>
        </w:tc>
      </w:tr>
      <w:tr w:rsidR="00AF060B" w14:paraId="2DAC2414" w14:textId="77777777">
        <w:trPr>
          <w:trHeight w:val="980"/>
          <w:jc w:val="center"/>
        </w:trPr>
        <w:tc>
          <w:tcPr>
            <w:tcW w:w="1445" w:type="dxa"/>
            <w:vMerge/>
            <w:shd w:val="clear" w:color="auto" w:fill="FFFFFF"/>
            <w:vAlign w:val="center"/>
          </w:tcPr>
          <w:p w14:paraId="5C54E6A8"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4021958C" w14:textId="77777777" w:rsidR="00AF060B" w:rsidRDefault="00E004FC">
            <w:pPr>
              <w:rPr>
                <w:sz w:val="18"/>
                <w:szCs w:val="18"/>
              </w:rPr>
            </w:pPr>
            <w:r>
              <w:rPr>
                <w:sz w:val="18"/>
                <w:szCs w:val="18"/>
              </w:rPr>
              <w:t>El diseño del programa constituye una alternativa adecuada de intervención, con áreas de oportunidad en sus elementos clave: población, bienes y/o servicios, mecánica operativa</w:t>
            </w:r>
          </w:p>
        </w:tc>
        <w:tc>
          <w:tcPr>
            <w:tcW w:w="925" w:type="dxa"/>
            <w:shd w:val="clear" w:color="auto" w:fill="FFFFFF"/>
            <w:vAlign w:val="center"/>
          </w:tcPr>
          <w:p w14:paraId="6372DF85" w14:textId="77777777" w:rsidR="00AF060B" w:rsidRDefault="00E004FC">
            <w:pPr>
              <w:jc w:val="center"/>
              <w:rPr>
                <w:sz w:val="18"/>
                <w:szCs w:val="18"/>
              </w:rPr>
            </w:pPr>
            <w:r>
              <w:rPr>
                <w:sz w:val="18"/>
                <w:szCs w:val="18"/>
              </w:rPr>
              <w:t>10</w:t>
            </w:r>
          </w:p>
        </w:tc>
        <w:tc>
          <w:tcPr>
            <w:tcW w:w="2693" w:type="dxa"/>
            <w:shd w:val="clear" w:color="auto" w:fill="FFFFFF"/>
            <w:vAlign w:val="center"/>
          </w:tcPr>
          <w:p w14:paraId="48F5CBFB" w14:textId="77777777" w:rsidR="00AF060B" w:rsidRDefault="00E004FC">
            <w:pPr>
              <w:rPr>
                <w:sz w:val="18"/>
                <w:szCs w:val="18"/>
              </w:rPr>
            </w:pPr>
            <w:r>
              <w:rPr>
                <w:sz w:val="18"/>
                <w:szCs w:val="18"/>
              </w:rPr>
              <w:t>No corresponde</w:t>
            </w:r>
          </w:p>
        </w:tc>
        <w:tc>
          <w:tcPr>
            <w:tcW w:w="1727" w:type="dxa"/>
            <w:shd w:val="clear" w:color="auto" w:fill="FFFFFF"/>
            <w:vAlign w:val="center"/>
          </w:tcPr>
          <w:p w14:paraId="189F2DC9" w14:textId="77777777" w:rsidR="00AF060B" w:rsidRDefault="00E004FC">
            <w:pPr>
              <w:rPr>
                <w:sz w:val="18"/>
                <w:szCs w:val="18"/>
              </w:rPr>
            </w:pPr>
            <w:r>
              <w:rPr>
                <w:sz w:val="18"/>
                <w:szCs w:val="18"/>
              </w:rPr>
              <w:t>No corresponde</w:t>
            </w:r>
          </w:p>
        </w:tc>
      </w:tr>
      <w:tr w:rsidR="00AF060B" w14:paraId="38EF285B" w14:textId="77777777">
        <w:trPr>
          <w:trHeight w:val="876"/>
          <w:jc w:val="center"/>
        </w:trPr>
        <w:tc>
          <w:tcPr>
            <w:tcW w:w="1445" w:type="dxa"/>
            <w:vMerge w:val="restart"/>
            <w:shd w:val="clear" w:color="auto" w:fill="FFFFFF"/>
            <w:vAlign w:val="center"/>
          </w:tcPr>
          <w:p w14:paraId="3FF0E59D" w14:textId="77777777" w:rsidR="00AF060B" w:rsidRDefault="00E004FC">
            <w:pPr>
              <w:rPr>
                <w:sz w:val="18"/>
                <w:szCs w:val="18"/>
              </w:rPr>
            </w:pPr>
            <w:r>
              <w:rPr>
                <w:b/>
                <w:sz w:val="18"/>
                <w:szCs w:val="18"/>
              </w:rPr>
              <w:t xml:space="preserve"> IV: Diseño operativo</w:t>
            </w:r>
          </w:p>
        </w:tc>
        <w:tc>
          <w:tcPr>
            <w:tcW w:w="3012" w:type="dxa"/>
            <w:shd w:val="clear" w:color="auto" w:fill="FFFFFF"/>
            <w:vAlign w:val="center"/>
          </w:tcPr>
          <w:p w14:paraId="17A5836A" w14:textId="77777777" w:rsidR="00AF060B" w:rsidRDefault="00E004FC">
            <w:pPr>
              <w:tabs>
                <w:tab w:val="left" w:pos="540"/>
              </w:tabs>
              <w:jc w:val="both"/>
              <w:rPr>
                <w:b/>
                <w:sz w:val="18"/>
                <w:szCs w:val="18"/>
              </w:rPr>
            </w:pPr>
            <w:r>
              <w:rPr>
                <w:color w:val="000000"/>
                <w:sz w:val="18"/>
                <w:szCs w:val="18"/>
              </w:rPr>
              <w:t>Cuenta con</w:t>
            </w:r>
            <w:r>
              <w:rPr>
                <w:b/>
                <w:color w:val="000000"/>
                <w:sz w:val="18"/>
                <w:szCs w:val="18"/>
              </w:rPr>
              <w:t xml:space="preserve"> </w:t>
            </w:r>
            <w:r>
              <w:rPr>
                <w:color w:val="000000"/>
                <w:sz w:val="18"/>
                <w:szCs w:val="18"/>
              </w:rPr>
              <w:t>mecanismos de solicitud y entrega de apoyos que contribuyen con el buen funcionamiento del Pp.</w:t>
            </w:r>
          </w:p>
        </w:tc>
        <w:tc>
          <w:tcPr>
            <w:tcW w:w="925" w:type="dxa"/>
            <w:shd w:val="clear" w:color="auto" w:fill="FFFFFF"/>
            <w:vAlign w:val="center"/>
          </w:tcPr>
          <w:p w14:paraId="43AF4902" w14:textId="77777777" w:rsidR="00AF060B" w:rsidRDefault="00E004FC">
            <w:pPr>
              <w:jc w:val="center"/>
              <w:rPr>
                <w:sz w:val="18"/>
                <w:szCs w:val="18"/>
                <w:highlight w:val="yellow"/>
              </w:rPr>
            </w:pPr>
            <w:r>
              <w:rPr>
                <w:sz w:val="18"/>
                <w:szCs w:val="18"/>
              </w:rPr>
              <w:t>14, 15</w:t>
            </w:r>
          </w:p>
        </w:tc>
        <w:tc>
          <w:tcPr>
            <w:tcW w:w="2693" w:type="dxa"/>
            <w:shd w:val="clear" w:color="auto" w:fill="FFFFFF"/>
            <w:vAlign w:val="center"/>
          </w:tcPr>
          <w:p w14:paraId="3690A0DA" w14:textId="77777777" w:rsidR="00AF060B" w:rsidRDefault="00E004FC">
            <w:pPr>
              <w:rPr>
                <w:sz w:val="18"/>
                <w:szCs w:val="18"/>
              </w:rPr>
            </w:pPr>
            <w:r>
              <w:rPr>
                <w:sz w:val="18"/>
                <w:szCs w:val="18"/>
              </w:rPr>
              <w:t>No corresponde</w:t>
            </w:r>
          </w:p>
        </w:tc>
        <w:tc>
          <w:tcPr>
            <w:tcW w:w="1727" w:type="dxa"/>
            <w:shd w:val="clear" w:color="auto" w:fill="FFFFFF"/>
            <w:vAlign w:val="center"/>
          </w:tcPr>
          <w:p w14:paraId="65779DD7" w14:textId="77777777" w:rsidR="00AF060B" w:rsidRDefault="00E004FC">
            <w:pPr>
              <w:jc w:val="center"/>
              <w:rPr>
                <w:sz w:val="18"/>
                <w:szCs w:val="18"/>
              </w:rPr>
            </w:pPr>
            <w:r>
              <w:rPr>
                <w:sz w:val="18"/>
                <w:szCs w:val="18"/>
              </w:rPr>
              <w:t>No corresponde</w:t>
            </w:r>
          </w:p>
        </w:tc>
      </w:tr>
      <w:tr w:rsidR="00AF060B" w14:paraId="17C02541" w14:textId="77777777">
        <w:trPr>
          <w:trHeight w:val="1287"/>
          <w:jc w:val="center"/>
        </w:trPr>
        <w:tc>
          <w:tcPr>
            <w:tcW w:w="1445" w:type="dxa"/>
            <w:vMerge/>
            <w:shd w:val="clear" w:color="auto" w:fill="FFFFFF"/>
            <w:vAlign w:val="center"/>
          </w:tcPr>
          <w:p w14:paraId="49EC1070"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003F6951" w14:textId="77777777" w:rsidR="00AF060B" w:rsidRDefault="00E004FC">
            <w:pPr>
              <w:tabs>
                <w:tab w:val="left" w:pos="540"/>
              </w:tabs>
              <w:jc w:val="both"/>
              <w:rPr>
                <w:b/>
                <w:sz w:val="18"/>
                <w:szCs w:val="18"/>
              </w:rPr>
            </w:pPr>
            <w:r>
              <w:rPr>
                <w:color w:val="000000"/>
                <w:sz w:val="18"/>
                <w:szCs w:val="18"/>
              </w:rPr>
              <w:t>La sociedad dispone de los documentos normativos y operativos, de información financiera de indicadores que dan cuenta de sus objetivos y resultados y del listado de actores beneficiados.</w:t>
            </w:r>
          </w:p>
        </w:tc>
        <w:tc>
          <w:tcPr>
            <w:tcW w:w="925" w:type="dxa"/>
            <w:shd w:val="clear" w:color="auto" w:fill="FFFFFF"/>
            <w:vAlign w:val="center"/>
          </w:tcPr>
          <w:p w14:paraId="1BB7E6A0" w14:textId="77777777" w:rsidR="00AF060B" w:rsidRDefault="00E004FC">
            <w:pPr>
              <w:jc w:val="center"/>
              <w:rPr>
                <w:sz w:val="18"/>
                <w:szCs w:val="18"/>
              </w:rPr>
            </w:pPr>
            <w:r>
              <w:rPr>
                <w:sz w:val="18"/>
                <w:szCs w:val="18"/>
              </w:rPr>
              <w:t>18</w:t>
            </w:r>
          </w:p>
          <w:p w14:paraId="79174351" w14:textId="77777777" w:rsidR="00AF060B" w:rsidRDefault="00AF060B">
            <w:pPr>
              <w:jc w:val="center"/>
              <w:rPr>
                <w:sz w:val="18"/>
                <w:szCs w:val="18"/>
              </w:rPr>
            </w:pPr>
          </w:p>
        </w:tc>
        <w:tc>
          <w:tcPr>
            <w:tcW w:w="2693" w:type="dxa"/>
            <w:shd w:val="clear" w:color="auto" w:fill="FFFFFF"/>
            <w:vAlign w:val="center"/>
          </w:tcPr>
          <w:p w14:paraId="0C7E75B0" w14:textId="77777777" w:rsidR="00AF060B" w:rsidRDefault="00E004FC">
            <w:pPr>
              <w:rPr>
                <w:sz w:val="18"/>
                <w:szCs w:val="18"/>
              </w:rPr>
            </w:pPr>
            <w:r>
              <w:rPr>
                <w:sz w:val="18"/>
                <w:szCs w:val="18"/>
              </w:rPr>
              <w:t>No corresponde s</w:t>
            </w:r>
          </w:p>
          <w:p w14:paraId="6A758CC5" w14:textId="77777777" w:rsidR="00AF060B" w:rsidRDefault="00E004FC">
            <w:pPr>
              <w:pBdr>
                <w:top w:val="nil"/>
                <w:left w:val="nil"/>
                <w:bottom w:val="nil"/>
                <w:right w:val="nil"/>
                <w:between w:val="nil"/>
              </w:pBdr>
              <w:tabs>
                <w:tab w:val="left" w:pos="383"/>
              </w:tabs>
              <w:jc w:val="both"/>
              <w:rPr>
                <w:sz w:val="18"/>
                <w:szCs w:val="18"/>
              </w:rPr>
            </w:pPr>
            <w:r>
              <w:rPr>
                <w:sz w:val="18"/>
                <w:szCs w:val="18"/>
              </w:rPr>
              <w:t>.</w:t>
            </w:r>
          </w:p>
        </w:tc>
        <w:tc>
          <w:tcPr>
            <w:tcW w:w="1727" w:type="dxa"/>
            <w:shd w:val="clear" w:color="auto" w:fill="FFFFFF"/>
            <w:vAlign w:val="center"/>
          </w:tcPr>
          <w:p w14:paraId="3AA6455F" w14:textId="77777777" w:rsidR="00AF060B" w:rsidRDefault="00E004FC">
            <w:pPr>
              <w:jc w:val="center"/>
              <w:rPr>
                <w:sz w:val="18"/>
                <w:szCs w:val="18"/>
              </w:rPr>
            </w:pPr>
            <w:r>
              <w:rPr>
                <w:sz w:val="18"/>
                <w:szCs w:val="18"/>
              </w:rPr>
              <w:t>No corresponde</w:t>
            </w:r>
          </w:p>
        </w:tc>
      </w:tr>
      <w:tr w:rsidR="00AF060B" w14:paraId="510CFBB6" w14:textId="77777777">
        <w:trPr>
          <w:trHeight w:val="741"/>
          <w:jc w:val="center"/>
        </w:trPr>
        <w:tc>
          <w:tcPr>
            <w:tcW w:w="1445" w:type="dxa"/>
            <w:vMerge w:val="restart"/>
            <w:shd w:val="clear" w:color="auto" w:fill="FFFFFF"/>
            <w:vAlign w:val="center"/>
          </w:tcPr>
          <w:p w14:paraId="4161FCFD" w14:textId="77777777" w:rsidR="00AF060B" w:rsidRDefault="00E004FC">
            <w:pPr>
              <w:jc w:val="center"/>
              <w:rPr>
                <w:b/>
                <w:sz w:val="18"/>
                <w:szCs w:val="18"/>
              </w:rPr>
            </w:pPr>
            <w:r>
              <w:rPr>
                <w:b/>
                <w:sz w:val="18"/>
                <w:szCs w:val="18"/>
              </w:rPr>
              <w:t>V: Consistencia programática y normativa</w:t>
            </w:r>
          </w:p>
        </w:tc>
        <w:tc>
          <w:tcPr>
            <w:tcW w:w="3012" w:type="dxa"/>
            <w:shd w:val="clear" w:color="auto" w:fill="FFFFFF"/>
            <w:vAlign w:val="center"/>
          </w:tcPr>
          <w:p w14:paraId="67334F99" w14:textId="77777777" w:rsidR="00AF060B" w:rsidRDefault="00E004FC">
            <w:pPr>
              <w:tabs>
                <w:tab w:val="left" w:pos="540"/>
              </w:tabs>
              <w:jc w:val="both"/>
              <w:rPr>
                <w:sz w:val="18"/>
                <w:szCs w:val="18"/>
              </w:rPr>
            </w:pPr>
            <w:r>
              <w:rPr>
                <w:sz w:val="18"/>
                <w:szCs w:val="18"/>
              </w:rPr>
              <w:t xml:space="preserve">Modalidad presupuestaria del </w:t>
            </w:r>
            <w:proofErr w:type="spellStart"/>
            <w:r>
              <w:rPr>
                <w:sz w:val="18"/>
                <w:szCs w:val="18"/>
              </w:rPr>
              <w:t>Pp</w:t>
            </w:r>
            <w:proofErr w:type="spellEnd"/>
            <w:r>
              <w:rPr>
                <w:sz w:val="18"/>
                <w:szCs w:val="18"/>
              </w:rPr>
              <w:t xml:space="preserve"> consistente con su objetivo de fomento.</w:t>
            </w:r>
          </w:p>
        </w:tc>
        <w:tc>
          <w:tcPr>
            <w:tcW w:w="925" w:type="dxa"/>
            <w:shd w:val="clear" w:color="auto" w:fill="FFFFFF"/>
            <w:vAlign w:val="center"/>
          </w:tcPr>
          <w:p w14:paraId="36818AAE" w14:textId="77777777" w:rsidR="00AF060B" w:rsidRDefault="00E004FC">
            <w:pPr>
              <w:jc w:val="center"/>
              <w:rPr>
                <w:sz w:val="18"/>
                <w:szCs w:val="18"/>
              </w:rPr>
            </w:pPr>
            <w:r>
              <w:rPr>
                <w:sz w:val="18"/>
                <w:szCs w:val="18"/>
              </w:rPr>
              <w:t>21</w:t>
            </w:r>
          </w:p>
        </w:tc>
        <w:tc>
          <w:tcPr>
            <w:tcW w:w="2693" w:type="dxa"/>
            <w:shd w:val="clear" w:color="auto" w:fill="FFFFFF"/>
            <w:vAlign w:val="center"/>
          </w:tcPr>
          <w:p w14:paraId="22B216D8" w14:textId="77777777" w:rsidR="00AF060B" w:rsidRDefault="00E004FC">
            <w:pPr>
              <w:rPr>
                <w:sz w:val="18"/>
                <w:szCs w:val="18"/>
              </w:rPr>
            </w:pPr>
            <w:r>
              <w:rPr>
                <w:sz w:val="18"/>
                <w:szCs w:val="18"/>
              </w:rPr>
              <w:t>No corresponde</w:t>
            </w:r>
          </w:p>
        </w:tc>
        <w:tc>
          <w:tcPr>
            <w:tcW w:w="1727" w:type="dxa"/>
            <w:shd w:val="clear" w:color="auto" w:fill="FFFFFF"/>
            <w:vAlign w:val="center"/>
          </w:tcPr>
          <w:p w14:paraId="252329F2" w14:textId="77777777" w:rsidR="00AF060B" w:rsidRDefault="00E004FC">
            <w:pPr>
              <w:jc w:val="center"/>
              <w:rPr>
                <w:sz w:val="18"/>
                <w:szCs w:val="18"/>
              </w:rPr>
            </w:pPr>
            <w:r>
              <w:rPr>
                <w:sz w:val="18"/>
                <w:szCs w:val="18"/>
              </w:rPr>
              <w:t>No corresponde</w:t>
            </w:r>
          </w:p>
        </w:tc>
      </w:tr>
      <w:tr w:rsidR="00AF060B" w14:paraId="3447DEC7" w14:textId="77777777">
        <w:trPr>
          <w:trHeight w:val="741"/>
          <w:jc w:val="center"/>
        </w:trPr>
        <w:tc>
          <w:tcPr>
            <w:tcW w:w="1445" w:type="dxa"/>
            <w:vMerge/>
            <w:shd w:val="clear" w:color="auto" w:fill="FFFFFF"/>
            <w:vAlign w:val="center"/>
          </w:tcPr>
          <w:p w14:paraId="7A2143F0"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693851AF" w14:textId="77777777" w:rsidR="00AF060B" w:rsidRDefault="00E004FC">
            <w:pPr>
              <w:tabs>
                <w:tab w:val="left" w:pos="540"/>
              </w:tabs>
              <w:jc w:val="both"/>
              <w:rPr>
                <w:sz w:val="18"/>
                <w:szCs w:val="18"/>
              </w:rPr>
            </w:pPr>
            <w:r>
              <w:rPr>
                <w:sz w:val="18"/>
                <w:szCs w:val="18"/>
              </w:rPr>
              <w:t>Objetivos del programa congruentes con los bienes entregados como apoyo.</w:t>
            </w:r>
          </w:p>
        </w:tc>
        <w:tc>
          <w:tcPr>
            <w:tcW w:w="925" w:type="dxa"/>
            <w:shd w:val="clear" w:color="auto" w:fill="FFFFFF"/>
            <w:vAlign w:val="center"/>
          </w:tcPr>
          <w:p w14:paraId="30A29E63" w14:textId="77777777" w:rsidR="00AF060B" w:rsidRDefault="00E004FC">
            <w:pPr>
              <w:jc w:val="center"/>
              <w:rPr>
                <w:sz w:val="18"/>
                <w:szCs w:val="18"/>
              </w:rPr>
            </w:pPr>
            <w:r>
              <w:rPr>
                <w:sz w:val="18"/>
                <w:szCs w:val="18"/>
              </w:rPr>
              <w:t>22</w:t>
            </w:r>
          </w:p>
        </w:tc>
        <w:tc>
          <w:tcPr>
            <w:tcW w:w="2693" w:type="dxa"/>
            <w:shd w:val="clear" w:color="auto" w:fill="FFFFFF"/>
            <w:vAlign w:val="center"/>
          </w:tcPr>
          <w:p w14:paraId="69A30072" w14:textId="77777777" w:rsidR="00AF060B" w:rsidRDefault="00E004FC">
            <w:pPr>
              <w:rPr>
                <w:sz w:val="18"/>
                <w:szCs w:val="18"/>
              </w:rPr>
            </w:pPr>
            <w:r>
              <w:rPr>
                <w:sz w:val="18"/>
                <w:szCs w:val="18"/>
              </w:rPr>
              <w:t>No corresponde</w:t>
            </w:r>
          </w:p>
        </w:tc>
        <w:tc>
          <w:tcPr>
            <w:tcW w:w="1727" w:type="dxa"/>
            <w:shd w:val="clear" w:color="auto" w:fill="FFFFFF"/>
            <w:vAlign w:val="center"/>
          </w:tcPr>
          <w:p w14:paraId="2D55165E" w14:textId="77777777" w:rsidR="00AF060B" w:rsidRDefault="00E004FC">
            <w:pPr>
              <w:jc w:val="center"/>
              <w:rPr>
                <w:sz w:val="18"/>
                <w:szCs w:val="18"/>
              </w:rPr>
            </w:pPr>
            <w:r>
              <w:rPr>
                <w:sz w:val="18"/>
                <w:szCs w:val="18"/>
              </w:rPr>
              <w:t>No corresponde</w:t>
            </w:r>
          </w:p>
        </w:tc>
      </w:tr>
      <w:tr w:rsidR="00AF060B" w14:paraId="5F3376AC" w14:textId="77777777">
        <w:trPr>
          <w:trHeight w:val="741"/>
          <w:jc w:val="center"/>
        </w:trPr>
        <w:tc>
          <w:tcPr>
            <w:tcW w:w="1445" w:type="dxa"/>
            <w:vMerge w:val="restart"/>
            <w:shd w:val="clear" w:color="auto" w:fill="FFFFFF"/>
            <w:vAlign w:val="center"/>
          </w:tcPr>
          <w:p w14:paraId="443A4ED6" w14:textId="77777777" w:rsidR="00AF060B" w:rsidRDefault="00E004FC">
            <w:pPr>
              <w:jc w:val="center"/>
              <w:rPr>
                <w:b/>
                <w:sz w:val="18"/>
                <w:szCs w:val="18"/>
              </w:rPr>
            </w:pPr>
            <w:r>
              <w:rPr>
                <w:b/>
                <w:sz w:val="18"/>
                <w:szCs w:val="18"/>
              </w:rPr>
              <w:t>VI: Contribución a objetivos de la planeación nacional</w:t>
            </w:r>
          </w:p>
        </w:tc>
        <w:tc>
          <w:tcPr>
            <w:tcW w:w="3012" w:type="dxa"/>
            <w:shd w:val="clear" w:color="auto" w:fill="FFFFFF"/>
            <w:vAlign w:val="center"/>
          </w:tcPr>
          <w:p w14:paraId="0BEF39B8" w14:textId="77777777" w:rsidR="00AF060B" w:rsidRDefault="00E004FC">
            <w:pPr>
              <w:tabs>
                <w:tab w:val="left" w:pos="540"/>
              </w:tabs>
              <w:jc w:val="both"/>
              <w:rPr>
                <w:sz w:val="18"/>
                <w:szCs w:val="18"/>
              </w:rPr>
            </w:pPr>
            <w:r>
              <w:rPr>
                <w:sz w:val="18"/>
                <w:szCs w:val="18"/>
              </w:rPr>
              <w:t>Objetivos del programa consistentes con la planeación nacional (PND y programas derivados).</w:t>
            </w:r>
          </w:p>
        </w:tc>
        <w:tc>
          <w:tcPr>
            <w:tcW w:w="925" w:type="dxa"/>
            <w:shd w:val="clear" w:color="auto" w:fill="FFFFFF"/>
            <w:vAlign w:val="center"/>
          </w:tcPr>
          <w:p w14:paraId="7385F061" w14:textId="77777777" w:rsidR="00AF060B" w:rsidRDefault="00E004FC">
            <w:pPr>
              <w:jc w:val="center"/>
              <w:rPr>
                <w:sz w:val="18"/>
                <w:szCs w:val="18"/>
              </w:rPr>
            </w:pPr>
            <w:r>
              <w:rPr>
                <w:sz w:val="18"/>
                <w:szCs w:val="18"/>
              </w:rPr>
              <w:t>23</w:t>
            </w:r>
          </w:p>
        </w:tc>
        <w:tc>
          <w:tcPr>
            <w:tcW w:w="2693" w:type="dxa"/>
            <w:shd w:val="clear" w:color="auto" w:fill="FFFFFF"/>
            <w:vAlign w:val="center"/>
          </w:tcPr>
          <w:p w14:paraId="74639D57" w14:textId="77777777" w:rsidR="00AF060B" w:rsidRDefault="00E004FC">
            <w:pPr>
              <w:rPr>
                <w:sz w:val="18"/>
                <w:szCs w:val="18"/>
              </w:rPr>
            </w:pPr>
            <w:r>
              <w:rPr>
                <w:sz w:val="18"/>
                <w:szCs w:val="18"/>
              </w:rPr>
              <w:t>No corresponde</w:t>
            </w:r>
          </w:p>
        </w:tc>
        <w:tc>
          <w:tcPr>
            <w:tcW w:w="1727" w:type="dxa"/>
            <w:shd w:val="clear" w:color="auto" w:fill="FFFFFF"/>
            <w:vAlign w:val="center"/>
          </w:tcPr>
          <w:p w14:paraId="2C980639" w14:textId="77777777" w:rsidR="00AF060B" w:rsidRDefault="00E004FC">
            <w:pPr>
              <w:jc w:val="center"/>
              <w:rPr>
                <w:sz w:val="18"/>
                <w:szCs w:val="18"/>
              </w:rPr>
            </w:pPr>
            <w:r>
              <w:rPr>
                <w:sz w:val="18"/>
                <w:szCs w:val="18"/>
              </w:rPr>
              <w:t>No corresponde</w:t>
            </w:r>
          </w:p>
        </w:tc>
      </w:tr>
      <w:tr w:rsidR="00AF060B" w14:paraId="3782DE76" w14:textId="77777777">
        <w:trPr>
          <w:trHeight w:val="741"/>
          <w:jc w:val="center"/>
        </w:trPr>
        <w:tc>
          <w:tcPr>
            <w:tcW w:w="1445" w:type="dxa"/>
            <w:vMerge/>
            <w:shd w:val="clear" w:color="auto" w:fill="FFFFFF"/>
            <w:vAlign w:val="center"/>
          </w:tcPr>
          <w:p w14:paraId="545C86A4"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7CA61977" w14:textId="77777777" w:rsidR="00AF060B" w:rsidRDefault="00E004FC">
            <w:pPr>
              <w:tabs>
                <w:tab w:val="left" w:pos="540"/>
              </w:tabs>
              <w:jc w:val="both"/>
              <w:rPr>
                <w:sz w:val="18"/>
                <w:szCs w:val="18"/>
              </w:rPr>
            </w:pPr>
            <w:r>
              <w:rPr>
                <w:sz w:val="18"/>
                <w:szCs w:val="18"/>
              </w:rPr>
              <w:t>Objetivos del programa indirectamente vinculados con el ODS 4, “Educación con calidad” y con posibilidad de apoyar proyectos en todos los ODS.</w:t>
            </w:r>
          </w:p>
        </w:tc>
        <w:tc>
          <w:tcPr>
            <w:tcW w:w="925" w:type="dxa"/>
            <w:shd w:val="clear" w:color="auto" w:fill="FFFFFF"/>
            <w:vAlign w:val="center"/>
          </w:tcPr>
          <w:p w14:paraId="0B2BECE9" w14:textId="77777777" w:rsidR="00AF060B" w:rsidRDefault="00E004FC">
            <w:pPr>
              <w:jc w:val="center"/>
              <w:rPr>
                <w:sz w:val="18"/>
                <w:szCs w:val="18"/>
              </w:rPr>
            </w:pPr>
            <w:r>
              <w:rPr>
                <w:sz w:val="18"/>
                <w:szCs w:val="18"/>
              </w:rPr>
              <w:t>24</w:t>
            </w:r>
          </w:p>
        </w:tc>
        <w:tc>
          <w:tcPr>
            <w:tcW w:w="2693" w:type="dxa"/>
            <w:shd w:val="clear" w:color="auto" w:fill="FFFFFF"/>
            <w:vAlign w:val="center"/>
          </w:tcPr>
          <w:p w14:paraId="2F2C51BB" w14:textId="77777777" w:rsidR="00AF060B" w:rsidRDefault="00E004FC">
            <w:pPr>
              <w:rPr>
                <w:sz w:val="18"/>
                <w:szCs w:val="18"/>
              </w:rPr>
            </w:pPr>
            <w:r>
              <w:rPr>
                <w:sz w:val="18"/>
                <w:szCs w:val="18"/>
              </w:rPr>
              <w:t>No corresponde</w:t>
            </w:r>
          </w:p>
        </w:tc>
        <w:tc>
          <w:tcPr>
            <w:tcW w:w="1727" w:type="dxa"/>
            <w:shd w:val="clear" w:color="auto" w:fill="FFFFFF"/>
            <w:vAlign w:val="center"/>
          </w:tcPr>
          <w:p w14:paraId="5248376B" w14:textId="77777777" w:rsidR="00AF060B" w:rsidRDefault="00E004FC">
            <w:pPr>
              <w:jc w:val="center"/>
              <w:rPr>
                <w:sz w:val="18"/>
                <w:szCs w:val="18"/>
              </w:rPr>
            </w:pPr>
            <w:r>
              <w:rPr>
                <w:sz w:val="18"/>
                <w:szCs w:val="18"/>
              </w:rPr>
              <w:t>No corresponde</w:t>
            </w:r>
          </w:p>
        </w:tc>
      </w:tr>
      <w:tr w:rsidR="00AF060B" w14:paraId="721C1090" w14:textId="77777777">
        <w:trPr>
          <w:trHeight w:val="741"/>
          <w:jc w:val="center"/>
        </w:trPr>
        <w:tc>
          <w:tcPr>
            <w:tcW w:w="1445" w:type="dxa"/>
            <w:shd w:val="clear" w:color="auto" w:fill="FFFFFF"/>
            <w:vAlign w:val="center"/>
          </w:tcPr>
          <w:p w14:paraId="329D1F7F" w14:textId="77777777" w:rsidR="00AF060B" w:rsidRDefault="00E004FC">
            <w:pPr>
              <w:jc w:val="center"/>
              <w:rPr>
                <w:b/>
                <w:sz w:val="18"/>
                <w:szCs w:val="18"/>
              </w:rPr>
            </w:pPr>
            <w:r>
              <w:rPr>
                <w:b/>
                <w:sz w:val="18"/>
                <w:szCs w:val="18"/>
              </w:rPr>
              <w:t>VII: Complementarie-dades, similitudes y duplicidades</w:t>
            </w:r>
          </w:p>
        </w:tc>
        <w:tc>
          <w:tcPr>
            <w:tcW w:w="3012" w:type="dxa"/>
            <w:shd w:val="clear" w:color="auto" w:fill="FFFFFF"/>
            <w:vAlign w:val="center"/>
          </w:tcPr>
          <w:p w14:paraId="50CE21AE" w14:textId="77777777" w:rsidR="00AF060B" w:rsidRDefault="00E004FC">
            <w:pPr>
              <w:tabs>
                <w:tab w:val="left" w:pos="540"/>
              </w:tabs>
              <w:jc w:val="both"/>
              <w:rPr>
                <w:sz w:val="18"/>
                <w:szCs w:val="18"/>
              </w:rPr>
            </w:pPr>
            <w:r>
              <w:rPr>
                <w:sz w:val="18"/>
                <w:szCs w:val="18"/>
              </w:rPr>
              <w:t xml:space="preserve">Programas complementarios del F003 en SEP y </w:t>
            </w:r>
            <w:proofErr w:type="spellStart"/>
            <w:r>
              <w:rPr>
                <w:sz w:val="18"/>
                <w:szCs w:val="18"/>
              </w:rPr>
              <w:t>Conacyt</w:t>
            </w:r>
            <w:proofErr w:type="spellEnd"/>
            <w:r>
              <w:rPr>
                <w:sz w:val="18"/>
                <w:szCs w:val="18"/>
              </w:rPr>
              <w:t>.</w:t>
            </w:r>
          </w:p>
        </w:tc>
        <w:tc>
          <w:tcPr>
            <w:tcW w:w="925" w:type="dxa"/>
            <w:shd w:val="clear" w:color="auto" w:fill="FFFFFF"/>
            <w:vAlign w:val="center"/>
          </w:tcPr>
          <w:p w14:paraId="0EEEE230" w14:textId="77777777" w:rsidR="00AF060B" w:rsidRDefault="00E004FC">
            <w:pPr>
              <w:jc w:val="center"/>
              <w:rPr>
                <w:sz w:val="18"/>
                <w:szCs w:val="18"/>
              </w:rPr>
            </w:pPr>
            <w:r>
              <w:rPr>
                <w:sz w:val="18"/>
                <w:szCs w:val="18"/>
              </w:rPr>
              <w:t>25</w:t>
            </w:r>
          </w:p>
        </w:tc>
        <w:tc>
          <w:tcPr>
            <w:tcW w:w="2693" w:type="dxa"/>
            <w:shd w:val="clear" w:color="auto" w:fill="FFFFFF"/>
            <w:vAlign w:val="center"/>
          </w:tcPr>
          <w:p w14:paraId="7D67F3F8" w14:textId="77777777" w:rsidR="00AF060B" w:rsidRDefault="00E004FC">
            <w:pPr>
              <w:rPr>
                <w:sz w:val="18"/>
                <w:szCs w:val="18"/>
              </w:rPr>
            </w:pPr>
            <w:r>
              <w:rPr>
                <w:sz w:val="18"/>
                <w:szCs w:val="18"/>
              </w:rPr>
              <w:t>No corresponde</w:t>
            </w:r>
          </w:p>
        </w:tc>
        <w:tc>
          <w:tcPr>
            <w:tcW w:w="1727" w:type="dxa"/>
            <w:shd w:val="clear" w:color="auto" w:fill="FFFFFF"/>
            <w:vAlign w:val="center"/>
          </w:tcPr>
          <w:p w14:paraId="18077B90" w14:textId="77777777" w:rsidR="00AF060B" w:rsidRDefault="00E004FC">
            <w:pPr>
              <w:jc w:val="center"/>
              <w:rPr>
                <w:sz w:val="18"/>
                <w:szCs w:val="18"/>
              </w:rPr>
            </w:pPr>
            <w:r>
              <w:rPr>
                <w:sz w:val="18"/>
                <w:szCs w:val="18"/>
              </w:rPr>
              <w:t>No corresponde</w:t>
            </w:r>
          </w:p>
        </w:tc>
      </w:tr>
      <w:tr w:rsidR="00AF060B" w14:paraId="3F13B43A" w14:textId="77777777">
        <w:trPr>
          <w:trHeight w:val="824"/>
          <w:jc w:val="center"/>
        </w:trPr>
        <w:tc>
          <w:tcPr>
            <w:tcW w:w="1445" w:type="dxa"/>
            <w:vMerge w:val="restart"/>
            <w:shd w:val="clear" w:color="auto" w:fill="FFFFFF"/>
            <w:vAlign w:val="center"/>
          </w:tcPr>
          <w:p w14:paraId="39B44891" w14:textId="77777777" w:rsidR="00AF060B" w:rsidRDefault="00AF060B">
            <w:pPr>
              <w:rPr>
                <w:b/>
                <w:sz w:val="18"/>
                <w:szCs w:val="18"/>
              </w:rPr>
            </w:pPr>
          </w:p>
          <w:p w14:paraId="5450BE03" w14:textId="77777777" w:rsidR="00AF060B" w:rsidRDefault="00E004FC">
            <w:pPr>
              <w:rPr>
                <w:b/>
                <w:sz w:val="18"/>
                <w:szCs w:val="18"/>
              </w:rPr>
            </w:pPr>
            <w:r>
              <w:rPr>
                <w:b/>
                <w:sz w:val="18"/>
                <w:szCs w:val="18"/>
              </w:rPr>
              <w:t>VIII: Instrumento</w:t>
            </w:r>
          </w:p>
          <w:p w14:paraId="3896630A" w14:textId="77777777" w:rsidR="00AF060B" w:rsidRDefault="00E004FC">
            <w:pPr>
              <w:jc w:val="center"/>
              <w:rPr>
                <w:sz w:val="18"/>
                <w:szCs w:val="18"/>
              </w:rPr>
            </w:pPr>
            <w:r>
              <w:rPr>
                <w:b/>
                <w:sz w:val="18"/>
                <w:szCs w:val="18"/>
              </w:rPr>
              <w:t>del seguimiento del desempeño</w:t>
            </w:r>
          </w:p>
        </w:tc>
        <w:tc>
          <w:tcPr>
            <w:tcW w:w="3012" w:type="dxa"/>
            <w:shd w:val="clear" w:color="auto" w:fill="FFFFFF"/>
            <w:vAlign w:val="center"/>
          </w:tcPr>
          <w:p w14:paraId="7C624A53" w14:textId="77777777" w:rsidR="00AF060B" w:rsidRDefault="00E004FC">
            <w:pPr>
              <w:tabs>
                <w:tab w:val="left" w:pos="540"/>
              </w:tabs>
              <w:jc w:val="both"/>
              <w:rPr>
                <w:sz w:val="18"/>
                <w:szCs w:val="18"/>
              </w:rPr>
            </w:pPr>
            <w:r>
              <w:rPr>
                <w:sz w:val="18"/>
                <w:szCs w:val="18"/>
              </w:rPr>
              <w:t>MIR que permite obtener información relevante de los resultados de los procesos.</w:t>
            </w:r>
          </w:p>
        </w:tc>
        <w:tc>
          <w:tcPr>
            <w:tcW w:w="925" w:type="dxa"/>
            <w:shd w:val="clear" w:color="auto" w:fill="FFFFFF"/>
            <w:vAlign w:val="center"/>
          </w:tcPr>
          <w:p w14:paraId="61CA4E3B" w14:textId="77777777" w:rsidR="00AF060B" w:rsidRDefault="00E004FC">
            <w:pPr>
              <w:jc w:val="center"/>
              <w:rPr>
                <w:sz w:val="18"/>
                <w:szCs w:val="18"/>
              </w:rPr>
            </w:pPr>
            <w:r>
              <w:rPr>
                <w:sz w:val="18"/>
                <w:szCs w:val="18"/>
              </w:rPr>
              <w:t>26</w:t>
            </w:r>
          </w:p>
        </w:tc>
        <w:tc>
          <w:tcPr>
            <w:tcW w:w="2693" w:type="dxa"/>
            <w:shd w:val="clear" w:color="auto" w:fill="FFFFFF"/>
            <w:vAlign w:val="center"/>
          </w:tcPr>
          <w:p w14:paraId="292825D8" w14:textId="77777777" w:rsidR="00AF060B" w:rsidRDefault="00E004FC">
            <w:pPr>
              <w:rPr>
                <w:sz w:val="18"/>
                <w:szCs w:val="18"/>
              </w:rPr>
            </w:pPr>
            <w:r>
              <w:rPr>
                <w:sz w:val="18"/>
                <w:szCs w:val="18"/>
              </w:rPr>
              <w:t>No corresponde</w:t>
            </w:r>
          </w:p>
        </w:tc>
        <w:tc>
          <w:tcPr>
            <w:tcW w:w="1727" w:type="dxa"/>
            <w:shd w:val="clear" w:color="auto" w:fill="FFFFFF"/>
            <w:vAlign w:val="center"/>
          </w:tcPr>
          <w:p w14:paraId="0440A557" w14:textId="77777777" w:rsidR="00AF060B" w:rsidRDefault="00E004FC">
            <w:pPr>
              <w:jc w:val="center"/>
              <w:rPr>
                <w:sz w:val="18"/>
                <w:szCs w:val="18"/>
              </w:rPr>
            </w:pPr>
            <w:r>
              <w:rPr>
                <w:sz w:val="18"/>
                <w:szCs w:val="18"/>
              </w:rPr>
              <w:t>No corresponde</w:t>
            </w:r>
          </w:p>
        </w:tc>
      </w:tr>
      <w:tr w:rsidR="00AF060B" w14:paraId="70C5A152" w14:textId="77777777">
        <w:trPr>
          <w:trHeight w:val="741"/>
          <w:jc w:val="center"/>
        </w:trPr>
        <w:tc>
          <w:tcPr>
            <w:tcW w:w="1445" w:type="dxa"/>
            <w:vMerge/>
            <w:shd w:val="clear" w:color="auto" w:fill="FFFFFF"/>
            <w:vAlign w:val="center"/>
          </w:tcPr>
          <w:p w14:paraId="71F5E2B1"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0106A767" w14:textId="77777777" w:rsidR="00AF060B" w:rsidRDefault="00E004FC">
            <w:pPr>
              <w:tabs>
                <w:tab w:val="left" w:pos="540"/>
              </w:tabs>
              <w:jc w:val="both"/>
              <w:rPr>
                <w:sz w:val="18"/>
                <w:szCs w:val="18"/>
              </w:rPr>
            </w:pPr>
            <w:r>
              <w:rPr>
                <w:sz w:val="18"/>
                <w:szCs w:val="18"/>
              </w:rPr>
              <w:t xml:space="preserve">Nueve indicadores de la MIR adecuados, claros, económicos y </w:t>
            </w:r>
            <w:proofErr w:type="spellStart"/>
            <w:r>
              <w:rPr>
                <w:sz w:val="18"/>
                <w:szCs w:val="18"/>
              </w:rPr>
              <w:t>monitoreables</w:t>
            </w:r>
            <w:proofErr w:type="spellEnd"/>
            <w:r>
              <w:rPr>
                <w:sz w:val="18"/>
                <w:szCs w:val="18"/>
              </w:rPr>
              <w:t>.</w:t>
            </w:r>
          </w:p>
        </w:tc>
        <w:tc>
          <w:tcPr>
            <w:tcW w:w="925" w:type="dxa"/>
            <w:shd w:val="clear" w:color="auto" w:fill="FFFFFF"/>
            <w:vAlign w:val="center"/>
          </w:tcPr>
          <w:p w14:paraId="7750BAB6" w14:textId="77777777" w:rsidR="00AF060B" w:rsidRDefault="00E004FC">
            <w:pPr>
              <w:jc w:val="center"/>
              <w:rPr>
                <w:sz w:val="18"/>
                <w:szCs w:val="18"/>
              </w:rPr>
            </w:pPr>
            <w:r>
              <w:rPr>
                <w:sz w:val="18"/>
                <w:szCs w:val="18"/>
              </w:rPr>
              <w:t>27</w:t>
            </w:r>
          </w:p>
        </w:tc>
        <w:tc>
          <w:tcPr>
            <w:tcW w:w="2693" w:type="dxa"/>
            <w:shd w:val="clear" w:color="auto" w:fill="FFFFFF"/>
            <w:vAlign w:val="center"/>
          </w:tcPr>
          <w:p w14:paraId="6F17BCF8" w14:textId="77777777" w:rsidR="00AF060B" w:rsidRDefault="00E004FC">
            <w:pPr>
              <w:rPr>
                <w:sz w:val="18"/>
                <w:szCs w:val="18"/>
              </w:rPr>
            </w:pPr>
            <w:r>
              <w:rPr>
                <w:sz w:val="18"/>
                <w:szCs w:val="18"/>
              </w:rPr>
              <w:t>No corresponde</w:t>
            </w:r>
          </w:p>
        </w:tc>
        <w:tc>
          <w:tcPr>
            <w:tcW w:w="1727" w:type="dxa"/>
            <w:shd w:val="clear" w:color="auto" w:fill="FFFFFF"/>
            <w:vAlign w:val="center"/>
          </w:tcPr>
          <w:p w14:paraId="7CB96E33" w14:textId="77777777" w:rsidR="00AF060B" w:rsidRDefault="00E004FC">
            <w:pPr>
              <w:jc w:val="center"/>
              <w:rPr>
                <w:sz w:val="18"/>
                <w:szCs w:val="18"/>
              </w:rPr>
            </w:pPr>
            <w:r>
              <w:rPr>
                <w:sz w:val="18"/>
                <w:szCs w:val="18"/>
              </w:rPr>
              <w:t>No corresponde</w:t>
            </w:r>
          </w:p>
        </w:tc>
      </w:tr>
      <w:tr w:rsidR="00AF060B" w14:paraId="42273C60" w14:textId="77777777">
        <w:trPr>
          <w:trHeight w:val="741"/>
          <w:jc w:val="center"/>
        </w:trPr>
        <w:tc>
          <w:tcPr>
            <w:tcW w:w="1445" w:type="dxa"/>
            <w:vMerge/>
            <w:shd w:val="clear" w:color="auto" w:fill="FFFFFF"/>
            <w:vAlign w:val="center"/>
          </w:tcPr>
          <w:p w14:paraId="68CABE4C"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44F35F06" w14:textId="77777777" w:rsidR="00AF060B" w:rsidRDefault="00E004FC">
            <w:pPr>
              <w:tabs>
                <w:tab w:val="left" w:pos="540"/>
              </w:tabs>
              <w:jc w:val="both"/>
              <w:rPr>
                <w:sz w:val="18"/>
                <w:szCs w:val="18"/>
              </w:rPr>
            </w:pPr>
            <w:r>
              <w:rPr>
                <w:sz w:val="18"/>
                <w:szCs w:val="18"/>
              </w:rPr>
              <w:t>Los indicadores disponen de nombre completo del documento donde se encuentra la información, área administrativa que la genera y página electrónica donde se publica.</w:t>
            </w:r>
          </w:p>
        </w:tc>
        <w:tc>
          <w:tcPr>
            <w:tcW w:w="925" w:type="dxa"/>
            <w:shd w:val="clear" w:color="auto" w:fill="FFFFFF"/>
            <w:vAlign w:val="center"/>
          </w:tcPr>
          <w:p w14:paraId="479134DB" w14:textId="77777777" w:rsidR="00AF060B" w:rsidRDefault="00E004FC">
            <w:pPr>
              <w:jc w:val="center"/>
              <w:rPr>
                <w:sz w:val="18"/>
                <w:szCs w:val="18"/>
              </w:rPr>
            </w:pPr>
            <w:r>
              <w:rPr>
                <w:sz w:val="18"/>
                <w:szCs w:val="18"/>
              </w:rPr>
              <w:t>28</w:t>
            </w:r>
          </w:p>
        </w:tc>
        <w:tc>
          <w:tcPr>
            <w:tcW w:w="2693" w:type="dxa"/>
            <w:shd w:val="clear" w:color="auto" w:fill="FFFFFF"/>
            <w:vAlign w:val="center"/>
          </w:tcPr>
          <w:p w14:paraId="28A5A0EF" w14:textId="77777777" w:rsidR="00AF060B" w:rsidRDefault="00E004FC">
            <w:pPr>
              <w:rPr>
                <w:sz w:val="18"/>
                <w:szCs w:val="18"/>
              </w:rPr>
            </w:pPr>
            <w:r>
              <w:rPr>
                <w:sz w:val="18"/>
                <w:szCs w:val="18"/>
              </w:rPr>
              <w:t>No corresponde</w:t>
            </w:r>
          </w:p>
        </w:tc>
        <w:tc>
          <w:tcPr>
            <w:tcW w:w="1727" w:type="dxa"/>
            <w:shd w:val="clear" w:color="auto" w:fill="FFFFFF"/>
            <w:vAlign w:val="center"/>
          </w:tcPr>
          <w:p w14:paraId="751BAF76" w14:textId="77777777" w:rsidR="00AF060B" w:rsidRDefault="00E004FC">
            <w:pPr>
              <w:jc w:val="center"/>
              <w:rPr>
                <w:sz w:val="18"/>
                <w:szCs w:val="18"/>
              </w:rPr>
            </w:pPr>
            <w:r>
              <w:rPr>
                <w:sz w:val="18"/>
                <w:szCs w:val="18"/>
              </w:rPr>
              <w:t>No corresponde</w:t>
            </w:r>
          </w:p>
        </w:tc>
      </w:tr>
      <w:tr w:rsidR="00AF060B" w14:paraId="7786F3A6" w14:textId="77777777">
        <w:trPr>
          <w:trHeight w:val="408"/>
          <w:jc w:val="center"/>
        </w:trPr>
        <w:tc>
          <w:tcPr>
            <w:tcW w:w="1445" w:type="dxa"/>
            <w:shd w:val="clear" w:color="auto" w:fill="8B6B41"/>
            <w:vAlign w:val="center"/>
          </w:tcPr>
          <w:p w14:paraId="7644081D" w14:textId="77777777" w:rsidR="00AF060B" w:rsidRDefault="00E004FC">
            <w:pPr>
              <w:jc w:val="center"/>
              <w:rPr>
                <w:b/>
                <w:color w:val="FFFFFF"/>
                <w:sz w:val="18"/>
                <w:szCs w:val="18"/>
              </w:rPr>
            </w:pPr>
            <w:r>
              <w:rPr>
                <w:b/>
                <w:color w:val="FFFFFF"/>
                <w:sz w:val="18"/>
                <w:szCs w:val="18"/>
              </w:rPr>
              <w:t>Sección de la evaluación:</w:t>
            </w:r>
          </w:p>
        </w:tc>
        <w:tc>
          <w:tcPr>
            <w:tcW w:w="3012" w:type="dxa"/>
            <w:shd w:val="clear" w:color="auto" w:fill="8B6B41"/>
            <w:vAlign w:val="center"/>
          </w:tcPr>
          <w:p w14:paraId="2AF82730" w14:textId="77777777" w:rsidR="00AF060B" w:rsidRDefault="00E004FC">
            <w:pPr>
              <w:jc w:val="center"/>
              <w:rPr>
                <w:b/>
                <w:color w:val="FFFFFF"/>
                <w:sz w:val="18"/>
                <w:szCs w:val="18"/>
              </w:rPr>
            </w:pPr>
            <w:r>
              <w:rPr>
                <w:b/>
                <w:color w:val="FFFFFF"/>
                <w:sz w:val="18"/>
                <w:szCs w:val="18"/>
              </w:rPr>
              <w:t>Debilidad</w:t>
            </w:r>
          </w:p>
        </w:tc>
        <w:tc>
          <w:tcPr>
            <w:tcW w:w="925" w:type="dxa"/>
            <w:shd w:val="clear" w:color="auto" w:fill="8B6B41"/>
            <w:vAlign w:val="center"/>
          </w:tcPr>
          <w:p w14:paraId="0D043096" w14:textId="77777777" w:rsidR="00AF060B" w:rsidRDefault="00E004FC">
            <w:pPr>
              <w:jc w:val="center"/>
              <w:rPr>
                <w:b/>
                <w:color w:val="FFFFFF"/>
                <w:sz w:val="18"/>
                <w:szCs w:val="18"/>
              </w:rPr>
            </w:pPr>
            <w:r>
              <w:rPr>
                <w:b/>
                <w:color w:val="FFFFFF"/>
                <w:sz w:val="18"/>
                <w:szCs w:val="18"/>
              </w:rPr>
              <w:t>Pregunta de referencia</w:t>
            </w:r>
          </w:p>
        </w:tc>
        <w:tc>
          <w:tcPr>
            <w:tcW w:w="2693" w:type="dxa"/>
            <w:shd w:val="clear" w:color="auto" w:fill="8B6B41"/>
            <w:vAlign w:val="center"/>
          </w:tcPr>
          <w:p w14:paraId="74C89D4A" w14:textId="77777777" w:rsidR="00AF060B" w:rsidRDefault="00E004FC">
            <w:pPr>
              <w:jc w:val="center"/>
              <w:rPr>
                <w:b/>
                <w:color w:val="FFFFFF"/>
                <w:sz w:val="18"/>
                <w:szCs w:val="18"/>
              </w:rPr>
            </w:pPr>
            <w:r>
              <w:rPr>
                <w:b/>
                <w:color w:val="FFFFFF"/>
                <w:sz w:val="18"/>
                <w:szCs w:val="18"/>
              </w:rPr>
              <w:t>Recomendación</w:t>
            </w:r>
          </w:p>
        </w:tc>
        <w:tc>
          <w:tcPr>
            <w:tcW w:w="1727" w:type="dxa"/>
            <w:shd w:val="clear" w:color="auto" w:fill="8B6B41"/>
            <w:vAlign w:val="center"/>
          </w:tcPr>
          <w:p w14:paraId="4F4725EE" w14:textId="77777777" w:rsidR="00AF060B" w:rsidRDefault="00E004FC">
            <w:pPr>
              <w:jc w:val="center"/>
              <w:rPr>
                <w:b/>
                <w:color w:val="FFFFFF"/>
                <w:sz w:val="18"/>
                <w:szCs w:val="18"/>
              </w:rPr>
            </w:pPr>
            <w:r>
              <w:rPr>
                <w:b/>
                <w:color w:val="FFFFFF"/>
                <w:sz w:val="18"/>
                <w:szCs w:val="18"/>
              </w:rPr>
              <w:t>Horizonte de atención*</w:t>
            </w:r>
          </w:p>
        </w:tc>
      </w:tr>
      <w:tr w:rsidR="00AF060B" w14:paraId="3888095E" w14:textId="77777777">
        <w:trPr>
          <w:trHeight w:val="1327"/>
          <w:jc w:val="center"/>
        </w:trPr>
        <w:tc>
          <w:tcPr>
            <w:tcW w:w="1445" w:type="dxa"/>
            <w:vMerge w:val="restart"/>
            <w:shd w:val="clear" w:color="auto" w:fill="FFFFFF"/>
            <w:vAlign w:val="center"/>
          </w:tcPr>
          <w:p w14:paraId="0F3E1F7E" w14:textId="77777777" w:rsidR="00AF060B" w:rsidRDefault="00E004FC">
            <w:pPr>
              <w:rPr>
                <w:sz w:val="18"/>
                <w:szCs w:val="18"/>
              </w:rPr>
            </w:pPr>
            <w:r>
              <w:rPr>
                <w:b/>
                <w:sz w:val="18"/>
                <w:szCs w:val="18"/>
              </w:rPr>
              <w:t>II.  Problema o necesidad pública</w:t>
            </w:r>
          </w:p>
        </w:tc>
        <w:tc>
          <w:tcPr>
            <w:tcW w:w="3012" w:type="dxa"/>
            <w:shd w:val="clear" w:color="auto" w:fill="FFFFFF"/>
            <w:vAlign w:val="center"/>
          </w:tcPr>
          <w:p w14:paraId="5D4AE5BC" w14:textId="77777777" w:rsidR="00AF060B" w:rsidRDefault="00E004FC">
            <w:pPr>
              <w:tabs>
                <w:tab w:val="left" w:pos="540"/>
              </w:tabs>
              <w:rPr>
                <w:sz w:val="18"/>
                <w:szCs w:val="18"/>
              </w:rPr>
            </w:pPr>
            <w:r>
              <w:rPr>
                <w:sz w:val="18"/>
                <w:szCs w:val="18"/>
              </w:rPr>
              <w:t xml:space="preserve">El problema o necesidad pública que busca atender el </w:t>
            </w:r>
            <w:proofErr w:type="spellStart"/>
            <w:r>
              <w:rPr>
                <w:sz w:val="18"/>
                <w:szCs w:val="18"/>
              </w:rPr>
              <w:t>Pp</w:t>
            </w:r>
            <w:proofErr w:type="spellEnd"/>
            <w:r>
              <w:rPr>
                <w:sz w:val="18"/>
                <w:szCs w:val="18"/>
              </w:rPr>
              <w:t xml:space="preserve"> no se define de manera clara, concreta, acotada.</w:t>
            </w:r>
          </w:p>
        </w:tc>
        <w:tc>
          <w:tcPr>
            <w:tcW w:w="925" w:type="dxa"/>
            <w:shd w:val="clear" w:color="auto" w:fill="FFFFFF"/>
            <w:vAlign w:val="center"/>
          </w:tcPr>
          <w:p w14:paraId="1D5C49A5" w14:textId="77777777" w:rsidR="00AF060B" w:rsidRDefault="00E004FC">
            <w:pPr>
              <w:jc w:val="center"/>
              <w:rPr>
                <w:sz w:val="18"/>
                <w:szCs w:val="18"/>
              </w:rPr>
            </w:pPr>
            <w:r>
              <w:rPr>
                <w:sz w:val="18"/>
                <w:szCs w:val="18"/>
              </w:rPr>
              <w:t>2</w:t>
            </w:r>
          </w:p>
        </w:tc>
        <w:tc>
          <w:tcPr>
            <w:tcW w:w="2693" w:type="dxa"/>
            <w:shd w:val="clear" w:color="auto" w:fill="FFFFFF"/>
            <w:vAlign w:val="center"/>
          </w:tcPr>
          <w:p w14:paraId="78820B71" w14:textId="77777777" w:rsidR="00AF060B" w:rsidRDefault="00E004FC">
            <w:pPr>
              <w:spacing w:after="160"/>
            </w:pPr>
            <w:r>
              <w:rPr>
                <w:sz w:val="18"/>
                <w:szCs w:val="18"/>
              </w:rPr>
              <w:t xml:space="preserve">Especificar en qué consisten las limitaciones que enfrentan los actores y resaltar las dificultades económicas (financiamiento), ya que es una de las principales causas que el </w:t>
            </w:r>
            <w:proofErr w:type="spellStart"/>
            <w:r>
              <w:rPr>
                <w:sz w:val="18"/>
                <w:szCs w:val="18"/>
              </w:rPr>
              <w:t>Pp</w:t>
            </w:r>
            <w:proofErr w:type="spellEnd"/>
            <w:r>
              <w:rPr>
                <w:sz w:val="18"/>
                <w:szCs w:val="18"/>
              </w:rPr>
              <w:t xml:space="preserve"> asume</w:t>
            </w:r>
            <w:r>
              <w:rPr>
                <w:sz w:val="22"/>
                <w:szCs w:val="22"/>
              </w:rPr>
              <w:t>.</w:t>
            </w:r>
          </w:p>
        </w:tc>
        <w:tc>
          <w:tcPr>
            <w:tcW w:w="1727" w:type="dxa"/>
            <w:shd w:val="clear" w:color="auto" w:fill="FFFFFF"/>
            <w:vAlign w:val="center"/>
          </w:tcPr>
          <w:p w14:paraId="2FFDD959" w14:textId="77777777" w:rsidR="00AF060B" w:rsidRDefault="00E004FC">
            <w:pPr>
              <w:rPr>
                <w:sz w:val="18"/>
                <w:szCs w:val="18"/>
              </w:rPr>
            </w:pPr>
            <w:r>
              <w:rPr>
                <w:sz w:val="18"/>
                <w:szCs w:val="18"/>
              </w:rPr>
              <w:t>Corto Plazo</w:t>
            </w:r>
          </w:p>
        </w:tc>
      </w:tr>
      <w:tr w:rsidR="00AF060B" w14:paraId="61B55231" w14:textId="77777777">
        <w:trPr>
          <w:trHeight w:val="2087"/>
          <w:jc w:val="center"/>
        </w:trPr>
        <w:tc>
          <w:tcPr>
            <w:tcW w:w="1445" w:type="dxa"/>
            <w:vMerge/>
            <w:shd w:val="clear" w:color="auto" w:fill="FFFFFF"/>
            <w:vAlign w:val="center"/>
          </w:tcPr>
          <w:p w14:paraId="55DC336A"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7BAD424B" w14:textId="77777777" w:rsidR="00AF060B" w:rsidRDefault="00E004FC">
            <w:pPr>
              <w:tabs>
                <w:tab w:val="left" w:pos="540"/>
              </w:tabs>
              <w:jc w:val="both"/>
              <w:rPr>
                <w:b/>
                <w:sz w:val="18"/>
                <w:szCs w:val="18"/>
              </w:rPr>
            </w:pPr>
            <w:r>
              <w:rPr>
                <w:color w:val="000000"/>
                <w:sz w:val="18"/>
                <w:szCs w:val="18"/>
              </w:rPr>
              <w:t>El problema no se encuentra contextualizado en la situación socioeconómica actual del país, según información o estadísticas oficiales disponibles. Tampoco considera los cambios esperados en la magnitud, naturaleza o comportamiento del problema.</w:t>
            </w:r>
            <w:r>
              <w:rPr>
                <w:color w:val="000000"/>
                <w:sz w:val="22"/>
                <w:szCs w:val="22"/>
              </w:rPr>
              <w:t xml:space="preserve"> </w:t>
            </w:r>
          </w:p>
        </w:tc>
        <w:tc>
          <w:tcPr>
            <w:tcW w:w="925" w:type="dxa"/>
            <w:shd w:val="clear" w:color="auto" w:fill="FFFFFF"/>
            <w:vAlign w:val="center"/>
          </w:tcPr>
          <w:p w14:paraId="40D540D1" w14:textId="77777777" w:rsidR="00AF060B" w:rsidRDefault="00E004FC">
            <w:pPr>
              <w:jc w:val="center"/>
              <w:rPr>
                <w:sz w:val="18"/>
                <w:szCs w:val="18"/>
              </w:rPr>
            </w:pPr>
            <w:r>
              <w:rPr>
                <w:sz w:val="18"/>
                <w:szCs w:val="18"/>
              </w:rPr>
              <w:t>3</w:t>
            </w:r>
          </w:p>
        </w:tc>
        <w:tc>
          <w:tcPr>
            <w:tcW w:w="2693" w:type="dxa"/>
            <w:shd w:val="clear" w:color="auto" w:fill="FFFFFF"/>
            <w:vAlign w:val="center"/>
          </w:tcPr>
          <w:p w14:paraId="50245848" w14:textId="77777777" w:rsidR="00AF060B" w:rsidRDefault="00E004FC">
            <w:pPr>
              <w:pBdr>
                <w:top w:val="nil"/>
                <w:left w:val="nil"/>
                <w:bottom w:val="nil"/>
                <w:right w:val="nil"/>
                <w:between w:val="nil"/>
              </w:pBdr>
              <w:spacing w:after="160" w:line="259" w:lineRule="auto"/>
              <w:rPr>
                <w:color w:val="000000"/>
                <w:sz w:val="18"/>
                <w:szCs w:val="18"/>
              </w:rPr>
            </w:pPr>
            <w:r>
              <w:rPr>
                <w:color w:val="000000"/>
                <w:sz w:val="18"/>
                <w:szCs w:val="18"/>
              </w:rPr>
              <w:t xml:space="preserve">Incorporar al diagnóstico el panorama general de la situación nacional en estos rubros: fortalecimiento de la soberanía nacional, desarrollo integral del país y cuidado y restauración del medio ambiente, considerando incorporar indicadores, proyecciones o tendencias. </w:t>
            </w:r>
          </w:p>
        </w:tc>
        <w:tc>
          <w:tcPr>
            <w:tcW w:w="1727" w:type="dxa"/>
            <w:shd w:val="clear" w:color="auto" w:fill="FFFFFF"/>
            <w:vAlign w:val="center"/>
          </w:tcPr>
          <w:p w14:paraId="1D5BB181" w14:textId="77777777" w:rsidR="00AF060B" w:rsidRDefault="00E004FC">
            <w:pPr>
              <w:rPr>
                <w:sz w:val="18"/>
                <w:szCs w:val="18"/>
              </w:rPr>
            </w:pPr>
            <w:r>
              <w:rPr>
                <w:sz w:val="18"/>
                <w:szCs w:val="18"/>
              </w:rPr>
              <w:t>Mediano plazo</w:t>
            </w:r>
          </w:p>
        </w:tc>
      </w:tr>
      <w:tr w:rsidR="00AF060B" w14:paraId="04AA8742" w14:textId="77777777">
        <w:trPr>
          <w:trHeight w:val="20"/>
          <w:jc w:val="center"/>
        </w:trPr>
        <w:tc>
          <w:tcPr>
            <w:tcW w:w="1445" w:type="dxa"/>
            <w:vMerge/>
            <w:shd w:val="clear" w:color="auto" w:fill="FFFFFF"/>
            <w:vAlign w:val="center"/>
          </w:tcPr>
          <w:p w14:paraId="041F01B7"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349169C7" w14:textId="77777777" w:rsidR="00AF060B" w:rsidRDefault="00E004FC">
            <w:pPr>
              <w:rPr>
                <w:color w:val="000000"/>
                <w:sz w:val="18"/>
                <w:szCs w:val="18"/>
              </w:rPr>
            </w:pPr>
            <w:r>
              <w:rPr>
                <w:sz w:val="18"/>
                <w:szCs w:val="18"/>
              </w:rPr>
              <w:t>La información presentada como evidencia empírica no se desglosa ni se presentan datos que permitan observar brechas o niveles diferenciados de afectación entre los estados de la República o entre regiones.</w:t>
            </w:r>
          </w:p>
        </w:tc>
        <w:tc>
          <w:tcPr>
            <w:tcW w:w="925" w:type="dxa"/>
            <w:shd w:val="clear" w:color="auto" w:fill="FFFFFF"/>
            <w:vAlign w:val="center"/>
          </w:tcPr>
          <w:p w14:paraId="4993B5C8" w14:textId="77777777" w:rsidR="00AF060B" w:rsidRDefault="00E004FC">
            <w:pPr>
              <w:jc w:val="center"/>
              <w:rPr>
                <w:sz w:val="18"/>
                <w:szCs w:val="18"/>
              </w:rPr>
            </w:pPr>
            <w:r>
              <w:rPr>
                <w:sz w:val="18"/>
                <w:szCs w:val="18"/>
              </w:rPr>
              <w:t>4</w:t>
            </w:r>
          </w:p>
        </w:tc>
        <w:tc>
          <w:tcPr>
            <w:tcW w:w="2693" w:type="dxa"/>
            <w:shd w:val="clear" w:color="auto" w:fill="FFFFFF"/>
            <w:vAlign w:val="center"/>
          </w:tcPr>
          <w:p w14:paraId="42B1A63A" w14:textId="77777777" w:rsidR="00AF060B" w:rsidRDefault="00E004FC">
            <w:pPr>
              <w:pBdr>
                <w:top w:val="nil"/>
                <w:left w:val="nil"/>
                <w:bottom w:val="nil"/>
                <w:right w:val="nil"/>
                <w:between w:val="nil"/>
              </w:pBdr>
              <w:rPr>
                <w:color w:val="000000"/>
                <w:sz w:val="18"/>
                <w:szCs w:val="18"/>
              </w:rPr>
            </w:pPr>
            <w:r>
              <w:rPr>
                <w:sz w:val="18"/>
                <w:szCs w:val="18"/>
              </w:rPr>
              <w:t>Ampliar la información contenida en el diagnóstico sobre la distribución geográfica del problema y profundizar en su análisis.</w:t>
            </w:r>
          </w:p>
        </w:tc>
        <w:tc>
          <w:tcPr>
            <w:tcW w:w="1727" w:type="dxa"/>
            <w:shd w:val="clear" w:color="auto" w:fill="FFFFFF"/>
            <w:vAlign w:val="center"/>
          </w:tcPr>
          <w:p w14:paraId="3442E07A" w14:textId="77777777" w:rsidR="00AF060B" w:rsidRDefault="00E004FC">
            <w:pPr>
              <w:rPr>
                <w:sz w:val="18"/>
                <w:szCs w:val="18"/>
              </w:rPr>
            </w:pPr>
            <w:r>
              <w:rPr>
                <w:color w:val="000000"/>
                <w:sz w:val="18"/>
                <w:szCs w:val="18"/>
              </w:rPr>
              <w:t>Mediano plazo</w:t>
            </w:r>
          </w:p>
        </w:tc>
      </w:tr>
      <w:tr w:rsidR="00AF060B" w14:paraId="270B18E7" w14:textId="77777777">
        <w:trPr>
          <w:trHeight w:val="1644"/>
          <w:jc w:val="center"/>
        </w:trPr>
        <w:tc>
          <w:tcPr>
            <w:tcW w:w="1445" w:type="dxa"/>
            <w:vMerge w:val="restart"/>
            <w:shd w:val="clear" w:color="auto" w:fill="FFFFFF"/>
            <w:vAlign w:val="center"/>
          </w:tcPr>
          <w:p w14:paraId="1D13A7C6" w14:textId="77777777" w:rsidR="00AF060B" w:rsidRDefault="00E004FC">
            <w:pPr>
              <w:jc w:val="center"/>
              <w:rPr>
                <w:b/>
                <w:color w:val="000000"/>
                <w:sz w:val="18"/>
                <w:szCs w:val="18"/>
              </w:rPr>
            </w:pPr>
            <w:r>
              <w:rPr>
                <w:b/>
                <w:color w:val="000000"/>
                <w:sz w:val="18"/>
                <w:szCs w:val="18"/>
              </w:rPr>
              <w:t>III. Diseño de la propuesta de atención</w:t>
            </w:r>
          </w:p>
        </w:tc>
        <w:tc>
          <w:tcPr>
            <w:tcW w:w="3012" w:type="dxa"/>
            <w:shd w:val="clear" w:color="auto" w:fill="FFFFFF"/>
            <w:vAlign w:val="center"/>
          </w:tcPr>
          <w:p w14:paraId="161824A2" w14:textId="77777777" w:rsidR="00AF060B" w:rsidRDefault="00E004FC">
            <w:pPr>
              <w:tabs>
                <w:tab w:val="left" w:pos="540"/>
              </w:tabs>
              <w:rPr>
                <w:color w:val="000000"/>
                <w:sz w:val="18"/>
                <w:szCs w:val="18"/>
              </w:rPr>
            </w:pPr>
            <w:r>
              <w:rPr>
                <w:color w:val="000000"/>
                <w:sz w:val="18"/>
                <w:szCs w:val="18"/>
              </w:rPr>
              <w:t>Ni en el diagnóstico ni en los lineamientos del programa se alude al problema cuando se define la población potencial.</w:t>
            </w:r>
          </w:p>
        </w:tc>
        <w:tc>
          <w:tcPr>
            <w:tcW w:w="925" w:type="dxa"/>
            <w:shd w:val="clear" w:color="auto" w:fill="FFFFFF"/>
            <w:vAlign w:val="center"/>
          </w:tcPr>
          <w:p w14:paraId="37421C31" w14:textId="77777777" w:rsidR="00AF060B" w:rsidRDefault="00E004FC">
            <w:pPr>
              <w:jc w:val="center"/>
              <w:rPr>
                <w:color w:val="000000"/>
                <w:sz w:val="18"/>
                <w:szCs w:val="18"/>
              </w:rPr>
            </w:pPr>
            <w:r>
              <w:rPr>
                <w:color w:val="000000"/>
                <w:sz w:val="18"/>
                <w:szCs w:val="18"/>
              </w:rPr>
              <w:t>8</w:t>
            </w:r>
          </w:p>
        </w:tc>
        <w:tc>
          <w:tcPr>
            <w:tcW w:w="2693" w:type="dxa"/>
            <w:shd w:val="clear" w:color="auto" w:fill="FFFFFF"/>
            <w:vAlign w:val="center"/>
          </w:tcPr>
          <w:p w14:paraId="7E404642" w14:textId="77777777" w:rsidR="00AF060B" w:rsidRDefault="00E004FC">
            <w:pPr>
              <w:pBdr>
                <w:top w:val="nil"/>
                <w:left w:val="nil"/>
                <w:bottom w:val="nil"/>
                <w:right w:val="nil"/>
                <w:between w:val="nil"/>
              </w:pBdr>
              <w:rPr>
                <w:color w:val="000000"/>
                <w:sz w:val="18"/>
                <w:szCs w:val="18"/>
              </w:rPr>
            </w:pPr>
            <w:r>
              <w:rPr>
                <w:color w:val="000000"/>
                <w:sz w:val="18"/>
                <w:szCs w:val="18"/>
              </w:rPr>
              <w:t xml:space="preserve">Redefinir a la población potencial como: el total de actores que realizan actividades en materia de ciencia, tecnología e innovación y que enfrentan limitaciones para el desarrollo de las capacidades de generación, desarrollo y consolidación del conocimiento. </w:t>
            </w:r>
          </w:p>
        </w:tc>
        <w:tc>
          <w:tcPr>
            <w:tcW w:w="1727" w:type="dxa"/>
            <w:shd w:val="clear" w:color="auto" w:fill="FFFFFF"/>
            <w:vAlign w:val="center"/>
          </w:tcPr>
          <w:p w14:paraId="02D4569B" w14:textId="77777777" w:rsidR="00AF060B" w:rsidRDefault="00E004FC">
            <w:pPr>
              <w:rPr>
                <w:color w:val="000000"/>
                <w:sz w:val="18"/>
                <w:szCs w:val="18"/>
              </w:rPr>
            </w:pPr>
            <w:r>
              <w:rPr>
                <w:color w:val="000000"/>
                <w:sz w:val="18"/>
                <w:szCs w:val="18"/>
              </w:rPr>
              <w:t>Corto plazo</w:t>
            </w:r>
          </w:p>
        </w:tc>
      </w:tr>
      <w:tr w:rsidR="00AF060B" w14:paraId="455FBE4F" w14:textId="77777777">
        <w:trPr>
          <w:trHeight w:val="20"/>
          <w:jc w:val="center"/>
        </w:trPr>
        <w:tc>
          <w:tcPr>
            <w:tcW w:w="1445" w:type="dxa"/>
            <w:vMerge/>
            <w:shd w:val="clear" w:color="auto" w:fill="FFFFFF"/>
            <w:vAlign w:val="center"/>
          </w:tcPr>
          <w:p w14:paraId="6FC73048" w14:textId="77777777" w:rsidR="00AF060B" w:rsidRDefault="00AF060B">
            <w:pPr>
              <w:widowControl w:val="0"/>
              <w:pBdr>
                <w:top w:val="nil"/>
                <w:left w:val="nil"/>
                <w:bottom w:val="nil"/>
                <w:right w:val="nil"/>
                <w:between w:val="nil"/>
              </w:pBdr>
              <w:spacing w:line="276" w:lineRule="auto"/>
              <w:rPr>
                <w:color w:val="000000"/>
                <w:sz w:val="18"/>
                <w:szCs w:val="18"/>
              </w:rPr>
            </w:pPr>
          </w:p>
        </w:tc>
        <w:tc>
          <w:tcPr>
            <w:tcW w:w="3012" w:type="dxa"/>
            <w:shd w:val="clear" w:color="auto" w:fill="FFFFFF"/>
            <w:vAlign w:val="center"/>
          </w:tcPr>
          <w:p w14:paraId="47942D3F" w14:textId="77777777" w:rsidR="00AF060B" w:rsidRDefault="00E004FC">
            <w:pPr>
              <w:rPr>
                <w:color w:val="000000"/>
                <w:sz w:val="18"/>
                <w:szCs w:val="18"/>
              </w:rPr>
            </w:pPr>
            <w:r>
              <w:rPr>
                <w:color w:val="000000"/>
                <w:sz w:val="18"/>
                <w:szCs w:val="18"/>
              </w:rPr>
              <w:t xml:space="preserve">Los documentos del programa no planean la población objetivo a priori. No la definen como la población que </w:t>
            </w:r>
            <w:r>
              <w:rPr>
                <w:color w:val="000000"/>
                <w:sz w:val="18"/>
                <w:szCs w:val="18"/>
              </w:rPr>
              <w:lastRenderedPageBreak/>
              <w:t>aspiran a atender, sino que los apoyos se otorgan en función de la demanda.</w:t>
            </w:r>
          </w:p>
        </w:tc>
        <w:tc>
          <w:tcPr>
            <w:tcW w:w="925" w:type="dxa"/>
            <w:shd w:val="clear" w:color="auto" w:fill="FFFFFF"/>
            <w:vAlign w:val="center"/>
          </w:tcPr>
          <w:p w14:paraId="1A98A3BA" w14:textId="77777777" w:rsidR="00AF060B" w:rsidRDefault="00E004FC">
            <w:pPr>
              <w:jc w:val="center"/>
              <w:rPr>
                <w:color w:val="000000"/>
                <w:sz w:val="18"/>
                <w:szCs w:val="18"/>
              </w:rPr>
            </w:pPr>
            <w:r>
              <w:rPr>
                <w:color w:val="000000"/>
                <w:sz w:val="18"/>
                <w:szCs w:val="18"/>
              </w:rPr>
              <w:lastRenderedPageBreak/>
              <w:t>8</w:t>
            </w:r>
          </w:p>
        </w:tc>
        <w:tc>
          <w:tcPr>
            <w:tcW w:w="2693" w:type="dxa"/>
            <w:shd w:val="clear" w:color="auto" w:fill="FFFFFF"/>
            <w:vAlign w:val="center"/>
          </w:tcPr>
          <w:p w14:paraId="6CCDE83D" w14:textId="77777777" w:rsidR="00AF060B" w:rsidRDefault="00E004FC">
            <w:pPr>
              <w:pBdr>
                <w:top w:val="nil"/>
                <w:left w:val="nil"/>
                <w:bottom w:val="nil"/>
                <w:right w:val="nil"/>
                <w:between w:val="nil"/>
              </w:pBdr>
              <w:spacing w:after="160" w:line="259" w:lineRule="auto"/>
              <w:rPr>
                <w:color w:val="000000"/>
                <w:sz w:val="18"/>
                <w:szCs w:val="18"/>
              </w:rPr>
            </w:pPr>
            <w:r>
              <w:rPr>
                <w:color w:val="000000"/>
                <w:sz w:val="18"/>
                <w:szCs w:val="18"/>
              </w:rPr>
              <w:t xml:space="preserve">Considerar criterios de focalización, con base en un diagnóstico previo, para </w:t>
            </w:r>
            <w:r>
              <w:rPr>
                <w:color w:val="000000"/>
                <w:sz w:val="18"/>
                <w:szCs w:val="18"/>
              </w:rPr>
              <w:lastRenderedPageBreak/>
              <w:t xml:space="preserve">identificar qué actores enfrentan los mayores obstáculos para desarrollar las capacidades aludidas en el problema. Sobre esta base, definir una estrategia de cobertura geográfica, o temática, y definir su estrategia de atención. </w:t>
            </w:r>
          </w:p>
        </w:tc>
        <w:tc>
          <w:tcPr>
            <w:tcW w:w="1727" w:type="dxa"/>
            <w:shd w:val="clear" w:color="auto" w:fill="FFFFFF"/>
            <w:vAlign w:val="center"/>
          </w:tcPr>
          <w:p w14:paraId="32536BEA" w14:textId="77777777" w:rsidR="00AF060B" w:rsidRDefault="00E004FC">
            <w:pPr>
              <w:rPr>
                <w:color w:val="000000"/>
                <w:sz w:val="18"/>
                <w:szCs w:val="18"/>
              </w:rPr>
            </w:pPr>
            <w:r>
              <w:rPr>
                <w:color w:val="000000"/>
                <w:sz w:val="18"/>
                <w:szCs w:val="18"/>
              </w:rPr>
              <w:lastRenderedPageBreak/>
              <w:t>Mediano plazo</w:t>
            </w:r>
          </w:p>
        </w:tc>
      </w:tr>
      <w:tr w:rsidR="00AF060B" w14:paraId="056F76A8" w14:textId="77777777">
        <w:trPr>
          <w:trHeight w:val="1871"/>
          <w:jc w:val="center"/>
        </w:trPr>
        <w:tc>
          <w:tcPr>
            <w:tcW w:w="1445" w:type="dxa"/>
            <w:vMerge/>
            <w:shd w:val="clear" w:color="auto" w:fill="FFFFFF"/>
            <w:vAlign w:val="center"/>
          </w:tcPr>
          <w:p w14:paraId="0514AF6D" w14:textId="77777777" w:rsidR="00AF060B" w:rsidRDefault="00AF060B">
            <w:pPr>
              <w:widowControl w:val="0"/>
              <w:pBdr>
                <w:top w:val="nil"/>
                <w:left w:val="nil"/>
                <w:bottom w:val="nil"/>
                <w:right w:val="nil"/>
                <w:between w:val="nil"/>
              </w:pBdr>
              <w:spacing w:line="276" w:lineRule="auto"/>
              <w:rPr>
                <w:color w:val="000000"/>
                <w:sz w:val="18"/>
                <w:szCs w:val="18"/>
              </w:rPr>
            </w:pPr>
          </w:p>
        </w:tc>
        <w:tc>
          <w:tcPr>
            <w:tcW w:w="3012" w:type="dxa"/>
            <w:shd w:val="clear" w:color="auto" w:fill="FFFFFF"/>
            <w:vAlign w:val="center"/>
          </w:tcPr>
          <w:p w14:paraId="059A8A18" w14:textId="77777777" w:rsidR="00AF060B" w:rsidRDefault="00E004FC">
            <w:pPr>
              <w:tabs>
                <w:tab w:val="left" w:pos="540"/>
              </w:tabs>
              <w:rPr>
                <w:color w:val="000000"/>
                <w:sz w:val="18"/>
                <w:szCs w:val="18"/>
              </w:rPr>
            </w:pPr>
            <w:r>
              <w:rPr>
                <w:color w:val="000000"/>
                <w:sz w:val="18"/>
                <w:szCs w:val="18"/>
              </w:rPr>
              <w:t xml:space="preserve">La justificación del programa no presenta un análisis de resultados, obstáculos o retos encontrados en otros programas o experiencias, tampoco presenta evidencia que valide el mecanismo causal que sustenta el diseño, ni </w:t>
            </w:r>
            <w:r>
              <w:rPr>
                <w:sz w:val="18"/>
                <w:szCs w:val="18"/>
              </w:rPr>
              <w:t>los</w:t>
            </w:r>
            <w:r>
              <w:rPr>
                <w:color w:val="000000"/>
                <w:sz w:val="18"/>
                <w:szCs w:val="18"/>
              </w:rPr>
              <w:t xml:space="preserve"> efectos positivos atribuibles a los componentes, tipos de apoyo, bienes y/o servicios del programa</w:t>
            </w:r>
          </w:p>
        </w:tc>
        <w:tc>
          <w:tcPr>
            <w:tcW w:w="925" w:type="dxa"/>
            <w:shd w:val="clear" w:color="auto" w:fill="FFFFFF"/>
            <w:vAlign w:val="center"/>
          </w:tcPr>
          <w:p w14:paraId="14B0759E" w14:textId="77777777" w:rsidR="00AF060B" w:rsidRDefault="00E004FC">
            <w:pPr>
              <w:jc w:val="center"/>
              <w:rPr>
                <w:color w:val="000000"/>
                <w:sz w:val="18"/>
                <w:szCs w:val="18"/>
              </w:rPr>
            </w:pPr>
            <w:r>
              <w:rPr>
                <w:color w:val="000000"/>
                <w:sz w:val="18"/>
                <w:szCs w:val="18"/>
              </w:rPr>
              <w:t>9</w:t>
            </w:r>
          </w:p>
        </w:tc>
        <w:tc>
          <w:tcPr>
            <w:tcW w:w="2693" w:type="dxa"/>
            <w:shd w:val="clear" w:color="auto" w:fill="FFFFFF"/>
            <w:vAlign w:val="center"/>
          </w:tcPr>
          <w:p w14:paraId="509CD908" w14:textId="77777777" w:rsidR="00AF060B" w:rsidRDefault="00E004FC">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Se recomienda ampliar la revisión de otros programas o experiencias; incorporar evidencias que</w:t>
            </w:r>
            <w:proofErr w:type="gramStart"/>
            <w:r>
              <w:rPr>
                <w:color w:val="000000"/>
                <w:sz w:val="18"/>
                <w:szCs w:val="18"/>
              </w:rPr>
              <w:t>:  (</w:t>
            </w:r>
            <w:proofErr w:type="gramEnd"/>
            <w:r>
              <w:rPr>
                <w:color w:val="000000"/>
                <w:sz w:val="18"/>
                <w:szCs w:val="18"/>
              </w:rPr>
              <w:t>i) validen el mecanismo causal; y (</w:t>
            </w:r>
            <w:proofErr w:type="spellStart"/>
            <w:r>
              <w:rPr>
                <w:color w:val="000000"/>
                <w:sz w:val="18"/>
                <w:szCs w:val="18"/>
              </w:rPr>
              <w:t>ii</w:t>
            </w:r>
            <w:proofErr w:type="spellEnd"/>
            <w:r>
              <w:rPr>
                <w:color w:val="000000"/>
                <w:sz w:val="18"/>
                <w:szCs w:val="18"/>
              </w:rPr>
              <w:t>) muestren los efectos positivos atribuibles a los componentes, tipo de apoyo y bienes entregados por el Pp.</w:t>
            </w:r>
          </w:p>
        </w:tc>
        <w:tc>
          <w:tcPr>
            <w:tcW w:w="1727" w:type="dxa"/>
            <w:shd w:val="clear" w:color="auto" w:fill="FFFFFF"/>
            <w:vAlign w:val="center"/>
          </w:tcPr>
          <w:p w14:paraId="2C3EEF4F" w14:textId="77777777" w:rsidR="00AF060B" w:rsidRDefault="00E004FC">
            <w:pPr>
              <w:rPr>
                <w:color w:val="000000"/>
                <w:sz w:val="18"/>
                <w:szCs w:val="18"/>
              </w:rPr>
            </w:pPr>
            <w:r>
              <w:rPr>
                <w:color w:val="000000"/>
                <w:sz w:val="18"/>
                <w:szCs w:val="18"/>
              </w:rPr>
              <w:t>Mediano plazo</w:t>
            </w:r>
          </w:p>
        </w:tc>
      </w:tr>
      <w:tr w:rsidR="00FB4DA7" w14:paraId="26255EF4" w14:textId="77777777" w:rsidTr="00FB4DA7">
        <w:trPr>
          <w:trHeight w:val="1652"/>
          <w:jc w:val="center"/>
        </w:trPr>
        <w:tc>
          <w:tcPr>
            <w:tcW w:w="1445" w:type="dxa"/>
            <w:vMerge w:val="restart"/>
            <w:shd w:val="clear" w:color="auto" w:fill="FFFFFF"/>
            <w:vAlign w:val="center"/>
          </w:tcPr>
          <w:p w14:paraId="2027AD0D" w14:textId="77777777" w:rsidR="00FB4DA7" w:rsidRDefault="00FB4DA7">
            <w:pPr>
              <w:pStyle w:val="Ttulo2"/>
              <w:spacing w:before="0" w:after="0"/>
              <w:outlineLvl w:val="1"/>
              <w:rPr>
                <w:rFonts w:ascii="Calibri" w:eastAsia="Calibri" w:hAnsi="Calibri" w:cs="Calibri"/>
                <w:i w:val="0"/>
                <w:color w:val="000000"/>
                <w:sz w:val="18"/>
                <w:szCs w:val="18"/>
              </w:rPr>
            </w:pPr>
            <w:bookmarkStart w:id="34" w:name="_Toc120639078"/>
            <w:r>
              <w:rPr>
                <w:rFonts w:ascii="Calibri" w:eastAsia="Calibri" w:hAnsi="Calibri" w:cs="Calibri"/>
                <w:i w:val="0"/>
                <w:color w:val="000000"/>
                <w:sz w:val="18"/>
                <w:szCs w:val="18"/>
              </w:rPr>
              <w:t>IV. Diseño operativo</w:t>
            </w:r>
            <w:bookmarkEnd w:id="34"/>
            <w:r>
              <w:rPr>
                <w:rFonts w:ascii="Calibri" w:eastAsia="Calibri" w:hAnsi="Calibri" w:cs="Calibri"/>
                <w:i w:val="0"/>
                <w:color w:val="000000"/>
                <w:sz w:val="18"/>
                <w:szCs w:val="18"/>
              </w:rPr>
              <w:t xml:space="preserve"> </w:t>
            </w:r>
          </w:p>
          <w:p w14:paraId="2D269108" w14:textId="77777777" w:rsidR="00FB4DA7" w:rsidRDefault="00FB4DA7">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3B96BA6C" w14:textId="77777777" w:rsidR="00FB4DA7" w:rsidRDefault="00FB4DA7" w:rsidP="005915B5">
            <w:pPr>
              <w:tabs>
                <w:tab w:val="left" w:pos="540"/>
              </w:tabs>
              <w:jc w:val="both"/>
              <w:rPr>
                <w:b/>
                <w:sz w:val="18"/>
                <w:szCs w:val="18"/>
              </w:rPr>
            </w:pPr>
            <w:r>
              <w:rPr>
                <w:color w:val="000000"/>
                <w:sz w:val="18"/>
                <w:szCs w:val="18"/>
              </w:rPr>
              <w:t>La participación ciudadana se limita a ser revisores de las propuestas técnicas recibidas, pero no deciden a cuáles apoyar.</w:t>
            </w:r>
          </w:p>
        </w:tc>
        <w:tc>
          <w:tcPr>
            <w:tcW w:w="925" w:type="dxa"/>
            <w:shd w:val="clear" w:color="auto" w:fill="FFFFFF"/>
            <w:vAlign w:val="center"/>
          </w:tcPr>
          <w:p w14:paraId="207A84E6" w14:textId="77777777" w:rsidR="00FB4DA7" w:rsidRDefault="00FB4DA7" w:rsidP="00134F8D">
            <w:pPr>
              <w:jc w:val="center"/>
              <w:rPr>
                <w:sz w:val="18"/>
                <w:szCs w:val="18"/>
              </w:rPr>
            </w:pPr>
            <w:r>
              <w:rPr>
                <w:sz w:val="18"/>
                <w:szCs w:val="18"/>
              </w:rPr>
              <w:t>19</w:t>
            </w:r>
          </w:p>
        </w:tc>
        <w:tc>
          <w:tcPr>
            <w:tcW w:w="2693" w:type="dxa"/>
            <w:shd w:val="clear" w:color="auto" w:fill="FFFFFF"/>
            <w:vAlign w:val="center"/>
          </w:tcPr>
          <w:p w14:paraId="17491FDC" w14:textId="77777777" w:rsidR="00FB4DA7" w:rsidRDefault="00FB4DA7" w:rsidP="00B8403D">
            <w:pPr>
              <w:pBdr>
                <w:top w:val="nil"/>
                <w:left w:val="nil"/>
                <w:bottom w:val="nil"/>
                <w:right w:val="nil"/>
                <w:between w:val="nil"/>
              </w:pBdr>
              <w:spacing w:after="160" w:line="259" w:lineRule="auto"/>
              <w:rPr>
                <w:color w:val="000000"/>
                <w:sz w:val="18"/>
                <w:szCs w:val="18"/>
              </w:rPr>
            </w:pPr>
            <w:r>
              <w:rPr>
                <w:sz w:val="18"/>
                <w:szCs w:val="18"/>
              </w:rPr>
              <w:t>Valorar la pertinencia de darle poder de voto a las personas que participan permanentemente, así como la posibilidad de aumentar la participación de la sociedad, principalmente de la comunidad de investigadores en el CTA.</w:t>
            </w:r>
          </w:p>
        </w:tc>
        <w:tc>
          <w:tcPr>
            <w:tcW w:w="1727" w:type="dxa"/>
            <w:shd w:val="clear" w:color="auto" w:fill="FFFFFF"/>
            <w:vAlign w:val="center"/>
          </w:tcPr>
          <w:p w14:paraId="6B57E627" w14:textId="77777777" w:rsidR="00FB4DA7" w:rsidRDefault="00FB4DA7" w:rsidP="0075050B">
            <w:pPr>
              <w:rPr>
                <w:sz w:val="18"/>
                <w:szCs w:val="18"/>
              </w:rPr>
            </w:pPr>
            <w:r>
              <w:rPr>
                <w:sz w:val="18"/>
                <w:szCs w:val="18"/>
              </w:rPr>
              <w:t>Corto plazo</w:t>
            </w:r>
          </w:p>
        </w:tc>
      </w:tr>
      <w:tr w:rsidR="00AF060B" w14:paraId="516CE4AA" w14:textId="77777777">
        <w:trPr>
          <w:trHeight w:val="850"/>
          <w:jc w:val="center"/>
        </w:trPr>
        <w:tc>
          <w:tcPr>
            <w:tcW w:w="1445" w:type="dxa"/>
            <w:vMerge/>
            <w:shd w:val="clear" w:color="auto" w:fill="FFFFFF"/>
            <w:vAlign w:val="center"/>
          </w:tcPr>
          <w:p w14:paraId="02B888FE"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7C6C1D49" w14:textId="77777777" w:rsidR="00AF060B" w:rsidRDefault="00E004FC">
            <w:pPr>
              <w:tabs>
                <w:tab w:val="left" w:pos="540"/>
              </w:tabs>
              <w:jc w:val="both"/>
              <w:rPr>
                <w:b/>
                <w:sz w:val="18"/>
                <w:szCs w:val="18"/>
              </w:rPr>
            </w:pPr>
            <w:r>
              <w:rPr>
                <w:color w:val="000000"/>
                <w:sz w:val="18"/>
                <w:szCs w:val="18"/>
              </w:rPr>
              <w:t>No cuenta con estimaciones presupuestarias en el corto plazo y estimaciones métricas de gasto en relación con la población atendida en el corto plazo.</w:t>
            </w:r>
          </w:p>
        </w:tc>
        <w:tc>
          <w:tcPr>
            <w:tcW w:w="925" w:type="dxa"/>
            <w:shd w:val="clear" w:color="auto" w:fill="FFFFFF"/>
            <w:vAlign w:val="center"/>
          </w:tcPr>
          <w:p w14:paraId="5AAC6F62" w14:textId="77777777" w:rsidR="00AF060B" w:rsidRDefault="00E004FC">
            <w:pPr>
              <w:jc w:val="center"/>
              <w:rPr>
                <w:sz w:val="18"/>
                <w:szCs w:val="18"/>
              </w:rPr>
            </w:pPr>
            <w:r>
              <w:rPr>
                <w:sz w:val="18"/>
                <w:szCs w:val="18"/>
              </w:rPr>
              <w:t>20</w:t>
            </w:r>
          </w:p>
        </w:tc>
        <w:tc>
          <w:tcPr>
            <w:tcW w:w="2693" w:type="dxa"/>
            <w:shd w:val="clear" w:color="auto" w:fill="FFFFFF"/>
            <w:vAlign w:val="center"/>
          </w:tcPr>
          <w:p w14:paraId="2439E8BB" w14:textId="77777777" w:rsidR="00AF060B" w:rsidRDefault="00E004FC">
            <w:pPr>
              <w:pBdr>
                <w:top w:val="nil"/>
                <w:left w:val="nil"/>
                <w:bottom w:val="nil"/>
                <w:right w:val="nil"/>
                <w:between w:val="nil"/>
              </w:pBdr>
              <w:tabs>
                <w:tab w:val="left" w:pos="540"/>
              </w:tabs>
              <w:spacing w:line="259" w:lineRule="auto"/>
              <w:jc w:val="both"/>
              <w:rPr>
                <w:color w:val="000000"/>
                <w:sz w:val="18"/>
                <w:szCs w:val="18"/>
              </w:rPr>
            </w:pPr>
            <w:r>
              <w:rPr>
                <w:color w:val="000000"/>
                <w:sz w:val="18"/>
                <w:szCs w:val="18"/>
              </w:rPr>
              <w:t>Generar anualmente el indicador de gasto total por población atendida</w:t>
            </w:r>
          </w:p>
        </w:tc>
        <w:tc>
          <w:tcPr>
            <w:tcW w:w="1727" w:type="dxa"/>
            <w:shd w:val="clear" w:color="auto" w:fill="FFFFFF"/>
            <w:vAlign w:val="center"/>
          </w:tcPr>
          <w:p w14:paraId="5CA21783" w14:textId="77777777" w:rsidR="00AF060B" w:rsidRDefault="00E004FC">
            <w:pPr>
              <w:rPr>
                <w:sz w:val="18"/>
                <w:szCs w:val="18"/>
              </w:rPr>
            </w:pPr>
            <w:r>
              <w:rPr>
                <w:sz w:val="18"/>
                <w:szCs w:val="18"/>
              </w:rPr>
              <w:t>Corto plazo</w:t>
            </w:r>
          </w:p>
        </w:tc>
      </w:tr>
      <w:tr w:rsidR="00AF060B" w14:paraId="7639F655" w14:textId="77777777">
        <w:trPr>
          <w:trHeight w:val="588"/>
          <w:jc w:val="center"/>
        </w:trPr>
        <w:tc>
          <w:tcPr>
            <w:tcW w:w="1445" w:type="dxa"/>
            <w:shd w:val="clear" w:color="auto" w:fill="FFFFFF"/>
            <w:vAlign w:val="center"/>
          </w:tcPr>
          <w:p w14:paraId="598D330F" w14:textId="77777777" w:rsidR="00AF060B" w:rsidRDefault="00E004FC">
            <w:pPr>
              <w:jc w:val="center"/>
              <w:rPr>
                <w:sz w:val="18"/>
                <w:szCs w:val="18"/>
              </w:rPr>
            </w:pPr>
            <w:r>
              <w:rPr>
                <w:b/>
                <w:sz w:val="18"/>
                <w:szCs w:val="18"/>
              </w:rPr>
              <w:t>V: Consistencia programática y normativa</w:t>
            </w:r>
          </w:p>
        </w:tc>
        <w:tc>
          <w:tcPr>
            <w:tcW w:w="3012" w:type="dxa"/>
            <w:shd w:val="clear" w:color="auto" w:fill="FFFFFF"/>
            <w:vAlign w:val="center"/>
          </w:tcPr>
          <w:p w14:paraId="18ECB678" w14:textId="77777777" w:rsidR="00AF060B" w:rsidRDefault="00E004FC">
            <w:pPr>
              <w:tabs>
                <w:tab w:val="left" w:pos="540"/>
              </w:tabs>
              <w:jc w:val="both"/>
              <w:rPr>
                <w:sz w:val="18"/>
                <w:szCs w:val="18"/>
              </w:rPr>
            </w:pPr>
            <w:r>
              <w:rPr>
                <w:sz w:val="18"/>
                <w:szCs w:val="18"/>
              </w:rPr>
              <w:t xml:space="preserve">No existe plena congruencia sobre objetivos y poblaciones entre los diversos documentos institucionales (Programa de Trabajo 2022 del </w:t>
            </w:r>
            <w:proofErr w:type="spellStart"/>
            <w:r>
              <w:rPr>
                <w:sz w:val="18"/>
                <w:szCs w:val="18"/>
              </w:rPr>
              <w:t>Conacyt</w:t>
            </w:r>
            <w:proofErr w:type="spellEnd"/>
            <w:r>
              <w:rPr>
                <w:sz w:val="18"/>
                <w:szCs w:val="18"/>
              </w:rPr>
              <w:t>, Diagnóstico y Lineamientos del F003).</w:t>
            </w:r>
          </w:p>
        </w:tc>
        <w:tc>
          <w:tcPr>
            <w:tcW w:w="925" w:type="dxa"/>
            <w:shd w:val="clear" w:color="auto" w:fill="FFFFFF"/>
            <w:vAlign w:val="center"/>
          </w:tcPr>
          <w:p w14:paraId="4C20E246" w14:textId="77777777" w:rsidR="00AF060B" w:rsidRDefault="00E004FC">
            <w:pPr>
              <w:jc w:val="center"/>
              <w:rPr>
                <w:sz w:val="18"/>
                <w:szCs w:val="18"/>
              </w:rPr>
            </w:pPr>
            <w:r>
              <w:rPr>
                <w:sz w:val="18"/>
                <w:szCs w:val="18"/>
              </w:rPr>
              <w:t>22</w:t>
            </w:r>
          </w:p>
        </w:tc>
        <w:tc>
          <w:tcPr>
            <w:tcW w:w="2693" w:type="dxa"/>
            <w:shd w:val="clear" w:color="auto" w:fill="FFFFFF"/>
            <w:vAlign w:val="center"/>
          </w:tcPr>
          <w:p w14:paraId="2495789D" w14:textId="77777777" w:rsidR="00AF060B" w:rsidRDefault="00E004FC">
            <w:pPr>
              <w:rPr>
                <w:sz w:val="18"/>
                <w:szCs w:val="18"/>
              </w:rPr>
            </w:pPr>
            <w:r>
              <w:rPr>
                <w:sz w:val="18"/>
                <w:szCs w:val="18"/>
              </w:rPr>
              <w:t>Homogeneizar su redacción actual, y después de la realización del diagnóstico desagregado</w:t>
            </w:r>
          </w:p>
        </w:tc>
        <w:tc>
          <w:tcPr>
            <w:tcW w:w="1727" w:type="dxa"/>
            <w:shd w:val="clear" w:color="auto" w:fill="FFFFFF"/>
            <w:vAlign w:val="center"/>
          </w:tcPr>
          <w:p w14:paraId="1540E911" w14:textId="77777777" w:rsidR="00AF060B" w:rsidRDefault="00E004FC">
            <w:pPr>
              <w:rPr>
                <w:sz w:val="18"/>
                <w:szCs w:val="18"/>
              </w:rPr>
            </w:pPr>
            <w:r>
              <w:rPr>
                <w:sz w:val="18"/>
                <w:szCs w:val="18"/>
              </w:rPr>
              <w:t>Corto plazo para la redacción actual. Mediano plazo para su redefinición.</w:t>
            </w:r>
          </w:p>
        </w:tc>
      </w:tr>
      <w:tr w:rsidR="00AF060B" w14:paraId="00F4B3AE" w14:textId="77777777">
        <w:trPr>
          <w:trHeight w:val="141"/>
          <w:jc w:val="center"/>
        </w:trPr>
        <w:tc>
          <w:tcPr>
            <w:tcW w:w="1445" w:type="dxa"/>
            <w:shd w:val="clear" w:color="auto" w:fill="FFFFFF"/>
            <w:vAlign w:val="center"/>
          </w:tcPr>
          <w:p w14:paraId="28AC0DD2" w14:textId="77777777" w:rsidR="00AF060B" w:rsidRDefault="00E004FC">
            <w:pPr>
              <w:jc w:val="center"/>
              <w:rPr>
                <w:sz w:val="18"/>
                <w:szCs w:val="18"/>
              </w:rPr>
            </w:pPr>
            <w:r>
              <w:rPr>
                <w:b/>
                <w:sz w:val="18"/>
                <w:szCs w:val="18"/>
              </w:rPr>
              <w:t>VI: Contribución a objetivos de la planeación nacional</w:t>
            </w:r>
          </w:p>
        </w:tc>
        <w:tc>
          <w:tcPr>
            <w:tcW w:w="3012" w:type="dxa"/>
            <w:shd w:val="clear" w:color="auto" w:fill="FFFFFF"/>
            <w:vAlign w:val="center"/>
          </w:tcPr>
          <w:p w14:paraId="6B9AFD57" w14:textId="77777777" w:rsidR="00AF060B" w:rsidRDefault="00E004FC">
            <w:pPr>
              <w:tabs>
                <w:tab w:val="left" w:pos="540"/>
              </w:tabs>
              <w:rPr>
                <w:sz w:val="18"/>
                <w:szCs w:val="18"/>
              </w:rPr>
            </w:pPr>
            <w:r>
              <w:rPr>
                <w:sz w:val="18"/>
                <w:szCs w:val="18"/>
              </w:rPr>
              <w:t>Algunos ODS podrían ser poco atendidos en la distribución de apoyos.</w:t>
            </w:r>
          </w:p>
        </w:tc>
        <w:tc>
          <w:tcPr>
            <w:tcW w:w="925" w:type="dxa"/>
            <w:shd w:val="clear" w:color="auto" w:fill="FFFFFF"/>
            <w:vAlign w:val="center"/>
          </w:tcPr>
          <w:p w14:paraId="33F5DA75" w14:textId="77777777" w:rsidR="00AF060B" w:rsidRDefault="00E004FC">
            <w:pPr>
              <w:jc w:val="center"/>
              <w:rPr>
                <w:sz w:val="18"/>
                <w:szCs w:val="18"/>
              </w:rPr>
            </w:pPr>
            <w:r>
              <w:rPr>
                <w:sz w:val="18"/>
                <w:szCs w:val="18"/>
              </w:rPr>
              <w:t>24</w:t>
            </w:r>
          </w:p>
        </w:tc>
        <w:tc>
          <w:tcPr>
            <w:tcW w:w="2693" w:type="dxa"/>
            <w:shd w:val="clear" w:color="auto" w:fill="FFFFFF"/>
            <w:vAlign w:val="center"/>
          </w:tcPr>
          <w:p w14:paraId="79CA8B0C" w14:textId="77777777" w:rsidR="00AF060B" w:rsidRDefault="00E004FC">
            <w:pPr>
              <w:rPr>
                <w:sz w:val="18"/>
                <w:szCs w:val="18"/>
              </w:rPr>
            </w:pPr>
            <w:r>
              <w:rPr>
                <w:sz w:val="18"/>
                <w:szCs w:val="18"/>
              </w:rPr>
              <w:t>Cuidar que se realicen contribuciones efectivas en todos los ODS</w:t>
            </w:r>
          </w:p>
        </w:tc>
        <w:tc>
          <w:tcPr>
            <w:tcW w:w="1727" w:type="dxa"/>
            <w:shd w:val="clear" w:color="auto" w:fill="FFFFFF"/>
            <w:vAlign w:val="center"/>
          </w:tcPr>
          <w:p w14:paraId="6A4555AD" w14:textId="77777777" w:rsidR="00AF060B" w:rsidRDefault="00E004FC">
            <w:pPr>
              <w:rPr>
                <w:sz w:val="18"/>
                <w:szCs w:val="18"/>
              </w:rPr>
            </w:pPr>
            <w:r>
              <w:rPr>
                <w:sz w:val="18"/>
                <w:szCs w:val="18"/>
              </w:rPr>
              <w:t>Corto plazo</w:t>
            </w:r>
          </w:p>
        </w:tc>
      </w:tr>
      <w:tr w:rsidR="00AF060B" w14:paraId="4FFA702B" w14:textId="77777777">
        <w:trPr>
          <w:trHeight w:val="20"/>
          <w:jc w:val="center"/>
        </w:trPr>
        <w:tc>
          <w:tcPr>
            <w:tcW w:w="1445" w:type="dxa"/>
            <w:shd w:val="clear" w:color="auto" w:fill="FFFFFF"/>
            <w:vAlign w:val="center"/>
          </w:tcPr>
          <w:p w14:paraId="469DC7EB" w14:textId="77777777" w:rsidR="00AF060B" w:rsidRDefault="00E004FC">
            <w:pPr>
              <w:jc w:val="center"/>
              <w:rPr>
                <w:sz w:val="18"/>
                <w:szCs w:val="18"/>
              </w:rPr>
            </w:pPr>
            <w:r>
              <w:rPr>
                <w:b/>
                <w:sz w:val="18"/>
                <w:szCs w:val="18"/>
              </w:rPr>
              <w:t>VII: Complementarie-dades, similitudes y duplicidades</w:t>
            </w:r>
          </w:p>
        </w:tc>
        <w:tc>
          <w:tcPr>
            <w:tcW w:w="3012" w:type="dxa"/>
            <w:shd w:val="clear" w:color="auto" w:fill="FFFFFF"/>
            <w:vAlign w:val="center"/>
          </w:tcPr>
          <w:p w14:paraId="2E0B5492" w14:textId="77777777" w:rsidR="00AF060B" w:rsidRDefault="00E004FC">
            <w:pPr>
              <w:tabs>
                <w:tab w:val="left" w:pos="540"/>
              </w:tabs>
              <w:rPr>
                <w:sz w:val="18"/>
                <w:szCs w:val="18"/>
              </w:rPr>
            </w:pPr>
            <w:r>
              <w:rPr>
                <w:sz w:val="18"/>
                <w:szCs w:val="18"/>
              </w:rPr>
              <w:t>Algunas poblaciones apoyadas por el F003 pueden también beneficiarse de otros programas similares.</w:t>
            </w:r>
          </w:p>
        </w:tc>
        <w:tc>
          <w:tcPr>
            <w:tcW w:w="925" w:type="dxa"/>
            <w:shd w:val="clear" w:color="auto" w:fill="FFFFFF"/>
            <w:vAlign w:val="center"/>
          </w:tcPr>
          <w:p w14:paraId="03B82DF3" w14:textId="77777777" w:rsidR="00AF060B" w:rsidRDefault="00E004FC">
            <w:pPr>
              <w:jc w:val="center"/>
              <w:rPr>
                <w:sz w:val="18"/>
                <w:szCs w:val="18"/>
              </w:rPr>
            </w:pPr>
            <w:r>
              <w:rPr>
                <w:sz w:val="18"/>
                <w:szCs w:val="18"/>
              </w:rPr>
              <w:t>25</w:t>
            </w:r>
          </w:p>
        </w:tc>
        <w:tc>
          <w:tcPr>
            <w:tcW w:w="2693" w:type="dxa"/>
            <w:shd w:val="clear" w:color="auto" w:fill="FFFFFF"/>
            <w:vAlign w:val="center"/>
          </w:tcPr>
          <w:p w14:paraId="4BC76CA3" w14:textId="77777777" w:rsidR="00AF060B" w:rsidRDefault="00E004FC">
            <w:pPr>
              <w:rPr>
                <w:sz w:val="18"/>
                <w:szCs w:val="18"/>
              </w:rPr>
            </w:pPr>
            <w:r>
              <w:rPr>
                <w:sz w:val="18"/>
                <w:szCs w:val="18"/>
              </w:rPr>
              <w:t>Distribuir equitativamente los apoyos en función de las necesidades detectadas en el nuevo diagnóstico</w:t>
            </w:r>
          </w:p>
        </w:tc>
        <w:tc>
          <w:tcPr>
            <w:tcW w:w="1727" w:type="dxa"/>
            <w:shd w:val="clear" w:color="auto" w:fill="FFFFFF"/>
            <w:vAlign w:val="center"/>
          </w:tcPr>
          <w:p w14:paraId="3C9F8D3F" w14:textId="77777777" w:rsidR="00AF060B" w:rsidRDefault="00E004FC">
            <w:pPr>
              <w:rPr>
                <w:sz w:val="18"/>
                <w:szCs w:val="18"/>
              </w:rPr>
            </w:pPr>
            <w:r>
              <w:rPr>
                <w:sz w:val="18"/>
                <w:szCs w:val="18"/>
              </w:rPr>
              <w:t>Mediano plazo</w:t>
            </w:r>
          </w:p>
        </w:tc>
      </w:tr>
      <w:tr w:rsidR="00AF060B" w14:paraId="582814BC" w14:textId="77777777">
        <w:trPr>
          <w:trHeight w:val="227"/>
          <w:jc w:val="center"/>
        </w:trPr>
        <w:tc>
          <w:tcPr>
            <w:tcW w:w="1445" w:type="dxa"/>
            <w:vMerge w:val="restart"/>
            <w:shd w:val="clear" w:color="auto" w:fill="FFFFFF"/>
            <w:vAlign w:val="center"/>
          </w:tcPr>
          <w:p w14:paraId="55AE09FF" w14:textId="77777777" w:rsidR="00AF060B" w:rsidRDefault="00E004FC">
            <w:pPr>
              <w:jc w:val="center"/>
              <w:rPr>
                <w:b/>
                <w:sz w:val="18"/>
                <w:szCs w:val="18"/>
              </w:rPr>
            </w:pPr>
            <w:r>
              <w:rPr>
                <w:b/>
                <w:sz w:val="18"/>
                <w:szCs w:val="18"/>
              </w:rPr>
              <w:t xml:space="preserve">VIII: Instrumento </w:t>
            </w:r>
          </w:p>
          <w:p w14:paraId="10C25674" w14:textId="77777777" w:rsidR="00AF060B" w:rsidRDefault="00E004FC">
            <w:pPr>
              <w:jc w:val="center"/>
              <w:rPr>
                <w:sz w:val="18"/>
                <w:szCs w:val="18"/>
              </w:rPr>
            </w:pPr>
            <w:r>
              <w:rPr>
                <w:b/>
                <w:sz w:val="18"/>
                <w:szCs w:val="18"/>
              </w:rPr>
              <w:t>del seguimiento del desempeño</w:t>
            </w:r>
          </w:p>
        </w:tc>
        <w:tc>
          <w:tcPr>
            <w:tcW w:w="3012" w:type="dxa"/>
            <w:shd w:val="clear" w:color="auto" w:fill="FFFFFF"/>
            <w:vAlign w:val="center"/>
          </w:tcPr>
          <w:p w14:paraId="0A7B5951" w14:textId="77777777" w:rsidR="00AF060B" w:rsidRDefault="00E004FC">
            <w:pPr>
              <w:tabs>
                <w:tab w:val="left" w:pos="540"/>
              </w:tabs>
              <w:rPr>
                <w:sz w:val="18"/>
                <w:szCs w:val="18"/>
              </w:rPr>
            </w:pPr>
            <w:r>
              <w:rPr>
                <w:sz w:val="18"/>
                <w:szCs w:val="18"/>
              </w:rPr>
              <w:t>La información incluida en la MIR es insuficiente en materia de relación entre poblaciones, entrega de bienes y cambios en el tiempo y es parcial en torno a los procesos.</w:t>
            </w:r>
          </w:p>
        </w:tc>
        <w:tc>
          <w:tcPr>
            <w:tcW w:w="925" w:type="dxa"/>
            <w:shd w:val="clear" w:color="auto" w:fill="FFFFFF"/>
            <w:vAlign w:val="center"/>
          </w:tcPr>
          <w:p w14:paraId="391E1C3E" w14:textId="77777777" w:rsidR="00AF060B" w:rsidRDefault="00E004FC">
            <w:pPr>
              <w:jc w:val="center"/>
              <w:rPr>
                <w:sz w:val="18"/>
                <w:szCs w:val="18"/>
              </w:rPr>
            </w:pPr>
            <w:r>
              <w:rPr>
                <w:sz w:val="18"/>
                <w:szCs w:val="18"/>
              </w:rPr>
              <w:t>26</w:t>
            </w:r>
          </w:p>
        </w:tc>
        <w:tc>
          <w:tcPr>
            <w:tcW w:w="2693" w:type="dxa"/>
            <w:shd w:val="clear" w:color="auto" w:fill="FFFFFF"/>
            <w:vAlign w:val="center"/>
          </w:tcPr>
          <w:p w14:paraId="532E499E" w14:textId="77777777" w:rsidR="00AF060B" w:rsidRDefault="00E004FC">
            <w:pPr>
              <w:rPr>
                <w:sz w:val="18"/>
                <w:szCs w:val="18"/>
              </w:rPr>
            </w:pPr>
            <w:r>
              <w:rPr>
                <w:sz w:val="18"/>
                <w:szCs w:val="18"/>
              </w:rPr>
              <w:t>Complementar los indicadores de propósito, componentes y actividades de la MIR</w:t>
            </w:r>
          </w:p>
        </w:tc>
        <w:tc>
          <w:tcPr>
            <w:tcW w:w="1727" w:type="dxa"/>
            <w:shd w:val="clear" w:color="auto" w:fill="FFFFFF"/>
            <w:vAlign w:val="center"/>
          </w:tcPr>
          <w:p w14:paraId="31CB1D19" w14:textId="77777777" w:rsidR="00AF060B" w:rsidRDefault="00E004FC">
            <w:pPr>
              <w:rPr>
                <w:sz w:val="18"/>
                <w:szCs w:val="18"/>
              </w:rPr>
            </w:pPr>
            <w:r>
              <w:rPr>
                <w:sz w:val="18"/>
                <w:szCs w:val="18"/>
              </w:rPr>
              <w:t>Corto plazo</w:t>
            </w:r>
          </w:p>
        </w:tc>
      </w:tr>
      <w:tr w:rsidR="00AF060B" w14:paraId="74A5FD1B" w14:textId="77777777">
        <w:trPr>
          <w:trHeight w:val="223"/>
          <w:jc w:val="center"/>
        </w:trPr>
        <w:tc>
          <w:tcPr>
            <w:tcW w:w="1445" w:type="dxa"/>
            <w:vMerge/>
            <w:shd w:val="clear" w:color="auto" w:fill="FFFFFF"/>
            <w:vAlign w:val="center"/>
          </w:tcPr>
          <w:p w14:paraId="14B0432C"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490D9E6A" w14:textId="77777777" w:rsidR="00AF060B" w:rsidRDefault="00E004FC">
            <w:pPr>
              <w:tabs>
                <w:tab w:val="left" w:pos="540"/>
              </w:tabs>
              <w:jc w:val="both"/>
              <w:rPr>
                <w:sz w:val="18"/>
                <w:szCs w:val="18"/>
              </w:rPr>
            </w:pPr>
            <w:r>
              <w:rPr>
                <w:sz w:val="18"/>
                <w:szCs w:val="18"/>
              </w:rPr>
              <w:t>El indicador de Fin de la MIR y su mecanismo de cálculo no son pertinentes y claros.</w:t>
            </w:r>
          </w:p>
        </w:tc>
        <w:tc>
          <w:tcPr>
            <w:tcW w:w="925" w:type="dxa"/>
            <w:shd w:val="clear" w:color="auto" w:fill="FFFFFF"/>
            <w:vAlign w:val="center"/>
          </w:tcPr>
          <w:p w14:paraId="2A832186" w14:textId="77777777" w:rsidR="00AF060B" w:rsidRDefault="00E004FC">
            <w:pPr>
              <w:jc w:val="center"/>
              <w:rPr>
                <w:sz w:val="18"/>
                <w:szCs w:val="18"/>
              </w:rPr>
            </w:pPr>
            <w:r>
              <w:rPr>
                <w:sz w:val="18"/>
                <w:szCs w:val="18"/>
              </w:rPr>
              <w:t>27</w:t>
            </w:r>
          </w:p>
        </w:tc>
        <w:tc>
          <w:tcPr>
            <w:tcW w:w="2693" w:type="dxa"/>
            <w:shd w:val="clear" w:color="auto" w:fill="FFFFFF"/>
            <w:vAlign w:val="center"/>
          </w:tcPr>
          <w:p w14:paraId="03A9E36E" w14:textId="77777777" w:rsidR="00AF060B" w:rsidRDefault="00E004FC">
            <w:pPr>
              <w:rPr>
                <w:sz w:val="18"/>
                <w:szCs w:val="18"/>
              </w:rPr>
            </w:pPr>
            <w:r>
              <w:rPr>
                <w:sz w:val="18"/>
                <w:szCs w:val="18"/>
              </w:rPr>
              <w:t>Se propone aplicar un indicador de Fin más sencillo, que permita conocer el cambio por entidades federativas del balance “necesidades-asignaciones”</w:t>
            </w:r>
          </w:p>
        </w:tc>
        <w:tc>
          <w:tcPr>
            <w:tcW w:w="1727" w:type="dxa"/>
            <w:shd w:val="clear" w:color="auto" w:fill="FFFFFF"/>
            <w:vAlign w:val="center"/>
          </w:tcPr>
          <w:p w14:paraId="2786ACF5" w14:textId="77777777" w:rsidR="00AF060B" w:rsidRDefault="00E004FC">
            <w:pPr>
              <w:rPr>
                <w:sz w:val="18"/>
                <w:szCs w:val="18"/>
              </w:rPr>
            </w:pPr>
            <w:r>
              <w:rPr>
                <w:sz w:val="18"/>
                <w:szCs w:val="18"/>
              </w:rPr>
              <w:t>Mediano plazo</w:t>
            </w:r>
          </w:p>
        </w:tc>
      </w:tr>
      <w:tr w:rsidR="00AF060B" w14:paraId="4FAC28E8" w14:textId="77777777">
        <w:trPr>
          <w:trHeight w:val="269"/>
          <w:jc w:val="center"/>
        </w:trPr>
        <w:tc>
          <w:tcPr>
            <w:tcW w:w="1445" w:type="dxa"/>
            <w:vMerge/>
            <w:shd w:val="clear" w:color="auto" w:fill="FFFFFF"/>
            <w:vAlign w:val="center"/>
          </w:tcPr>
          <w:p w14:paraId="1EEBE74D"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5B153D6D" w14:textId="77777777" w:rsidR="00AF060B" w:rsidRDefault="00E004FC">
            <w:pPr>
              <w:tabs>
                <w:tab w:val="left" w:pos="540"/>
              </w:tabs>
              <w:jc w:val="both"/>
              <w:rPr>
                <w:sz w:val="18"/>
                <w:szCs w:val="18"/>
              </w:rPr>
            </w:pPr>
            <w:r>
              <w:rPr>
                <w:sz w:val="18"/>
                <w:szCs w:val="18"/>
              </w:rPr>
              <w:t>Los medios de verificación de los indicadores de la MIR no indican su período de emisión</w:t>
            </w:r>
          </w:p>
        </w:tc>
        <w:tc>
          <w:tcPr>
            <w:tcW w:w="925" w:type="dxa"/>
            <w:shd w:val="clear" w:color="auto" w:fill="FFFFFF"/>
            <w:vAlign w:val="center"/>
          </w:tcPr>
          <w:p w14:paraId="58E2713D" w14:textId="77777777" w:rsidR="00AF060B" w:rsidRDefault="00E004FC">
            <w:pPr>
              <w:jc w:val="center"/>
              <w:rPr>
                <w:sz w:val="18"/>
                <w:szCs w:val="18"/>
              </w:rPr>
            </w:pPr>
            <w:r>
              <w:rPr>
                <w:sz w:val="18"/>
                <w:szCs w:val="18"/>
              </w:rPr>
              <w:t>28</w:t>
            </w:r>
          </w:p>
        </w:tc>
        <w:tc>
          <w:tcPr>
            <w:tcW w:w="2693" w:type="dxa"/>
            <w:shd w:val="clear" w:color="auto" w:fill="FFFFFF"/>
            <w:vAlign w:val="center"/>
          </w:tcPr>
          <w:p w14:paraId="021F078E" w14:textId="77777777" w:rsidR="00AF060B" w:rsidRDefault="00E004FC">
            <w:pPr>
              <w:rPr>
                <w:sz w:val="18"/>
                <w:szCs w:val="18"/>
              </w:rPr>
            </w:pPr>
            <w:r>
              <w:rPr>
                <w:sz w:val="18"/>
                <w:szCs w:val="18"/>
              </w:rPr>
              <w:t>Agregar el período mencionado, ajustado a la frecuencia del indicador</w:t>
            </w:r>
          </w:p>
        </w:tc>
        <w:tc>
          <w:tcPr>
            <w:tcW w:w="1727" w:type="dxa"/>
            <w:shd w:val="clear" w:color="auto" w:fill="FFFFFF"/>
            <w:vAlign w:val="center"/>
          </w:tcPr>
          <w:p w14:paraId="7B71969E" w14:textId="77777777" w:rsidR="00AF060B" w:rsidRDefault="00E004FC">
            <w:pPr>
              <w:rPr>
                <w:sz w:val="18"/>
                <w:szCs w:val="18"/>
              </w:rPr>
            </w:pPr>
            <w:r>
              <w:rPr>
                <w:sz w:val="18"/>
                <w:szCs w:val="18"/>
              </w:rPr>
              <w:t>Corto plazo</w:t>
            </w:r>
          </w:p>
        </w:tc>
      </w:tr>
      <w:tr w:rsidR="00AF060B" w14:paraId="39C9A101" w14:textId="77777777">
        <w:trPr>
          <w:trHeight w:val="492"/>
          <w:jc w:val="center"/>
        </w:trPr>
        <w:tc>
          <w:tcPr>
            <w:tcW w:w="1445" w:type="dxa"/>
            <w:vMerge/>
            <w:shd w:val="clear" w:color="auto" w:fill="FFFFFF"/>
            <w:vAlign w:val="center"/>
          </w:tcPr>
          <w:p w14:paraId="1AAA2047"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0BA50F06" w14:textId="77777777" w:rsidR="00AF060B" w:rsidRDefault="00E004FC">
            <w:pPr>
              <w:tabs>
                <w:tab w:val="left" w:pos="540"/>
              </w:tabs>
              <w:jc w:val="both"/>
              <w:rPr>
                <w:sz w:val="18"/>
                <w:szCs w:val="18"/>
              </w:rPr>
            </w:pPr>
            <w:r>
              <w:rPr>
                <w:sz w:val="18"/>
                <w:szCs w:val="18"/>
              </w:rPr>
              <w:t>La MIR no establece metas de los indicadores</w:t>
            </w:r>
          </w:p>
        </w:tc>
        <w:tc>
          <w:tcPr>
            <w:tcW w:w="925" w:type="dxa"/>
            <w:shd w:val="clear" w:color="auto" w:fill="FFFFFF"/>
            <w:vAlign w:val="center"/>
          </w:tcPr>
          <w:p w14:paraId="563E1ABE" w14:textId="77777777" w:rsidR="00AF060B" w:rsidRDefault="00E004FC">
            <w:pPr>
              <w:jc w:val="center"/>
              <w:rPr>
                <w:sz w:val="18"/>
                <w:szCs w:val="18"/>
              </w:rPr>
            </w:pPr>
            <w:r>
              <w:rPr>
                <w:sz w:val="18"/>
                <w:szCs w:val="18"/>
              </w:rPr>
              <w:t>29</w:t>
            </w:r>
          </w:p>
        </w:tc>
        <w:tc>
          <w:tcPr>
            <w:tcW w:w="2693" w:type="dxa"/>
            <w:shd w:val="clear" w:color="auto" w:fill="FFFFFF"/>
            <w:vAlign w:val="center"/>
          </w:tcPr>
          <w:p w14:paraId="2794C264" w14:textId="77777777" w:rsidR="00AF060B" w:rsidRDefault="00E004FC">
            <w:pPr>
              <w:rPr>
                <w:sz w:val="18"/>
                <w:szCs w:val="18"/>
              </w:rPr>
            </w:pPr>
            <w:r>
              <w:rPr>
                <w:sz w:val="18"/>
                <w:szCs w:val="18"/>
              </w:rPr>
              <w:t>Su establecimiento forma parte de la redefinición del proceso de diagnóstico y planeación general sugerido.</w:t>
            </w:r>
          </w:p>
        </w:tc>
        <w:tc>
          <w:tcPr>
            <w:tcW w:w="1727" w:type="dxa"/>
            <w:shd w:val="clear" w:color="auto" w:fill="FFFFFF"/>
          </w:tcPr>
          <w:p w14:paraId="10F2483A" w14:textId="77777777" w:rsidR="00AF060B" w:rsidRDefault="00E004FC">
            <w:pPr>
              <w:rPr>
                <w:sz w:val="18"/>
                <w:szCs w:val="18"/>
              </w:rPr>
            </w:pPr>
            <w:r>
              <w:rPr>
                <w:sz w:val="18"/>
                <w:szCs w:val="18"/>
              </w:rPr>
              <w:t>Corto plazo para los indicadores en curso. Mediano plazo para su redefinición.</w:t>
            </w:r>
          </w:p>
        </w:tc>
      </w:tr>
      <w:tr w:rsidR="00AF060B" w14:paraId="079230C6" w14:textId="77777777">
        <w:trPr>
          <w:trHeight w:val="794"/>
          <w:jc w:val="center"/>
        </w:trPr>
        <w:tc>
          <w:tcPr>
            <w:tcW w:w="1445" w:type="dxa"/>
            <w:shd w:val="clear" w:color="auto" w:fill="621132"/>
            <w:vAlign w:val="center"/>
          </w:tcPr>
          <w:p w14:paraId="0732653B" w14:textId="77777777" w:rsidR="00AF060B" w:rsidRDefault="00E004FC">
            <w:pPr>
              <w:widowControl w:val="0"/>
              <w:pBdr>
                <w:top w:val="nil"/>
                <w:left w:val="nil"/>
                <w:bottom w:val="nil"/>
                <w:right w:val="nil"/>
                <w:between w:val="nil"/>
              </w:pBdr>
              <w:spacing w:line="276" w:lineRule="auto"/>
              <w:rPr>
                <w:sz w:val="18"/>
                <w:szCs w:val="18"/>
              </w:rPr>
            </w:pPr>
            <w:r>
              <w:rPr>
                <w:b/>
                <w:color w:val="FFFFFF"/>
                <w:sz w:val="18"/>
                <w:szCs w:val="18"/>
              </w:rPr>
              <w:t>Sección de la evaluación:</w:t>
            </w:r>
          </w:p>
        </w:tc>
        <w:tc>
          <w:tcPr>
            <w:tcW w:w="3012" w:type="dxa"/>
            <w:shd w:val="clear" w:color="auto" w:fill="621132"/>
            <w:vAlign w:val="center"/>
          </w:tcPr>
          <w:p w14:paraId="33622EF3" w14:textId="77777777" w:rsidR="00AF060B" w:rsidRDefault="00E004FC">
            <w:pPr>
              <w:jc w:val="center"/>
              <w:rPr>
                <w:color w:val="FFFFFF"/>
                <w:sz w:val="18"/>
                <w:szCs w:val="18"/>
              </w:rPr>
            </w:pPr>
            <w:r>
              <w:rPr>
                <w:color w:val="FFFFFF"/>
                <w:sz w:val="18"/>
                <w:szCs w:val="18"/>
              </w:rPr>
              <w:t>Oportunidad</w:t>
            </w:r>
          </w:p>
          <w:p w14:paraId="58AFE1B0" w14:textId="77777777" w:rsidR="00AF060B" w:rsidRDefault="00AF060B">
            <w:pPr>
              <w:tabs>
                <w:tab w:val="left" w:pos="540"/>
              </w:tabs>
              <w:jc w:val="both"/>
              <w:rPr>
                <w:sz w:val="18"/>
                <w:szCs w:val="18"/>
              </w:rPr>
            </w:pPr>
          </w:p>
        </w:tc>
        <w:tc>
          <w:tcPr>
            <w:tcW w:w="925" w:type="dxa"/>
            <w:shd w:val="clear" w:color="auto" w:fill="621132"/>
            <w:vAlign w:val="center"/>
          </w:tcPr>
          <w:p w14:paraId="6E720CBA" w14:textId="77777777" w:rsidR="00AF060B" w:rsidRDefault="00E004FC">
            <w:pPr>
              <w:jc w:val="center"/>
              <w:rPr>
                <w:sz w:val="18"/>
                <w:szCs w:val="18"/>
              </w:rPr>
            </w:pPr>
            <w:r>
              <w:rPr>
                <w:b/>
                <w:color w:val="FFFFFF"/>
                <w:sz w:val="18"/>
                <w:szCs w:val="18"/>
              </w:rPr>
              <w:t>Pregunta de referencia</w:t>
            </w:r>
          </w:p>
        </w:tc>
        <w:tc>
          <w:tcPr>
            <w:tcW w:w="2693" w:type="dxa"/>
            <w:shd w:val="clear" w:color="auto" w:fill="621132"/>
            <w:vAlign w:val="center"/>
          </w:tcPr>
          <w:p w14:paraId="285F3C13" w14:textId="77777777" w:rsidR="00AF060B" w:rsidRDefault="00E004FC">
            <w:pPr>
              <w:rPr>
                <w:sz w:val="18"/>
                <w:szCs w:val="18"/>
              </w:rPr>
            </w:pPr>
            <w:r>
              <w:rPr>
                <w:b/>
                <w:color w:val="FFFFFF"/>
                <w:sz w:val="18"/>
                <w:szCs w:val="18"/>
              </w:rPr>
              <w:t>Recomendación</w:t>
            </w:r>
          </w:p>
        </w:tc>
        <w:tc>
          <w:tcPr>
            <w:tcW w:w="1727" w:type="dxa"/>
            <w:shd w:val="clear" w:color="auto" w:fill="621132"/>
            <w:vAlign w:val="center"/>
          </w:tcPr>
          <w:p w14:paraId="68906C28" w14:textId="77777777" w:rsidR="00AF060B" w:rsidRDefault="00E004FC">
            <w:pPr>
              <w:rPr>
                <w:sz w:val="18"/>
                <w:szCs w:val="18"/>
              </w:rPr>
            </w:pPr>
            <w:r>
              <w:rPr>
                <w:b/>
                <w:color w:val="FFFFFF"/>
                <w:sz w:val="18"/>
                <w:szCs w:val="18"/>
              </w:rPr>
              <w:t>Horizonte de atención*</w:t>
            </w:r>
          </w:p>
        </w:tc>
      </w:tr>
      <w:tr w:rsidR="00AF060B" w14:paraId="2049C8EB" w14:textId="77777777">
        <w:trPr>
          <w:trHeight w:val="794"/>
          <w:jc w:val="center"/>
        </w:trPr>
        <w:tc>
          <w:tcPr>
            <w:tcW w:w="1445" w:type="dxa"/>
            <w:shd w:val="clear" w:color="auto" w:fill="FFFFFF"/>
            <w:vAlign w:val="center"/>
          </w:tcPr>
          <w:p w14:paraId="0E65C12C" w14:textId="77777777" w:rsidR="00AF060B" w:rsidRDefault="00E004FC">
            <w:pPr>
              <w:pStyle w:val="Ttulo1"/>
              <w:outlineLvl w:val="0"/>
              <w:rPr>
                <w:sz w:val="18"/>
                <w:szCs w:val="18"/>
              </w:rPr>
            </w:pPr>
            <w:bookmarkStart w:id="35" w:name="_Toc120639079"/>
            <w:r>
              <w:rPr>
                <w:sz w:val="18"/>
                <w:szCs w:val="18"/>
              </w:rPr>
              <w:t>II. Problema o necesidad pública</w:t>
            </w:r>
            <w:bookmarkEnd w:id="35"/>
          </w:p>
          <w:p w14:paraId="70B07306" w14:textId="77777777" w:rsidR="00AF060B" w:rsidRDefault="00AF060B">
            <w:pPr>
              <w:widowControl w:val="0"/>
              <w:pBdr>
                <w:top w:val="nil"/>
                <w:left w:val="nil"/>
                <w:bottom w:val="nil"/>
                <w:right w:val="nil"/>
                <w:between w:val="nil"/>
              </w:pBdr>
              <w:spacing w:line="276" w:lineRule="auto"/>
              <w:rPr>
                <w:sz w:val="18"/>
                <w:szCs w:val="18"/>
              </w:rPr>
            </w:pPr>
          </w:p>
        </w:tc>
        <w:tc>
          <w:tcPr>
            <w:tcW w:w="3012" w:type="dxa"/>
            <w:shd w:val="clear" w:color="auto" w:fill="FFFFFF"/>
            <w:vAlign w:val="center"/>
          </w:tcPr>
          <w:p w14:paraId="3C39964E" w14:textId="77777777" w:rsidR="00AF060B" w:rsidRDefault="00E004FC">
            <w:pPr>
              <w:tabs>
                <w:tab w:val="left" w:pos="540"/>
              </w:tabs>
              <w:jc w:val="both"/>
              <w:rPr>
                <w:sz w:val="18"/>
                <w:szCs w:val="18"/>
              </w:rPr>
            </w:pPr>
            <w:r>
              <w:rPr>
                <w:sz w:val="18"/>
                <w:szCs w:val="18"/>
              </w:rPr>
              <w:t>Cumbres y agendas internacionales que impulsen el financiamiento de CTI para la resolución de los problemas prioritarios sobre los que pretende incidir el programa, a través de los proyectos apoyados.</w:t>
            </w:r>
          </w:p>
        </w:tc>
        <w:tc>
          <w:tcPr>
            <w:tcW w:w="925" w:type="dxa"/>
            <w:shd w:val="clear" w:color="auto" w:fill="FFFFFF"/>
            <w:vAlign w:val="center"/>
          </w:tcPr>
          <w:p w14:paraId="0848022F" w14:textId="77777777" w:rsidR="00AF060B" w:rsidRDefault="00E004FC">
            <w:pPr>
              <w:jc w:val="center"/>
              <w:rPr>
                <w:sz w:val="18"/>
                <w:szCs w:val="18"/>
              </w:rPr>
            </w:pPr>
            <w:r>
              <w:rPr>
                <w:sz w:val="18"/>
                <w:szCs w:val="18"/>
              </w:rPr>
              <w:t>2</w:t>
            </w:r>
          </w:p>
        </w:tc>
        <w:tc>
          <w:tcPr>
            <w:tcW w:w="2693" w:type="dxa"/>
            <w:shd w:val="clear" w:color="auto" w:fill="FFFFFF"/>
            <w:vAlign w:val="center"/>
          </w:tcPr>
          <w:p w14:paraId="4D88825D" w14:textId="77777777" w:rsidR="00AF060B" w:rsidRDefault="00E004FC">
            <w:pPr>
              <w:rPr>
                <w:sz w:val="18"/>
                <w:szCs w:val="18"/>
              </w:rPr>
            </w:pPr>
            <w:r>
              <w:rPr>
                <w:sz w:val="18"/>
                <w:szCs w:val="18"/>
              </w:rPr>
              <w:t xml:space="preserve">Aprovechar al máximo las oportunidades de ampliar el financiamiento orientado a la resolución de los problemas nacionales prioritarios. </w:t>
            </w:r>
          </w:p>
        </w:tc>
        <w:tc>
          <w:tcPr>
            <w:tcW w:w="1727" w:type="dxa"/>
            <w:shd w:val="clear" w:color="auto" w:fill="FFFFFF"/>
          </w:tcPr>
          <w:p w14:paraId="08FE19F5" w14:textId="77777777" w:rsidR="00AF060B" w:rsidRDefault="00AF060B">
            <w:pPr>
              <w:rPr>
                <w:sz w:val="18"/>
                <w:szCs w:val="18"/>
              </w:rPr>
            </w:pPr>
          </w:p>
          <w:p w14:paraId="17367C43" w14:textId="77777777" w:rsidR="00AF060B" w:rsidRDefault="00E004FC">
            <w:pPr>
              <w:rPr>
                <w:sz w:val="18"/>
                <w:szCs w:val="18"/>
              </w:rPr>
            </w:pPr>
            <w:r>
              <w:rPr>
                <w:sz w:val="18"/>
                <w:szCs w:val="18"/>
              </w:rPr>
              <w:t>Corto, mediano y largo plazo</w:t>
            </w:r>
          </w:p>
        </w:tc>
      </w:tr>
      <w:tr w:rsidR="00AF060B" w14:paraId="22091F7A" w14:textId="77777777">
        <w:trPr>
          <w:trHeight w:val="794"/>
          <w:jc w:val="center"/>
        </w:trPr>
        <w:tc>
          <w:tcPr>
            <w:tcW w:w="1445" w:type="dxa"/>
            <w:shd w:val="clear" w:color="auto" w:fill="621132"/>
            <w:vAlign w:val="center"/>
          </w:tcPr>
          <w:p w14:paraId="49ADAA26" w14:textId="77777777" w:rsidR="00AF060B" w:rsidRDefault="00E004FC">
            <w:pPr>
              <w:widowControl w:val="0"/>
              <w:pBdr>
                <w:top w:val="nil"/>
                <w:left w:val="nil"/>
                <w:bottom w:val="nil"/>
                <w:right w:val="nil"/>
                <w:between w:val="nil"/>
              </w:pBdr>
              <w:spacing w:line="276" w:lineRule="auto"/>
              <w:rPr>
                <w:sz w:val="18"/>
                <w:szCs w:val="18"/>
              </w:rPr>
            </w:pPr>
            <w:r>
              <w:rPr>
                <w:b/>
                <w:color w:val="FFFFFF"/>
                <w:sz w:val="18"/>
                <w:szCs w:val="18"/>
              </w:rPr>
              <w:t>Sección de la evaluación:</w:t>
            </w:r>
          </w:p>
        </w:tc>
        <w:tc>
          <w:tcPr>
            <w:tcW w:w="3012" w:type="dxa"/>
            <w:shd w:val="clear" w:color="auto" w:fill="621132"/>
            <w:vAlign w:val="center"/>
          </w:tcPr>
          <w:p w14:paraId="26655849" w14:textId="77777777" w:rsidR="00AF060B" w:rsidRDefault="00E004FC">
            <w:pPr>
              <w:jc w:val="center"/>
              <w:rPr>
                <w:color w:val="FFFFFF"/>
                <w:sz w:val="18"/>
                <w:szCs w:val="18"/>
              </w:rPr>
            </w:pPr>
            <w:r>
              <w:rPr>
                <w:color w:val="FFFFFF"/>
                <w:sz w:val="18"/>
                <w:szCs w:val="18"/>
              </w:rPr>
              <w:t>Amenazas</w:t>
            </w:r>
          </w:p>
          <w:p w14:paraId="18F8B240" w14:textId="77777777" w:rsidR="00AF060B" w:rsidRDefault="00AF060B">
            <w:pPr>
              <w:tabs>
                <w:tab w:val="left" w:pos="540"/>
              </w:tabs>
              <w:jc w:val="both"/>
              <w:rPr>
                <w:sz w:val="18"/>
                <w:szCs w:val="18"/>
              </w:rPr>
            </w:pPr>
          </w:p>
        </w:tc>
        <w:tc>
          <w:tcPr>
            <w:tcW w:w="925" w:type="dxa"/>
            <w:shd w:val="clear" w:color="auto" w:fill="621132"/>
            <w:vAlign w:val="center"/>
          </w:tcPr>
          <w:p w14:paraId="17DB10E7" w14:textId="77777777" w:rsidR="00AF060B" w:rsidRDefault="00E004FC">
            <w:pPr>
              <w:jc w:val="center"/>
              <w:rPr>
                <w:sz w:val="18"/>
                <w:szCs w:val="18"/>
              </w:rPr>
            </w:pPr>
            <w:r>
              <w:rPr>
                <w:b/>
                <w:color w:val="FFFFFF"/>
                <w:sz w:val="18"/>
                <w:szCs w:val="18"/>
              </w:rPr>
              <w:t>Pregunta de referencia</w:t>
            </w:r>
          </w:p>
        </w:tc>
        <w:tc>
          <w:tcPr>
            <w:tcW w:w="2693" w:type="dxa"/>
            <w:shd w:val="clear" w:color="auto" w:fill="621132"/>
            <w:vAlign w:val="center"/>
          </w:tcPr>
          <w:p w14:paraId="4A24249E" w14:textId="77777777" w:rsidR="00AF060B" w:rsidRDefault="00E004FC">
            <w:pPr>
              <w:rPr>
                <w:sz w:val="18"/>
                <w:szCs w:val="18"/>
              </w:rPr>
            </w:pPr>
            <w:r>
              <w:rPr>
                <w:b/>
                <w:color w:val="FFFFFF"/>
                <w:sz w:val="18"/>
                <w:szCs w:val="18"/>
              </w:rPr>
              <w:t>Recomendación</w:t>
            </w:r>
          </w:p>
        </w:tc>
        <w:tc>
          <w:tcPr>
            <w:tcW w:w="1727" w:type="dxa"/>
            <w:shd w:val="clear" w:color="auto" w:fill="621132"/>
            <w:vAlign w:val="center"/>
          </w:tcPr>
          <w:p w14:paraId="679D8BCD" w14:textId="77777777" w:rsidR="00AF060B" w:rsidRDefault="00E004FC">
            <w:pPr>
              <w:rPr>
                <w:sz w:val="18"/>
                <w:szCs w:val="18"/>
              </w:rPr>
            </w:pPr>
            <w:r>
              <w:rPr>
                <w:b/>
                <w:color w:val="FFFFFF"/>
                <w:sz w:val="18"/>
                <w:szCs w:val="18"/>
              </w:rPr>
              <w:t>Horizonte de atención*</w:t>
            </w:r>
          </w:p>
        </w:tc>
      </w:tr>
      <w:tr w:rsidR="00AF060B" w14:paraId="5398F36F" w14:textId="77777777">
        <w:trPr>
          <w:trHeight w:val="794"/>
          <w:jc w:val="center"/>
        </w:trPr>
        <w:tc>
          <w:tcPr>
            <w:tcW w:w="1445" w:type="dxa"/>
            <w:shd w:val="clear" w:color="auto" w:fill="FFFFFF"/>
            <w:vAlign w:val="center"/>
          </w:tcPr>
          <w:p w14:paraId="5309434A" w14:textId="77777777" w:rsidR="00AF060B" w:rsidRDefault="00E004FC">
            <w:pPr>
              <w:widowControl w:val="0"/>
              <w:pBdr>
                <w:top w:val="nil"/>
                <w:left w:val="nil"/>
                <w:bottom w:val="nil"/>
                <w:right w:val="nil"/>
                <w:between w:val="nil"/>
              </w:pBdr>
              <w:spacing w:line="276" w:lineRule="auto"/>
              <w:rPr>
                <w:sz w:val="18"/>
                <w:szCs w:val="18"/>
              </w:rPr>
            </w:pPr>
            <w:r>
              <w:rPr>
                <w:sz w:val="18"/>
                <w:szCs w:val="18"/>
              </w:rPr>
              <w:t>II. Problema o necesidad pública</w:t>
            </w:r>
          </w:p>
        </w:tc>
        <w:tc>
          <w:tcPr>
            <w:tcW w:w="3012" w:type="dxa"/>
            <w:shd w:val="clear" w:color="auto" w:fill="FFFFFF"/>
            <w:vAlign w:val="center"/>
          </w:tcPr>
          <w:p w14:paraId="25676206" w14:textId="77777777" w:rsidR="00AF060B" w:rsidRDefault="00E004FC">
            <w:pPr>
              <w:tabs>
                <w:tab w:val="left" w:pos="540"/>
              </w:tabs>
              <w:jc w:val="both"/>
              <w:rPr>
                <w:sz w:val="18"/>
                <w:szCs w:val="18"/>
              </w:rPr>
            </w:pPr>
            <w:r>
              <w:rPr>
                <w:sz w:val="18"/>
                <w:szCs w:val="18"/>
              </w:rPr>
              <w:t>Decrecimiento de la inversión y presupuesto de CTI</w:t>
            </w:r>
          </w:p>
        </w:tc>
        <w:tc>
          <w:tcPr>
            <w:tcW w:w="925" w:type="dxa"/>
            <w:shd w:val="clear" w:color="auto" w:fill="FFFFFF"/>
            <w:vAlign w:val="center"/>
          </w:tcPr>
          <w:p w14:paraId="0A28487D" w14:textId="77777777" w:rsidR="00AF060B" w:rsidRDefault="00E004FC">
            <w:pPr>
              <w:jc w:val="center"/>
              <w:rPr>
                <w:sz w:val="18"/>
                <w:szCs w:val="18"/>
              </w:rPr>
            </w:pPr>
            <w:r>
              <w:rPr>
                <w:sz w:val="18"/>
                <w:szCs w:val="18"/>
              </w:rPr>
              <w:t>3</w:t>
            </w:r>
          </w:p>
        </w:tc>
        <w:tc>
          <w:tcPr>
            <w:tcW w:w="2693" w:type="dxa"/>
            <w:shd w:val="clear" w:color="auto" w:fill="FFFFFF"/>
            <w:vAlign w:val="center"/>
          </w:tcPr>
          <w:p w14:paraId="4671A1C0" w14:textId="77777777" w:rsidR="00AF060B" w:rsidRDefault="00E004FC">
            <w:pPr>
              <w:rPr>
                <w:sz w:val="18"/>
                <w:szCs w:val="18"/>
              </w:rPr>
            </w:pPr>
            <w:r>
              <w:rPr>
                <w:sz w:val="18"/>
                <w:szCs w:val="18"/>
              </w:rPr>
              <w:t>Posicionar el crecimiento en la inversión en CTI como un instrumento esencial de la política de Ciencia y Tecnología, insistiendo en los riesgos de que esta tendencia de decrecimiento continúe (Diagnóstico actual pp.2-4)</w:t>
            </w:r>
          </w:p>
        </w:tc>
        <w:tc>
          <w:tcPr>
            <w:tcW w:w="1727" w:type="dxa"/>
            <w:shd w:val="clear" w:color="auto" w:fill="FFFFFF"/>
          </w:tcPr>
          <w:p w14:paraId="10572163" w14:textId="77777777" w:rsidR="00AF060B" w:rsidRDefault="00AF060B">
            <w:pPr>
              <w:rPr>
                <w:sz w:val="18"/>
                <w:szCs w:val="18"/>
              </w:rPr>
            </w:pPr>
          </w:p>
          <w:p w14:paraId="79A8963F" w14:textId="77777777" w:rsidR="00AF060B" w:rsidRDefault="00E004FC">
            <w:pPr>
              <w:rPr>
                <w:sz w:val="18"/>
                <w:szCs w:val="18"/>
              </w:rPr>
            </w:pPr>
            <w:r>
              <w:rPr>
                <w:sz w:val="18"/>
                <w:szCs w:val="18"/>
              </w:rPr>
              <w:t>Corto, mediano y largo plazo</w:t>
            </w:r>
          </w:p>
        </w:tc>
      </w:tr>
    </w:tbl>
    <w:p w14:paraId="2DBFCF9A" w14:textId="77777777" w:rsidR="00AF060B" w:rsidRDefault="00AF060B"/>
    <w:p w14:paraId="328C1E76" w14:textId="77777777" w:rsidR="00AF060B" w:rsidRDefault="00AF060B"/>
    <w:p w14:paraId="447974B3" w14:textId="77777777" w:rsidR="00AF060B" w:rsidRDefault="00E004FC">
      <w:pPr>
        <w:rPr>
          <w:highlight w:val="yellow"/>
        </w:rPr>
      </w:pPr>
      <w:r>
        <w:br w:type="page"/>
      </w:r>
    </w:p>
    <w:p w14:paraId="027EDD15" w14:textId="77777777" w:rsidR="00AF060B" w:rsidRDefault="00E004FC">
      <w:pPr>
        <w:pStyle w:val="Ttulo1"/>
      </w:pPr>
      <w:bookmarkStart w:id="36" w:name="_Toc120639080"/>
      <w:r>
        <w:lastRenderedPageBreak/>
        <w:t>XI Conclusiones generales</w:t>
      </w:r>
      <w:bookmarkEnd w:id="36"/>
    </w:p>
    <w:p w14:paraId="57F4313D" w14:textId="77777777" w:rsidR="00AF060B" w:rsidRDefault="00E004FC">
      <w:pPr>
        <w:spacing w:after="0" w:line="240" w:lineRule="auto"/>
        <w:jc w:val="both"/>
      </w:pPr>
      <w:r>
        <w:t> </w:t>
      </w:r>
    </w:p>
    <w:p w14:paraId="4E11DD5C" w14:textId="77777777" w:rsidR="00AF060B" w:rsidRDefault="00E004FC">
      <w:pPr>
        <w:spacing w:after="0" w:line="240" w:lineRule="auto"/>
        <w:jc w:val="both"/>
      </w:pPr>
      <w:r>
        <w:t>La inversión pública en el sector de CTI constituye un pilar indispensable del crecimiento económico. El desarrollo científico y tecnológico que deriva en conocimiento aplicado es una condición inherente al progreso, pues posibilita la acumulación de capital humano y físico de los países</w:t>
      </w:r>
      <w:r>
        <w:rPr>
          <w:vertAlign w:val="superscript"/>
        </w:rPr>
        <w:footnoteReference w:id="13"/>
      </w:r>
      <w:r>
        <w:t xml:space="preserve"> Del mismo modo, entre mayor sea la población beneficiada por el desarrollo científico y tecnológico, los beneficios sociales del conocimiento serán mayores. Por esta razón, la promoción y fomento científico son algunas de las tareas más importantes a desarrollar en el sector CTI. En este ámbito, la labor del Estado es indispensable. </w:t>
      </w:r>
    </w:p>
    <w:p w14:paraId="1E65E7FE" w14:textId="77777777" w:rsidR="00AF060B" w:rsidRDefault="00E004FC">
      <w:pPr>
        <w:spacing w:after="0" w:line="240" w:lineRule="auto"/>
        <w:jc w:val="both"/>
      </w:pPr>
      <w:r>
        <w:t xml:space="preserve"> </w:t>
      </w:r>
    </w:p>
    <w:p w14:paraId="4681BF62" w14:textId="77777777" w:rsidR="00AF060B" w:rsidRDefault="00E004FC">
      <w:pPr>
        <w:spacing w:after="0" w:line="240" w:lineRule="auto"/>
        <w:jc w:val="both"/>
      </w:pPr>
      <w:r>
        <w:t xml:space="preserve">En este marco, el programa presupuestario F003 es una estrategia de acción adecuada, que orienta la entrega de apoyos económicos de forma directa a los actores que desarrollan conocimiento en el área de CTI, facilitando la obtención de un financiamiento escaso en el medio y permitiendo orientarlo hacia la solución de problemas públicos definidos como prioritarios. Sin embargo, en términos del diseño del programa, se identifican áreas de oportunidad en elementos clave, para los que se formulan las siguientes propuestas: </w:t>
      </w:r>
    </w:p>
    <w:p w14:paraId="7A97F0B5" w14:textId="77777777" w:rsidR="00AF060B" w:rsidRDefault="00AF060B">
      <w:pPr>
        <w:spacing w:after="0" w:line="240" w:lineRule="auto"/>
        <w:jc w:val="both"/>
      </w:pPr>
    </w:p>
    <w:p w14:paraId="31FA555A" w14:textId="77777777" w:rsidR="00AF060B" w:rsidRDefault="00E004FC">
      <w:pPr>
        <w:spacing w:after="0" w:line="240" w:lineRule="auto"/>
        <w:jc w:val="both"/>
      </w:pPr>
      <w:r>
        <w:t xml:space="preserve">a) reformular el problema público, desagregando y caracterizando las limitaciones que enfrentan los actores y destacando que la principal limitación que enfrentan los actores es de carácter económico, de tal modo que se justifique la intervención del </w:t>
      </w:r>
      <w:proofErr w:type="spellStart"/>
      <w:r>
        <w:t>Pp</w:t>
      </w:r>
      <w:proofErr w:type="spellEnd"/>
      <w:r>
        <w:t xml:space="preserve"> en términos de pertinencia.</w:t>
      </w:r>
    </w:p>
    <w:p w14:paraId="6BA93270" w14:textId="77777777" w:rsidR="00AF060B" w:rsidRDefault="00AF060B">
      <w:pPr>
        <w:spacing w:after="0" w:line="240" w:lineRule="auto"/>
        <w:jc w:val="both"/>
      </w:pPr>
    </w:p>
    <w:p w14:paraId="5500DD3C" w14:textId="77777777" w:rsidR="00AF060B" w:rsidRDefault="00E004FC">
      <w:pPr>
        <w:spacing w:after="0" w:line="240" w:lineRule="auto"/>
        <w:jc w:val="both"/>
      </w:pPr>
      <w:r>
        <w:t>b) definir algún criterio de focalización de la población para identificar a los actores que enfrentan los mayores obstáculos para el desarrollo de las capacidades aludidas en el problema.</w:t>
      </w:r>
    </w:p>
    <w:p w14:paraId="1D342C07" w14:textId="77777777" w:rsidR="00AF060B" w:rsidRDefault="00AF060B">
      <w:pPr>
        <w:spacing w:after="0" w:line="240" w:lineRule="auto"/>
        <w:jc w:val="both"/>
      </w:pPr>
    </w:p>
    <w:p w14:paraId="7589CB3A" w14:textId="77777777" w:rsidR="00AF060B" w:rsidRDefault="00E004FC">
      <w:pPr>
        <w:spacing w:after="0" w:line="240" w:lineRule="auto"/>
        <w:jc w:val="both"/>
      </w:pPr>
      <w:r>
        <w:t>c) homogeneizar la redacción de objetivos y poblaciones en todos los documentos institucionales.</w:t>
      </w:r>
    </w:p>
    <w:p w14:paraId="4246633C" w14:textId="77777777" w:rsidR="00AF060B" w:rsidRDefault="00AF060B">
      <w:pPr>
        <w:spacing w:after="0" w:line="240" w:lineRule="auto"/>
        <w:jc w:val="both"/>
      </w:pPr>
    </w:p>
    <w:p w14:paraId="2159D5AE" w14:textId="77777777" w:rsidR="00AF060B" w:rsidRDefault="00E004FC">
      <w:pPr>
        <w:spacing w:after="0" w:line="240" w:lineRule="auto"/>
        <w:jc w:val="both"/>
      </w:pPr>
      <w:r>
        <w:t>d) diseñar una estrategia de cobertura geográfica, o temática, para fomentar la demanda que se desearía recibir en torno de los problemas públicos prioritarios y de frontera identificados. </w:t>
      </w:r>
    </w:p>
    <w:p w14:paraId="0E6748BC" w14:textId="77777777" w:rsidR="00AF060B" w:rsidRDefault="00AF060B">
      <w:pPr>
        <w:spacing w:after="0" w:line="240" w:lineRule="auto"/>
        <w:jc w:val="both"/>
      </w:pPr>
    </w:p>
    <w:p w14:paraId="2B5E0394" w14:textId="77777777" w:rsidR="00AF060B" w:rsidRDefault="00E004FC">
      <w:pPr>
        <w:spacing w:after="0" w:line="240" w:lineRule="auto"/>
        <w:jc w:val="both"/>
      </w:pPr>
      <w:r>
        <w:t xml:space="preserve">e) </w:t>
      </w:r>
      <w:r>
        <w:rPr>
          <w:color w:val="FF0000"/>
        </w:rPr>
        <w:t xml:space="preserve"> </w:t>
      </w:r>
      <w:r>
        <w:t xml:space="preserve">contar con estimaciones presupuestarias para los próximos tres años, que orienten un plan para alcanzar los objetivos del </w:t>
      </w:r>
      <w:proofErr w:type="spellStart"/>
      <w:r>
        <w:t>Pp</w:t>
      </w:r>
      <w:proofErr w:type="spellEnd"/>
      <w:r>
        <w:t xml:space="preserve"> al menor costo posible, así como administrar los recursos con una visión que vaya más allá de una presupuestación anual. </w:t>
      </w:r>
    </w:p>
    <w:p w14:paraId="50BC0FD8" w14:textId="77777777" w:rsidR="00AF060B" w:rsidRDefault="00AF060B">
      <w:pPr>
        <w:spacing w:after="0" w:line="240" w:lineRule="auto"/>
        <w:jc w:val="both"/>
        <w:rPr>
          <w:color w:val="FF0000"/>
        </w:rPr>
      </w:pPr>
    </w:p>
    <w:p w14:paraId="59B8AB75" w14:textId="77777777" w:rsidR="00AF060B" w:rsidRDefault="00E004FC">
      <w:pPr>
        <w:spacing w:after="0" w:line="240" w:lineRule="auto"/>
        <w:jc w:val="both"/>
      </w:pPr>
      <w:r>
        <w:t>f)  avanzar en la diferenciación de poblaciones con programas similares.</w:t>
      </w:r>
    </w:p>
    <w:p w14:paraId="1C96871D" w14:textId="77777777" w:rsidR="00AF060B" w:rsidRDefault="00AF060B">
      <w:pPr>
        <w:spacing w:after="0" w:line="240" w:lineRule="auto"/>
        <w:jc w:val="both"/>
      </w:pPr>
    </w:p>
    <w:p w14:paraId="55CA34AE" w14:textId="77777777" w:rsidR="00AF060B" w:rsidRDefault="00E004FC">
      <w:pPr>
        <w:spacing w:after="0" w:line="240" w:lineRule="auto"/>
        <w:jc w:val="both"/>
      </w:pPr>
      <w:r>
        <w:t>g) reformular la MIR, definiendo un indicador de FIN y su fórmula de cálculo en forma pertinente y clara, agregando indicadores de relación entre poblaciones, procesos y evolución, y estableciendo metas y períodos de emisión de información para su verificación.</w:t>
      </w:r>
    </w:p>
    <w:p w14:paraId="4953EC8C" w14:textId="77777777" w:rsidR="00AF060B" w:rsidRDefault="00AF060B">
      <w:pPr>
        <w:spacing w:after="0" w:line="240" w:lineRule="auto"/>
        <w:jc w:val="both"/>
      </w:pPr>
    </w:p>
    <w:p w14:paraId="33A6A1EF" w14:textId="77777777" w:rsidR="00AF060B" w:rsidRDefault="00AF060B">
      <w:pPr>
        <w:spacing w:after="0" w:line="240" w:lineRule="auto"/>
        <w:jc w:val="both"/>
      </w:pPr>
    </w:p>
    <w:p w14:paraId="1A9F16F5" w14:textId="77777777" w:rsidR="00AF060B" w:rsidRDefault="00AF060B"/>
    <w:p w14:paraId="64407344" w14:textId="77777777" w:rsidR="00AF060B" w:rsidRDefault="00E004FC">
      <w:pPr>
        <w:rPr>
          <w:highlight w:val="yellow"/>
        </w:rPr>
      </w:pPr>
      <w:r>
        <w:br w:type="page"/>
      </w:r>
    </w:p>
    <w:p w14:paraId="1792F5BC" w14:textId="77777777" w:rsidR="00AF060B" w:rsidRDefault="00E004FC">
      <w:pPr>
        <w:pStyle w:val="Ttulo1"/>
      </w:pPr>
      <w:bookmarkStart w:id="37" w:name="_Toc120639081"/>
      <w:r>
        <w:lastRenderedPageBreak/>
        <w:t>Anexos</w:t>
      </w:r>
      <w:bookmarkEnd w:id="37"/>
    </w:p>
    <w:p w14:paraId="7BE9F4B3" w14:textId="77777777" w:rsidR="00AF060B" w:rsidRDefault="00E004FC">
      <w:pPr>
        <w:pStyle w:val="Ttulo2"/>
      </w:pPr>
      <w:bookmarkStart w:id="38" w:name="_Toc120639082"/>
      <w:r>
        <w:t>Anexo 1. Afectaciones diferenciadas por grupos de población, territorios y medio ambiente</w:t>
      </w:r>
      <w:bookmarkEnd w:id="38"/>
    </w:p>
    <w:p w14:paraId="595D7B33" w14:textId="77777777" w:rsidR="00AF060B" w:rsidRDefault="00AF060B">
      <w:pPr>
        <w:spacing w:after="0" w:line="240" w:lineRule="auto"/>
        <w:rPr>
          <w:sz w:val="24"/>
          <w:szCs w:val="24"/>
        </w:rPr>
      </w:pPr>
    </w:p>
    <w:tbl>
      <w:tblPr>
        <w:tblStyle w:val="affffffffffffffffffffffffffffffffffffffffff"/>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3544"/>
        <w:gridCol w:w="3113"/>
      </w:tblGrid>
      <w:tr w:rsidR="00AF060B" w14:paraId="71D6A567" w14:textId="77777777">
        <w:trPr>
          <w:trHeight w:val="472"/>
        </w:trPr>
        <w:tc>
          <w:tcPr>
            <w:tcW w:w="9781" w:type="dxa"/>
            <w:gridSpan w:val="3"/>
            <w:vMerge w:val="restart"/>
            <w:shd w:val="clear" w:color="auto" w:fill="9D2449"/>
            <w:vAlign w:val="center"/>
          </w:tcPr>
          <w:p w14:paraId="724C3D40" w14:textId="77777777" w:rsidR="00AF060B" w:rsidRDefault="00E004FC">
            <w:pPr>
              <w:jc w:val="center"/>
              <w:rPr>
                <w:color w:val="FFFFFF"/>
              </w:rPr>
            </w:pPr>
            <w:bookmarkStart w:id="39" w:name="_heading=h.gjdgxs" w:colFirst="0" w:colLast="0"/>
            <w:bookmarkEnd w:id="39"/>
            <w:r>
              <w:rPr>
                <w:color w:val="FFFFFF"/>
              </w:rPr>
              <w:t>Anexo 1. Afectaciones diferenciadas por grupos de población, territorios y medio ambiente</w:t>
            </w:r>
          </w:p>
        </w:tc>
      </w:tr>
      <w:tr w:rsidR="00AF060B" w14:paraId="1CCDB93E" w14:textId="77777777">
        <w:trPr>
          <w:trHeight w:val="337"/>
        </w:trPr>
        <w:tc>
          <w:tcPr>
            <w:tcW w:w="9781" w:type="dxa"/>
            <w:gridSpan w:val="3"/>
            <w:vMerge/>
            <w:shd w:val="clear" w:color="auto" w:fill="9D2449"/>
            <w:vAlign w:val="center"/>
          </w:tcPr>
          <w:p w14:paraId="529442A6" w14:textId="77777777" w:rsidR="00AF060B" w:rsidRDefault="00AF060B">
            <w:pPr>
              <w:widowControl w:val="0"/>
              <w:pBdr>
                <w:top w:val="nil"/>
                <w:left w:val="nil"/>
                <w:bottom w:val="nil"/>
                <w:right w:val="nil"/>
                <w:between w:val="nil"/>
              </w:pBdr>
              <w:spacing w:line="276" w:lineRule="auto"/>
              <w:rPr>
                <w:color w:val="FFFFFF"/>
              </w:rPr>
            </w:pPr>
          </w:p>
        </w:tc>
      </w:tr>
      <w:tr w:rsidR="00AF060B" w14:paraId="3CA56F7D" w14:textId="77777777">
        <w:trPr>
          <w:trHeight w:val="554"/>
        </w:trPr>
        <w:tc>
          <w:tcPr>
            <w:tcW w:w="9781" w:type="dxa"/>
            <w:gridSpan w:val="3"/>
            <w:shd w:val="clear" w:color="auto" w:fill="8B6B41"/>
            <w:vAlign w:val="center"/>
          </w:tcPr>
          <w:p w14:paraId="1B483852" w14:textId="77777777" w:rsidR="00AF060B" w:rsidRDefault="00E004FC">
            <w:pPr>
              <w:jc w:val="center"/>
              <w:rPr>
                <w:b/>
                <w:color w:val="FFFFFF"/>
                <w:sz w:val="18"/>
                <w:szCs w:val="18"/>
              </w:rPr>
            </w:pPr>
            <w:r>
              <w:rPr>
                <w:b/>
                <w:color w:val="FFFFFF"/>
                <w:sz w:val="18"/>
                <w:szCs w:val="18"/>
              </w:rPr>
              <w:t>Problema o necesidad pública central</w:t>
            </w:r>
          </w:p>
        </w:tc>
      </w:tr>
      <w:tr w:rsidR="00AF060B" w14:paraId="399878FF" w14:textId="77777777">
        <w:trPr>
          <w:trHeight w:val="411"/>
        </w:trPr>
        <w:tc>
          <w:tcPr>
            <w:tcW w:w="9781" w:type="dxa"/>
            <w:gridSpan w:val="3"/>
            <w:vMerge w:val="restart"/>
            <w:shd w:val="clear" w:color="auto" w:fill="E9DECF"/>
            <w:vAlign w:val="center"/>
          </w:tcPr>
          <w:p w14:paraId="31B2F61D" w14:textId="77777777" w:rsidR="00AF060B" w:rsidRDefault="00E004FC">
            <w:pPr>
              <w:jc w:val="center"/>
              <w:rPr>
                <w:i/>
                <w:color w:val="3A3838"/>
              </w:rPr>
            </w:pPr>
            <w:bookmarkStart w:id="40" w:name="_heading=h.1fob9te" w:colFirst="0" w:colLast="0"/>
            <w:bookmarkEnd w:id="40"/>
            <w:r>
              <w:rPr>
                <w:color w:val="595959"/>
                <w:sz w:val="20"/>
                <w:szCs w:val="20"/>
              </w:rPr>
              <w:t>Los actores nacionales que realizan actividades en materia de ciencia, tecnología e innovación enfrentan limitaciones para el desarrollo de sus capacidades de generación, desarrollo y consolidación del conocimiento dirigido a la atención de problemas públicos prioritarios</w:t>
            </w:r>
            <w:r>
              <w:rPr>
                <w:color w:val="595959"/>
                <w:sz w:val="22"/>
                <w:szCs w:val="22"/>
              </w:rPr>
              <w:t>.</w:t>
            </w:r>
          </w:p>
        </w:tc>
      </w:tr>
      <w:tr w:rsidR="00AF060B" w14:paraId="6303BA5C" w14:textId="77777777">
        <w:trPr>
          <w:trHeight w:val="337"/>
        </w:trPr>
        <w:tc>
          <w:tcPr>
            <w:tcW w:w="9781" w:type="dxa"/>
            <w:gridSpan w:val="3"/>
            <w:vMerge/>
            <w:shd w:val="clear" w:color="auto" w:fill="E9DECF"/>
            <w:vAlign w:val="center"/>
          </w:tcPr>
          <w:p w14:paraId="2966ACE6" w14:textId="77777777" w:rsidR="00AF060B" w:rsidRDefault="00AF060B">
            <w:pPr>
              <w:widowControl w:val="0"/>
              <w:pBdr>
                <w:top w:val="nil"/>
                <w:left w:val="nil"/>
                <w:bottom w:val="nil"/>
                <w:right w:val="nil"/>
                <w:between w:val="nil"/>
              </w:pBdr>
              <w:spacing w:line="276" w:lineRule="auto"/>
              <w:rPr>
                <w:i/>
                <w:color w:val="3A3838"/>
              </w:rPr>
            </w:pPr>
          </w:p>
        </w:tc>
      </w:tr>
      <w:tr w:rsidR="00AF060B" w14:paraId="2FF251F3" w14:textId="77777777">
        <w:trPr>
          <w:trHeight w:val="578"/>
        </w:trPr>
        <w:tc>
          <w:tcPr>
            <w:tcW w:w="9781" w:type="dxa"/>
            <w:gridSpan w:val="3"/>
            <w:shd w:val="clear" w:color="auto" w:fill="8B6B41"/>
            <w:vAlign w:val="center"/>
          </w:tcPr>
          <w:p w14:paraId="21114E37" w14:textId="77777777" w:rsidR="00AF060B" w:rsidRDefault="00E004FC">
            <w:pPr>
              <w:jc w:val="center"/>
              <w:rPr>
                <w:b/>
                <w:color w:val="FFFFFF"/>
                <w:sz w:val="18"/>
                <w:szCs w:val="18"/>
              </w:rPr>
            </w:pPr>
            <w:r>
              <w:rPr>
                <w:b/>
                <w:color w:val="FFFFFF"/>
                <w:sz w:val="18"/>
                <w:szCs w:val="18"/>
              </w:rPr>
              <w:t>Descripción de afectaciones diferenciadas</w:t>
            </w:r>
          </w:p>
        </w:tc>
      </w:tr>
      <w:tr w:rsidR="00AF060B" w14:paraId="00F95FC0" w14:textId="77777777">
        <w:trPr>
          <w:trHeight w:val="411"/>
        </w:trPr>
        <w:tc>
          <w:tcPr>
            <w:tcW w:w="3124" w:type="dxa"/>
            <w:vMerge w:val="restart"/>
            <w:shd w:val="clear" w:color="auto" w:fill="E9DECF"/>
            <w:vAlign w:val="center"/>
          </w:tcPr>
          <w:p w14:paraId="7E3E9311" w14:textId="77777777" w:rsidR="00AF060B" w:rsidRDefault="00E004FC">
            <w:pPr>
              <w:jc w:val="center"/>
              <w:rPr>
                <w:b/>
                <w:color w:val="3A3838"/>
                <w:sz w:val="16"/>
                <w:szCs w:val="16"/>
              </w:rPr>
            </w:pPr>
            <w:r>
              <w:rPr>
                <w:b/>
                <w:color w:val="3A3838"/>
                <w:sz w:val="16"/>
                <w:szCs w:val="16"/>
              </w:rPr>
              <w:t>Descripción de la afectación diferenciada</w:t>
            </w:r>
          </w:p>
        </w:tc>
        <w:tc>
          <w:tcPr>
            <w:tcW w:w="3544" w:type="dxa"/>
            <w:vMerge w:val="restart"/>
            <w:shd w:val="clear" w:color="auto" w:fill="E9DECF"/>
            <w:vAlign w:val="center"/>
          </w:tcPr>
          <w:p w14:paraId="419CF16E" w14:textId="77777777" w:rsidR="00AF060B" w:rsidRDefault="00E004FC">
            <w:pPr>
              <w:jc w:val="center"/>
              <w:rPr>
                <w:b/>
                <w:color w:val="3A3838"/>
                <w:sz w:val="16"/>
                <w:szCs w:val="16"/>
              </w:rPr>
            </w:pPr>
            <w:r>
              <w:rPr>
                <w:b/>
                <w:color w:val="3A3838"/>
                <w:sz w:val="16"/>
                <w:szCs w:val="16"/>
              </w:rPr>
              <w:t>Brechas o rezagos identificados</w:t>
            </w:r>
          </w:p>
        </w:tc>
        <w:tc>
          <w:tcPr>
            <w:tcW w:w="3113" w:type="dxa"/>
            <w:vMerge w:val="restart"/>
            <w:shd w:val="clear" w:color="auto" w:fill="E9DECF"/>
            <w:vAlign w:val="center"/>
          </w:tcPr>
          <w:p w14:paraId="3CE6E559" w14:textId="77777777" w:rsidR="00AF060B" w:rsidRDefault="00E004FC">
            <w:pPr>
              <w:jc w:val="center"/>
              <w:rPr>
                <w:b/>
                <w:color w:val="3A3838"/>
                <w:sz w:val="16"/>
                <w:szCs w:val="16"/>
              </w:rPr>
            </w:pPr>
            <w:r>
              <w:rPr>
                <w:b/>
                <w:color w:val="3A3838"/>
                <w:sz w:val="16"/>
                <w:szCs w:val="16"/>
              </w:rPr>
              <w:t>Fuente de información</w:t>
            </w:r>
          </w:p>
        </w:tc>
      </w:tr>
      <w:tr w:rsidR="00AF060B" w14:paraId="215007B2" w14:textId="77777777">
        <w:trPr>
          <w:trHeight w:val="225"/>
        </w:trPr>
        <w:tc>
          <w:tcPr>
            <w:tcW w:w="3124" w:type="dxa"/>
            <w:vMerge/>
            <w:shd w:val="clear" w:color="auto" w:fill="E9DECF"/>
            <w:vAlign w:val="center"/>
          </w:tcPr>
          <w:p w14:paraId="79DB091C"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3544" w:type="dxa"/>
            <w:vMerge/>
            <w:shd w:val="clear" w:color="auto" w:fill="E9DECF"/>
            <w:vAlign w:val="center"/>
          </w:tcPr>
          <w:p w14:paraId="62F9787F"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3113" w:type="dxa"/>
            <w:vMerge/>
            <w:shd w:val="clear" w:color="auto" w:fill="E9DECF"/>
            <w:vAlign w:val="center"/>
          </w:tcPr>
          <w:p w14:paraId="17909926" w14:textId="77777777" w:rsidR="00AF060B" w:rsidRDefault="00AF060B">
            <w:pPr>
              <w:widowControl w:val="0"/>
              <w:pBdr>
                <w:top w:val="nil"/>
                <w:left w:val="nil"/>
                <w:bottom w:val="nil"/>
                <w:right w:val="nil"/>
                <w:between w:val="nil"/>
              </w:pBdr>
              <w:spacing w:line="276" w:lineRule="auto"/>
              <w:rPr>
                <w:b/>
                <w:color w:val="3A3838"/>
                <w:sz w:val="16"/>
                <w:szCs w:val="16"/>
              </w:rPr>
            </w:pPr>
          </w:p>
        </w:tc>
      </w:tr>
      <w:tr w:rsidR="00AF060B" w14:paraId="6A5CC573" w14:textId="77777777">
        <w:trPr>
          <w:trHeight w:val="822"/>
        </w:trPr>
        <w:tc>
          <w:tcPr>
            <w:tcW w:w="3124" w:type="dxa"/>
            <w:shd w:val="clear" w:color="auto" w:fill="auto"/>
            <w:vAlign w:val="center"/>
          </w:tcPr>
          <w:p w14:paraId="1643F6AE" w14:textId="77777777" w:rsidR="00AF060B" w:rsidRDefault="00E004FC">
            <w:pPr>
              <w:ind w:left="81"/>
              <w:jc w:val="both"/>
              <w:rPr>
                <w:sz w:val="16"/>
                <w:szCs w:val="16"/>
              </w:rPr>
            </w:pPr>
            <w:r>
              <w:rPr>
                <w:sz w:val="16"/>
                <w:szCs w:val="16"/>
              </w:rPr>
              <w:t>La evidencia empírica sugiere que persisten importantes diferencias de género en la productividad académica en ciencia y tecnología, y que las mujeres científicas enfrentan más obstáculos para la sostenibilidad de sus carreras académicas, ya sea por problemas como el llamado “muro maternal” o por el trato desigual en el acceso al sistema de incentivos para desarrollar Ciencia y Tecnología.</w:t>
            </w:r>
            <w:r>
              <w:rPr>
                <w:b/>
                <w:sz w:val="16"/>
                <w:szCs w:val="16"/>
              </w:rPr>
              <w:t> </w:t>
            </w:r>
          </w:p>
        </w:tc>
        <w:tc>
          <w:tcPr>
            <w:tcW w:w="3544" w:type="dxa"/>
            <w:shd w:val="clear" w:color="auto" w:fill="auto"/>
            <w:vAlign w:val="center"/>
          </w:tcPr>
          <w:p w14:paraId="485B41D5" w14:textId="77777777" w:rsidR="00AF060B" w:rsidRDefault="00E004FC">
            <w:pPr>
              <w:jc w:val="both"/>
              <w:rPr>
                <w:b/>
                <w:sz w:val="16"/>
                <w:szCs w:val="16"/>
              </w:rPr>
            </w:pPr>
            <w:r>
              <w:rPr>
                <w:sz w:val="16"/>
                <w:szCs w:val="16"/>
              </w:rPr>
              <w:t xml:space="preserve">Un indicador que nos permite observar estas brechas de género es el número de becas de posgrado nacionales por nivel y género. Para 2017, las becas de maestría y doctorado otorgadas a hombres representaron casi 54% del total de becas otorgadas, frente a 43.5% que se otorgaron a mujeres. Otro ejemplo de esta brecha puede encontrarse en los indicadores del Sistema Nacional de Investigadores, </w:t>
            </w:r>
            <w:proofErr w:type="gramStart"/>
            <w:r>
              <w:rPr>
                <w:sz w:val="16"/>
                <w:szCs w:val="16"/>
              </w:rPr>
              <w:t>que  reflejan</w:t>
            </w:r>
            <w:proofErr w:type="gramEnd"/>
            <w:r>
              <w:rPr>
                <w:sz w:val="16"/>
                <w:szCs w:val="16"/>
              </w:rPr>
              <w:t xml:space="preserve"> que sólo 22 % de las plazas en el nivel III del Sistema es ocupado por mujeres, mientras que, en la distribución de miembros de la Academia Mexicana de la Ciencia, ocupan el 25% (Medina-Parra; citada en </w:t>
            </w:r>
            <w:proofErr w:type="spellStart"/>
            <w:r>
              <w:rPr>
                <w:sz w:val="16"/>
                <w:szCs w:val="16"/>
              </w:rPr>
              <w:t>Conacyt</w:t>
            </w:r>
            <w:proofErr w:type="spellEnd"/>
            <w:r>
              <w:rPr>
                <w:sz w:val="16"/>
                <w:szCs w:val="16"/>
              </w:rPr>
              <w:t xml:space="preserve">, 2021). Esta brecha de género que persiste en el sector ciencia, tecnología e innovación pudiera representar una de las limitaciones que enfrenta un subconjunto de los actores nacionales que </w:t>
            </w:r>
            <w:proofErr w:type="spellStart"/>
            <w:r>
              <w:rPr>
                <w:sz w:val="16"/>
                <w:szCs w:val="16"/>
              </w:rPr>
              <w:t>interan</w:t>
            </w:r>
            <w:proofErr w:type="spellEnd"/>
            <w:r>
              <w:rPr>
                <w:sz w:val="16"/>
                <w:szCs w:val="16"/>
              </w:rPr>
              <w:t xml:space="preserve"> ese sector, e impactar negativamente en el desarrollo de alternativas de solución para incidir en los problemas nacionales prioritarios. </w:t>
            </w:r>
          </w:p>
        </w:tc>
        <w:tc>
          <w:tcPr>
            <w:tcW w:w="3113" w:type="dxa"/>
            <w:shd w:val="clear" w:color="auto" w:fill="auto"/>
            <w:vAlign w:val="center"/>
          </w:tcPr>
          <w:p w14:paraId="6FF9734D" w14:textId="77777777" w:rsidR="00AF060B" w:rsidRDefault="00E004FC">
            <w:pPr>
              <w:jc w:val="both"/>
              <w:rPr>
                <w:sz w:val="16"/>
                <w:szCs w:val="16"/>
              </w:rPr>
            </w:pPr>
            <w:proofErr w:type="spellStart"/>
            <w:r>
              <w:rPr>
                <w:sz w:val="16"/>
                <w:szCs w:val="16"/>
              </w:rPr>
              <w:t>Conacyt</w:t>
            </w:r>
            <w:proofErr w:type="spellEnd"/>
            <w:r>
              <w:rPr>
                <w:sz w:val="16"/>
                <w:szCs w:val="16"/>
              </w:rPr>
              <w:t xml:space="preserve">, 2017. Actividad del CONACYT por Entidad Federativa 2017 CIUDAD DE MÉXICO. Disponible en: </w:t>
            </w:r>
            <w:hyperlink r:id="rId28">
              <w:r>
                <w:rPr>
                  <w:color w:val="000000"/>
                  <w:sz w:val="16"/>
                  <w:szCs w:val="16"/>
                  <w:u w:val="single"/>
                </w:rPr>
                <w:t>https://www.siicyt.gob.mx/index.php/transparencia/informes-conacyt/conacyt-en-las-entidades-federativas/conacyt-en-las-entidades-federativas-2017/4765-ciudad-de-mexico-2017/file</w:t>
              </w:r>
            </w:hyperlink>
          </w:p>
          <w:p w14:paraId="4FC93287" w14:textId="77777777" w:rsidR="00AF060B" w:rsidRDefault="00AF060B">
            <w:pPr>
              <w:jc w:val="both"/>
              <w:rPr>
                <w:sz w:val="16"/>
                <w:szCs w:val="16"/>
              </w:rPr>
            </w:pPr>
          </w:p>
          <w:p w14:paraId="74A45210" w14:textId="77777777" w:rsidR="00AF060B" w:rsidRDefault="00E004FC">
            <w:pPr>
              <w:jc w:val="both"/>
              <w:rPr>
                <w:sz w:val="16"/>
                <w:szCs w:val="16"/>
              </w:rPr>
            </w:pPr>
            <w:r>
              <w:rPr>
                <w:sz w:val="16"/>
                <w:szCs w:val="16"/>
              </w:rPr>
              <w:t xml:space="preserve">Huang, </w:t>
            </w:r>
            <w:proofErr w:type="spellStart"/>
            <w:r>
              <w:rPr>
                <w:sz w:val="16"/>
                <w:szCs w:val="16"/>
              </w:rPr>
              <w:t>Junming</w:t>
            </w:r>
            <w:proofErr w:type="spellEnd"/>
            <w:r>
              <w:rPr>
                <w:sz w:val="16"/>
                <w:szCs w:val="16"/>
              </w:rPr>
              <w:t>, et. al. 2020 “</w:t>
            </w:r>
            <w:proofErr w:type="spellStart"/>
            <w:r>
              <w:rPr>
                <w:sz w:val="16"/>
                <w:szCs w:val="16"/>
              </w:rPr>
              <w:t>Historical</w:t>
            </w:r>
            <w:proofErr w:type="spellEnd"/>
            <w:r>
              <w:rPr>
                <w:sz w:val="16"/>
                <w:szCs w:val="16"/>
              </w:rPr>
              <w:t xml:space="preserve"> </w:t>
            </w:r>
            <w:proofErr w:type="spellStart"/>
            <w:r>
              <w:rPr>
                <w:sz w:val="16"/>
                <w:szCs w:val="16"/>
              </w:rPr>
              <w:t>comparison</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gender</w:t>
            </w:r>
            <w:proofErr w:type="spellEnd"/>
            <w:r>
              <w:rPr>
                <w:sz w:val="16"/>
                <w:szCs w:val="16"/>
              </w:rPr>
              <w:t xml:space="preserve"> </w:t>
            </w:r>
            <w:proofErr w:type="spellStart"/>
            <w:r>
              <w:rPr>
                <w:sz w:val="16"/>
                <w:szCs w:val="16"/>
              </w:rPr>
              <w:t>inequality</w:t>
            </w:r>
            <w:proofErr w:type="spellEnd"/>
            <w:r>
              <w:rPr>
                <w:sz w:val="16"/>
                <w:szCs w:val="16"/>
              </w:rPr>
              <w:t xml:space="preserve"> in </w:t>
            </w:r>
            <w:proofErr w:type="spellStart"/>
            <w:r>
              <w:rPr>
                <w:sz w:val="16"/>
                <w:szCs w:val="16"/>
              </w:rPr>
              <w:t>scientific</w:t>
            </w:r>
            <w:proofErr w:type="spellEnd"/>
            <w:r>
              <w:rPr>
                <w:sz w:val="16"/>
                <w:szCs w:val="16"/>
              </w:rPr>
              <w:t xml:space="preserve"> </w:t>
            </w:r>
            <w:proofErr w:type="spellStart"/>
            <w:r>
              <w:rPr>
                <w:sz w:val="16"/>
                <w:szCs w:val="16"/>
              </w:rPr>
              <w:t>careers</w:t>
            </w:r>
            <w:proofErr w:type="spellEnd"/>
            <w:r>
              <w:rPr>
                <w:sz w:val="16"/>
                <w:szCs w:val="16"/>
              </w:rPr>
              <w:t xml:space="preserve"> </w:t>
            </w:r>
            <w:proofErr w:type="spellStart"/>
            <w:r>
              <w:rPr>
                <w:sz w:val="16"/>
                <w:szCs w:val="16"/>
              </w:rPr>
              <w:t>across</w:t>
            </w:r>
            <w:proofErr w:type="spellEnd"/>
            <w:r>
              <w:rPr>
                <w:sz w:val="16"/>
                <w:szCs w:val="16"/>
              </w:rPr>
              <w:t xml:space="preserve"> </w:t>
            </w:r>
            <w:proofErr w:type="spellStart"/>
            <w:r>
              <w:rPr>
                <w:sz w:val="16"/>
                <w:szCs w:val="16"/>
              </w:rPr>
              <w:t>countries</w:t>
            </w:r>
            <w:proofErr w:type="spellEnd"/>
            <w:r>
              <w:rPr>
                <w:sz w:val="16"/>
                <w:szCs w:val="16"/>
              </w:rPr>
              <w:t xml:space="preserve"> and disciplines” En: PNAS, 2020, vol. 117, núm. 9, </w:t>
            </w:r>
            <w:proofErr w:type="gramStart"/>
            <w:r>
              <w:rPr>
                <w:sz w:val="16"/>
                <w:szCs w:val="16"/>
              </w:rPr>
              <w:t>Febrero</w:t>
            </w:r>
            <w:proofErr w:type="gramEnd"/>
            <w:r>
              <w:rPr>
                <w:sz w:val="16"/>
                <w:szCs w:val="16"/>
              </w:rPr>
              <w:t xml:space="preserve">. </w:t>
            </w:r>
            <w:hyperlink r:id="rId29">
              <w:r>
                <w:rPr>
                  <w:color w:val="000000"/>
                  <w:sz w:val="16"/>
                  <w:szCs w:val="16"/>
                  <w:u w:val="single"/>
                </w:rPr>
                <w:t>https://doi.org/10.1073/pnas.1914221117</w:t>
              </w:r>
            </w:hyperlink>
            <w:r>
              <w:rPr>
                <w:sz w:val="16"/>
                <w:szCs w:val="16"/>
              </w:rPr>
              <w:t xml:space="preserve">  </w:t>
            </w:r>
          </w:p>
          <w:p w14:paraId="5EED14AA" w14:textId="77777777" w:rsidR="00AF060B" w:rsidRDefault="00E004FC">
            <w:pPr>
              <w:jc w:val="both"/>
              <w:rPr>
                <w:sz w:val="16"/>
                <w:szCs w:val="16"/>
              </w:rPr>
            </w:pPr>
            <w:r>
              <w:rPr>
                <w:sz w:val="16"/>
                <w:szCs w:val="16"/>
              </w:rPr>
              <w:t xml:space="preserve"> </w:t>
            </w:r>
          </w:p>
          <w:p w14:paraId="483EAA7B" w14:textId="77777777" w:rsidR="00AF060B" w:rsidRDefault="00E004FC">
            <w:pPr>
              <w:jc w:val="both"/>
              <w:rPr>
                <w:sz w:val="16"/>
                <w:szCs w:val="16"/>
              </w:rPr>
            </w:pPr>
            <w:proofErr w:type="spellStart"/>
            <w:r>
              <w:rPr>
                <w:sz w:val="16"/>
                <w:szCs w:val="16"/>
              </w:rPr>
              <w:t>Conacyt</w:t>
            </w:r>
            <w:proofErr w:type="spellEnd"/>
            <w:r>
              <w:rPr>
                <w:sz w:val="16"/>
                <w:szCs w:val="16"/>
              </w:rPr>
              <w:t xml:space="preserve">, 2021. “Reflexionan sobre los derechos de las mujeres trabajadoras de la ciencia”. Resultados de la mesa de trabajo mesa “Derechos de las Mujeres Trabajadoras de la Ciencia y Acciones Afirmativas en Materia de HCTI”. 18/08/2021. </w:t>
            </w:r>
            <w:hyperlink r:id="rId30">
              <w:r>
                <w:rPr>
                  <w:sz w:val="16"/>
                  <w:szCs w:val="16"/>
                </w:rPr>
                <w:t>https://conacyt.mx/wpcontent/uploads/comunicados/Comunicado_233_18082021.pdf</w:t>
              </w:r>
            </w:hyperlink>
            <w:r>
              <w:rPr>
                <w:sz w:val="16"/>
                <w:szCs w:val="16"/>
              </w:rPr>
              <w:t xml:space="preserve">   </w:t>
            </w:r>
          </w:p>
          <w:p w14:paraId="271EF9AA" w14:textId="77777777" w:rsidR="00AF060B" w:rsidRDefault="00E004FC">
            <w:pPr>
              <w:jc w:val="both"/>
              <w:rPr>
                <w:sz w:val="16"/>
                <w:szCs w:val="16"/>
              </w:rPr>
            </w:pPr>
            <w:r>
              <w:rPr>
                <w:sz w:val="16"/>
                <w:szCs w:val="16"/>
              </w:rPr>
              <w:t>Minello, Alessandra (2020) “</w:t>
            </w:r>
            <w:proofErr w:type="spellStart"/>
            <w:r>
              <w:rPr>
                <w:sz w:val="16"/>
                <w:szCs w:val="16"/>
              </w:rPr>
              <w:t>The</w:t>
            </w:r>
            <w:proofErr w:type="spellEnd"/>
            <w:r>
              <w:rPr>
                <w:sz w:val="16"/>
                <w:szCs w:val="16"/>
              </w:rPr>
              <w:t xml:space="preserve"> </w:t>
            </w:r>
            <w:proofErr w:type="spellStart"/>
            <w:r>
              <w:rPr>
                <w:sz w:val="16"/>
                <w:szCs w:val="16"/>
              </w:rPr>
              <w:t>pandemic</w:t>
            </w:r>
            <w:proofErr w:type="spellEnd"/>
            <w:r>
              <w:rPr>
                <w:sz w:val="16"/>
                <w:szCs w:val="16"/>
              </w:rPr>
              <w:t xml:space="preserve"> and </w:t>
            </w:r>
            <w:proofErr w:type="spellStart"/>
            <w:r>
              <w:rPr>
                <w:sz w:val="16"/>
                <w:szCs w:val="16"/>
              </w:rPr>
              <w:t>the</w:t>
            </w:r>
            <w:proofErr w:type="spellEnd"/>
            <w:r>
              <w:rPr>
                <w:sz w:val="16"/>
                <w:szCs w:val="16"/>
              </w:rPr>
              <w:t xml:space="preserve"> </w:t>
            </w:r>
            <w:proofErr w:type="spellStart"/>
            <w:r>
              <w:rPr>
                <w:sz w:val="16"/>
                <w:szCs w:val="16"/>
              </w:rPr>
              <w:t>female</w:t>
            </w:r>
            <w:proofErr w:type="spellEnd"/>
            <w:r>
              <w:rPr>
                <w:sz w:val="16"/>
                <w:szCs w:val="16"/>
              </w:rPr>
              <w:t xml:space="preserve"> </w:t>
            </w:r>
            <w:proofErr w:type="spellStart"/>
            <w:r>
              <w:rPr>
                <w:sz w:val="16"/>
                <w:szCs w:val="16"/>
              </w:rPr>
              <w:t>academic</w:t>
            </w:r>
            <w:proofErr w:type="spellEnd"/>
            <w:r>
              <w:rPr>
                <w:sz w:val="16"/>
                <w:szCs w:val="16"/>
              </w:rPr>
              <w:t xml:space="preserve">”. En: </w:t>
            </w:r>
            <w:proofErr w:type="spellStart"/>
            <w:r>
              <w:rPr>
                <w:sz w:val="16"/>
                <w:szCs w:val="16"/>
              </w:rPr>
              <w:t>Nature</w:t>
            </w:r>
            <w:proofErr w:type="spellEnd"/>
            <w:r>
              <w:rPr>
                <w:sz w:val="16"/>
                <w:szCs w:val="16"/>
              </w:rPr>
              <w:t xml:space="preserve">, </w:t>
            </w:r>
            <w:proofErr w:type="spellStart"/>
            <w:r>
              <w:rPr>
                <w:sz w:val="16"/>
                <w:szCs w:val="16"/>
              </w:rPr>
              <w:t>World</w:t>
            </w:r>
            <w:proofErr w:type="spellEnd"/>
            <w:r>
              <w:rPr>
                <w:sz w:val="16"/>
                <w:szCs w:val="16"/>
              </w:rPr>
              <w:t xml:space="preserve"> </w:t>
            </w:r>
            <w:proofErr w:type="spellStart"/>
            <w:r>
              <w:rPr>
                <w:sz w:val="16"/>
                <w:szCs w:val="16"/>
              </w:rPr>
              <w:t>Wiew</w:t>
            </w:r>
            <w:proofErr w:type="spellEnd"/>
            <w:r>
              <w:rPr>
                <w:sz w:val="16"/>
                <w:szCs w:val="16"/>
              </w:rPr>
              <w:t xml:space="preserve">, 17/04. </w:t>
            </w:r>
            <w:hyperlink r:id="rId31">
              <w:r>
                <w:rPr>
                  <w:sz w:val="16"/>
                  <w:szCs w:val="16"/>
                </w:rPr>
                <w:t>https://www.nature.com/articles/d41586-020-01135-9</w:t>
              </w:r>
            </w:hyperlink>
          </w:p>
        </w:tc>
      </w:tr>
      <w:tr w:rsidR="00AF060B" w14:paraId="6C064D1C" w14:textId="77777777">
        <w:trPr>
          <w:trHeight w:val="365"/>
        </w:trPr>
        <w:tc>
          <w:tcPr>
            <w:tcW w:w="3124" w:type="dxa"/>
            <w:shd w:val="clear" w:color="auto" w:fill="auto"/>
            <w:vAlign w:val="center"/>
          </w:tcPr>
          <w:p w14:paraId="040FACB1" w14:textId="77777777" w:rsidR="00AF060B" w:rsidRDefault="00E004FC">
            <w:pPr>
              <w:pBdr>
                <w:top w:val="nil"/>
                <w:left w:val="nil"/>
                <w:bottom w:val="nil"/>
                <w:right w:val="nil"/>
                <w:between w:val="nil"/>
              </w:pBdr>
              <w:tabs>
                <w:tab w:val="left" w:pos="4215"/>
              </w:tabs>
              <w:jc w:val="both"/>
              <w:rPr>
                <w:color w:val="000000"/>
                <w:sz w:val="16"/>
                <w:szCs w:val="16"/>
              </w:rPr>
            </w:pPr>
            <w:r>
              <w:rPr>
                <w:color w:val="000000"/>
                <w:sz w:val="16"/>
                <w:szCs w:val="16"/>
              </w:rPr>
              <w:t xml:space="preserve">Una limitación que este grupo de actores podría enfrentar está vinculado no solo a sus características </w:t>
            </w:r>
            <w:proofErr w:type="spellStart"/>
            <w:r>
              <w:rPr>
                <w:color w:val="000000"/>
                <w:sz w:val="16"/>
                <w:szCs w:val="16"/>
              </w:rPr>
              <w:t>etáreas</w:t>
            </w:r>
            <w:proofErr w:type="spellEnd"/>
            <w:r>
              <w:rPr>
                <w:color w:val="000000"/>
                <w:sz w:val="16"/>
                <w:szCs w:val="16"/>
              </w:rPr>
              <w:t xml:space="preserve">, sino a su lugar de residencia. A menudo, se observa una concentración en el centro del país no solo de la oferta académica, sino, en </w:t>
            </w:r>
            <w:r>
              <w:rPr>
                <w:color w:val="000000"/>
                <w:sz w:val="16"/>
                <w:szCs w:val="16"/>
              </w:rPr>
              <w:lastRenderedPageBreak/>
              <w:t xml:space="preserve">consecuencia, también de los apoyos que se brindan para la formación de profesionistas en el sector de ciencia y tecnología. </w:t>
            </w:r>
          </w:p>
        </w:tc>
        <w:tc>
          <w:tcPr>
            <w:tcW w:w="3544" w:type="dxa"/>
            <w:shd w:val="clear" w:color="auto" w:fill="auto"/>
            <w:vAlign w:val="center"/>
          </w:tcPr>
          <w:p w14:paraId="6860A298" w14:textId="77777777" w:rsidR="00AF060B" w:rsidRDefault="00E004FC">
            <w:pPr>
              <w:jc w:val="both"/>
              <w:rPr>
                <w:sz w:val="16"/>
                <w:szCs w:val="16"/>
              </w:rPr>
            </w:pPr>
            <w:r>
              <w:rPr>
                <w:sz w:val="16"/>
                <w:szCs w:val="16"/>
              </w:rPr>
              <w:lastRenderedPageBreak/>
              <w:t xml:space="preserve">Un indicador de esta brecha puede ser la distribución de becas nacionales por entidad federativa. En 2017, la ciudad de </w:t>
            </w:r>
            <w:proofErr w:type="gramStart"/>
            <w:r>
              <w:rPr>
                <w:sz w:val="16"/>
                <w:szCs w:val="16"/>
              </w:rPr>
              <w:t>México  fue</w:t>
            </w:r>
            <w:proofErr w:type="gramEnd"/>
            <w:r>
              <w:rPr>
                <w:sz w:val="16"/>
                <w:szCs w:val="16"/>
              </w:rPr>
              <w:t xml:space="preserve"> la entidad con mayor número de becas de posgrado, con 16,642 apoyos (30.9 %), mientras que el estado de  Campeche solo tuvo 132 (0.2%)</w:t>
            </w:r>
          </w:p>
        </w:tc>
        <w:tc>
          <w:tcPr>
            <w:tcW w:w="3113" w:type="dxa"/>
            <w:shd w:val="clear" w:color="auto" w:fill="auto"/>
            <w:vAlign w:val="center"/>
          </w:tcPr>
          <w:p w14:paraId="5E4A8612" w14:textId="77777777" w:rsidR="00AF060B" w:rsidRDefault="00E004FC">
            <w:pPr>
              <w:jc w:val="both"/>
              <w:rPr>
                <w:sz w:val="16"/>
                <w:szCs w:val="16"/>
              </w:rPr>
            </w:pPr>
            <w:proofErr w:type="spellStart"/>
            <w:r>
              <w:rPr>
                <w:sz w:val="16"/>
                <w:szCs w:val="16"/>
              </w:rPr>
              <w:t>Conacyt</w:t>
            </w:r>
            <w:proofErr w:type="spellEnd"/>
            <w:r>
              <w:rPr>
                <w:sz w:val="16"/>
                <w:szCs w:val="16"/>
              </w:rPr>
              <w:t xml:space="preserve">, 2017. Actividad del CONACYT por Entidad Federativa 2017 CIUDAD DE MÉXICO. Disponible en: </w:t>
            </w:r>
            <w:hyperlink r:id="rId32">
              <w:r>
                <w:rPr>
                  <w:color w:val="000000"/>
                  <w:sz w:val="16"/>
                  <w:szCs w:val="16"/>
                  <w:u w:val="single"/>
                </w:rPr>
                <w:t>https://www.siicyt.gob.mx/index.php/transparencia/informes-conacyt/conacyt-en-las-entidades-federativas/conacyt-en-las-</w:t>
              </w:r>
              <w:r>
                <w:rPr>
                  <w:color w:val="000000"/>
                  <w:sz w:val="16"/>
                  <w:szCs w:val="16"/>
                  <w:u w:val="single"/>
                </w:rPr>
                <w:lastRenderedPageBreak/>
                <w:t>entidades-federativas-2017/4765-ciudad-de-mexico-2017/file</w:t>
              </w:r>
            </w:hyperlink>
            <w:r>
              <w:rPr>
                <w:sz w:val="16"/>
                <w:szCs w:val="16"/>
              </w:rPr>
              <w:t xml:space="preserve"> </w:t>
            </w:r>
          </w:p>
        </w:tc>
      </w:tr>
      <w:tr w:rsidR="00AF060B" w14:paraId="2945C537" w14:textId="77777777">
        <w:trPr>
          <w:trHeight w:val="822"/>
        </w:trPr>
        <w:tc>
          <w:tcPr>
            <w:tcW w:w="3124" w:type="dxa"/>
            <w:shd w:val="clear" w:color="auto" w:fill="auto"/>
            <w:vAlign w:val="center"/>
          </w:tcPr>
          <w:p w14:paraId="48C90C94" w14:textId="77777777" w:rsidR="00AF060B" w:rsidRDefault="00E004FC">
            <w:pPr>
              <w:pBdr>
                <w:top w:val="nil"/>
                <w:left w:val="nil"/>
                <w:bottom w:val="nil"/>
                <w:right w:val="nil"/>
                <w:between w:val="nil"/>
              </w:pBdr>
              <w:tabs>
                <w:tab w:val="left" w:pos="4215"/>
              </w:tabs>
              <w:jc w:val="both"/>
              <w:rPr>
                <w:color w:val="000000"/>
                <w:sz w:val="20"/>
                <w:szCs w:val="20"/>
              </w:rPr>
            </w:pPr>
            <w:r>
              <w:rPr>
                <w:color w:val="000000"/>
                <w:sz w:val="16"/>
                <w:szCs w:val="16"/>
              </w:rPr>
              <w:lastRenderedPageBreak/>
              <w:t xml:space="preserve">Los estados con las menores tasas de crecimiento económico podrían presentar rezagos importantes para el desarrollo científico, tecnológico y de innovación (Galicia-Haro, 2022:16). Otro problema puede ser la excesiva concentración que se observa, por ejemplo, a través de los proyectos apoyados para el mantenimiento de Infraestructura Científica en Laboratorios Nacionales </w:t>
            </w:r>
            <w:proofErr w:type="spellStart"/>
            <w:r>
              <w:rPr>
                <w:color w:val="000000"/>
                <w:sz w:val="16"/>
                <w:szCs w:val="16"/>
              </w:rPr>
              <w:t>Conacyt</w:t>
            </w:r>
            <w:proofErr w:type="spellEnd"/>
            <w:r>
              <w:rPr>
                <w:color w:val="000000"/>
                <w:sz w:val="16"/>
                <w:szCs w:val="16"/>
              </w:rPr>
              <w:t xml:space="preserve">, 2020, que aparecen en el diagnóstico del </w:t>
            </w:r>
            <w:proofErr w:type="spellStart"/>
            <w:r>
              <w:rPr>
                <w:color w:val="000000"/>
                <w:sz w:val="16"/>
                <w:szCs w:val="16"/>
              </w:rPr>
              <w:t>Pp</w:t>
            </w:r>
            <w:proofErr w:type="spellEnd"/>
            <w:r>
              <w:rPr>
                <w:color w:val="000000"/>
                <w:sz w:val="16"/>
                <w:szCs w:val="16"/>
              </w:rPr>
              <w:t>, y que evidencian una excesiva concentración de proyectos en la capital del país.</w:t>
            </w:r>
            <w:r>
              <w:rPr>
                <w:color w:val="000000"/>
                <w:sz w:val="20"/>
                <w:szCs w:val="20"/>
              </w:rPr>
              <w:t xml:space="preserve"> </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 xml:space="preserve"> </w:t>
            </w:r>
          </w:p>
        </w:tc>
        <w:tc>
          <w:tcPr>
            <w:tcW w:w="3544" w:type="dxa"/>
            <w:shd w:val="clear" w:color="auto" w:fill="auto"/>
            <w:vAlign w:val="center"/>
          </w:tcPr>
          <w:p w14:paraId="63F468B3" w14:textId="77777777" w:rsidR="00AF060B" w:rsidRDefault="00E004FC">
            <w:pPr>
              <w:jc w:val="both"/>
              <w:rPr>
                <w:sz w:val="16"/>
                <w:szCs w:val="16"/>
              </w:rPr>
            </w:pPr>
            <w:r>
              <w:rPr>
                <w:sz w:val="16"/>
                <w:szCs w:val="16"/>
              </w:rPr>
              <w:t xml:space="preserve">Para el periodo 2010- 2014 la tasa de crecimiento promedio en las entidades de la República evidenciaba diferencias importantes. Entre los estados que registraron un crecimiento </w:t>
            </w:r>
            <w:proofErr w:type="gramStart"/>
            <w:r>
              <w:rPr>
                <w:sz w:val="16"/>
                <w:szCs w:val="16"/>
              </w:rPr>
              <w:t>superior  se</w:t>
            </w:r>
            <w:proofErr w:type="gramEnd"/>
            <w:r>
              <w:rPr>
                <w:sz w:val="16"/>
                <w:szCs w:val="16"/>
              </w:rPr>
              <w:t xml:space="preserve"> encuentran Querétaro, Aguascalientes y Guanajuato, Quintana Roo y Sonora (entre 5 y 6 %) La ciudad de México se ubicó en un nivel de 2.7%, ligeramente por debajo de la media nacional. Los estados con menor crecimiento fueron Guerrero, Tabasco, Chiapas. Veracruz y Campeche. Este último incluso decreció a una tasa de 2.3% (Galicia- Haro, 2022:11). Al observar los datos de distribución de miembros del SNI por entidad federativa para el año 2017, observamos que la ciudad de México concentraba alrededor de 8,604 investigadores adscritos al sistema. No se observan coincidencias para las entidades con mayor crecimiento (excepto Guanajuato, que registró un total de 940 investigadores ese año) pero sí se observa que el grupo de estados con menor crecimiento incluye también a los estados con menor cantidad de miembros del SNI. A saber: Guerrero, Nayarit y Campeche (</w:t>
            </w:r>
            <w:proofErr w:type="spellStart"/>
            <w:r>
              <w:rPr>
                <w:sz w:val="16"/>
                <w:szCs w:val="16"/>
              </w:rPr>
              <w:t>Conacyt</w:t>
            </w:r>
            <w:proofErr w:type="spellEnd"/>
            <w:r>
              <w:rPr>
                <w:sz w:val="16"/>
                <w:szCs w:val="16"/>
              </w:rPr>
              <w:t xml:space="preserve">, 2017). </w:t>
            </w:r>
          </w:p>
        </w:tc>
        <w:tc>
          <w:tcPr>
            <w:tcW w:w="3113" w:type="dxa"/>
            <w:shd w:val="clear" w:color="auto" w:fill="auto"/>
            <w:vAlign w:val="center"/>
          </w:tcPr>
          <w:p w14:paraId="32617A30" w14:textId="77777777" w:rsidR="00AF060B" w:rsidRDefault="00E004FC">
            <w:pPr>
              <w:jc w:val="both"/>
              <w:rPr>
                <w:sz w:val="16"/>
                <w:szCs w:val="16"/>
              </w:rPr>
            </w:pPr>
            <w:r>
              <w:rPr>
                <w:b/>
                <w:sz w:val="16"/>
                <w:szCs w:val="16"/>
              </w:rPr>
              <w:t> </w:t>
            </w:r>
            <w:r>
              <w:rPr>
                <w:sz w:val="16"/>
                <w:szCs w:val="16"/>
              </w:rPr>
              <w:t xml:space="preserve">Galicia-Haro, Emma Frida, et al. Desigualdad de la </w:t>
            </w:r>
            <w:proofErr w:type="spellStart"/>
            <w:r>
              <w:rPr>
                <w:sz w:val="16"/>
                <w:szCs w:val="16"/>
              </w:rPr>
              <w:t>Innovación</w:t>
            </w:r>
            <w:proofErr w:type="spellEnd"/>
            <w:r>
              <w:rPr>
                <w:sz w:val="16"/>
                <w:szCs w:val="16"/>
              </w:rPr>
              <w:t xml:space="preserve"> en </w:t>
            </w:r>
            <w:proofErr w:type="spellStart"/>
            <w:r>
              <w:rPr>
                <w:sz w:val="16"/>
                <w:szCs w:val="16"/>
              </w:rPr>
              <w:t>México</w:t>
            </w:r>
            <w:proofErr w:type="spellEnd"/>
            <w:r>
              <w:rPr>
                <w:sz w:val="16"/>
                <w:szCs w:val="16"/>
              </w:rPr>
              <w:t xml:space="preserve">. En: </w:t>
            </w:r>
            <w:proofErr w:type="spellStart"/>
            <w:r>
              <w:rPr>
                <w:sz w:val="16"/>
                <w:szCs w:val="16"/>
              </w:rPr>
              <w:t>Investigación</w:t>
            </w:r>
            <w:proofErr w:type="spellEnd"/>
            <w:r>
              <w:rPr>
                <w:sz w:val="16"/>
                <w:szCs w:val="16"/>
              </w:rPr>
              <w:t xml:space="preserve"> Administrativa, 2022, vol. 51, </w:t>
            </w:r>
            <w:proofErr w:type="spellStart"/>
            <w:r>
              <w:rPr>
                <w:sz w:val="16"/>
                <w:szCs w:val="16"/>
              </w:rPr>
              <w:t>núm</w:t>
            </w:r>
            <w:proofErr w:type="spellEnd"/>
            <w:r>
              <w:rPr>
                <w:sz w:val="16"/>
                <w:szCs w:val="16"/>
              </w:rPr>
              <w:t xml:space="preserve">. 129, </w:t>
            </w:r>
            <w:proofErr w:type="gramStart"/>
            <w:r>
              <w:rPr>
                <w:sz w:val="16"/>
                <w:szCs w:val="16"/>
              </w:rPr>
              <w:t>Enero</w:t>
            </w:r>
            <w:proofErr w:type="gramEnd"/>
            <w:r>
              <w:rPr>
                <w:sz w:val="16"/>
                <w:szCs w:val="16"/>
              </w:rPr>
              <w:t xml:space="preserve">-Junio, ISSN: 1870-6614 2448-7678. </w:t>
            </w:r>
            <w:hyperlink r:id="rId33">
              <w:r>
                <w:rPr>
                  <w:sz w:val="16"/>
                  <w:szCs w:val="16"/>
                </w:rPr>
                <w:t>https://www.ipn.mx/assets/files/investigacion-administrativa/docs/revistas/129/art7.pdf</w:t>
              </w:r>
            </w:hyperlink>
            <w:r>
              <w:rPr>
                <w:sz w:val="16"/>
                <w:szCs w:val="16"/>
              </w:rPr>
              <w:t xml:space="preserve">  </w:t>
            </w:r>
          </w:p>
          <w:p w14:paraId="60995123" w14:textId="77777777" w:rsidR="00AF060B" w:rsidRDefault="00AF060B">
            <w:pPr>
              <w:jc w:val="both"/>
              <w:rPr>
                <w:sz w:val="16"/>
                <w:szCs w:val="16"/>
              </w:rPr>
            </w:pPr>
          </w:p>
          <w:p w14:paraId="74CA936A" w14:textId="77777777" w:rsidR="00AF060B" w:rsidRDefault="00E004FC">
            <w:pPr>
              <w:jc w:val="both"/>
              <w:rPr>
                <w:sz w:val="16"/>
                <w:szCs w:val="16"/>
              </w:rPr>
            </w:pPr>
            <w:proofErr w:type="spellStart"/>
            <w:r>
              <w:rPr>
                <w:sz w:val="16"/>
                <w:szCs w:val="16"/>
              </w:rPr>
              <w:t>Conacyt</w:t>
            </w:r>
            <w:proofErr w:type="spellEnd"/>
            <w:r>
              <w:rPr>
                <w:sz w:val="16"/>
                <w:szCs w:val="16"/>
              </w:rPr>
              <w:t xml:space="preserve">, 2017. Actividad del CONACYT por Entidad Federativa 2017 CIUDAD DE MÉXICO. Disponible en: </w:t>
            </w:r>
            <w:hyperlink r:id="rId34">
              <w:r>
                <w:rPr>
                  <w:color w:val="000000"/>
                  <w:sz w:val="16"/>
                  <w:szCs w:val="16"/>
                  <w:u w:val="single"/>
                </w:rPr>
                <w:t>https://www.siicyt.gob.mx/index.php/transparencia/informes-conacyt/conacyt-en-las-entidades-federativas/conacyt-en-las-entidades-federativas-2017/4765-ciudad-de-mexico-2017/file</w:t>
              </w:r>
            </w:hyperlink>
          </w:p>
          <w:p w14:paraId="1A863256" w14:textId="77777777" w:rsidR="00AF060B" w:rsidRDefault="00AF060B">
            <w:pPr>
              <w:jc w:val="center"/>
              <w:rPr>
                <w:b/>
                <w:sz w:val="16"/>
                <w:szCs w:val="16"/>
              </w:rPr>
            </w:pPr>
          </w:p>
        </w:tc>
      </w:tr>
    </w:tbl>
    <w:p w14:paraId="725EA513" w14:textId="77777777" w:rsidR="00AF060B" w:rsidRDefault="00AF060B">
      <w:pPr>
        <w:widowControl w:val="0"/>
        <w:pBdr>
          <w:top w:val="nil"/>
          <w:left w:val="nil"/>
          <w:bottom w:val="nil"/>
          <w:right w:val="nil"/>
          <w:between w:val="nil"/>
        </w:pBdr>
        <w:spacing w:after="0" w:line="276" w:lineRule="auto"/>
        <w:rPr>
          <w:rFonts w:ascii="Arial" w:eastAsia="Arial" w:hAnsi="Arial" w:cs="Arial"/>
        </w:rPr>
      </w:pPr>
    </w:p>
    <w:p w14:paraId="69224E1D" w14:textId="77777777" w:rsidR="00D76DE8" w:rsidRDefault="00D76DE8">
      <w:pPr>
        <w:widowControl w:val="0"/>
        <w:pBdr>
          <w:top w:val="nil"/>
          <w:left w:val="nil"/>
          <w:bottom w:val="nil"/>
          <w:right w:val="nil"/>
          <w:between w:val="nil"/>
        </w:pBdr>
        <w:spacing w:after="0" w:line="276" w:lineRule="auto"/>
        <w:rPr>
          <w:rFonts w:ascii="Arial" w:eastAsia="Arial" w:hAnsi="Arial" w:cs="Arial"/>
        </w:rPr>
      </w:pPr>
    </w:p>
    <w:p w14:paraId="74AB9CC1" w14:textId="47DC4A7C" w:rsidR="00D76DE8" w:rsidRDefault="00D76DE8">
      <w:pPr>
        <w:widowControl w:val="0"/>
        <w:pBdr>
          <w:top w:val="nil"/>
          <w:left w:val="nil"/>
          <w:bottom w:val="nil"/>
          <w:right w:val="nil"/>
          <w:between w:val="nil"/>
        </w:pBdr>
        <w:spacing w:after="0" w:line="276" w:lineRule="auto"/>
        <w:rPr>
          <w:rFonts w:ascii="Arial" w:eastAsia="Arial" w:hAnsi="Arial" w:cs="Arial"/>
        </w:rPr>
        <w:sectPr w:rsidR="00D76DE8">
          <w:headerReference w:type="default" r:id="rId35"/>
          <w:footerReference w:type="default" r:id="rId36"/>
          <w:pgSz w:w="12240" w:h="15840"/>
          <w:pgMar w:top="1134" w:right="1134" w:bottom="1134" w:left="1134" w:header="567" w:footer="567" w:gutter="0"/>
          <w:cols w:space="720"/>
        </w:sectPr>
      </w:pPr>
    </w:p>
    <w:p w14:paraId="76A986C8" w14:textId="77777777" w:rsidR="00AF060B" w:rsidRDefault="00E004FC">
      <w:pPr>
        <w:pStyle w:val="Ttulo2"/>
      </w:pPr>
      <w:bookmarkStart w:id="41" w:name="_Toc120639083"/>
      <w:r>
        <w:lastRenderedPageBreak/>
        <w:t>Anexo 2. Árbol del Problema</w:t>
      </w:r>
      <w:bookmarkEnd w:id="41"/>
    </w:p>
    <w:tbl>
      <w:tblPr>
        <w:tblStyle w:val="affffffffffffffffffffffffffffffffffffffffff0"/>
        <w:tblW w:w="9819" w:type="dxa"/>
        <w:tblInd w:w="137" w:type="dxa"/>
        <w:tblLayout w:type="fixed"/>
        <w:tblLook w:val="0400" w:firstRow="0" w:lastRow="0" w:firstColumn="0" w:lastColumn="0" w:noHBand="0" w:noVBand="1"/>
      </w:tblPr>
      <w:tblGrid>
        <w:gridCol w:w="250"/>
        <w:gridCol w:w="952"/>
        <w:gridCol w:w="250"/>
        <w:gridCol w:w="313"/>
        <w:gridCol w:w="314"/>
        <w:gridCol w:w="1647"/>
        <w:gridCol w:w="314"/>
        <w:gridCol w:w="312"/>
        <w:gridCol w:w="640"/>
        <w:gridCol w:w="1623"/>
        <w:gridCol w:w="340"/>
        <w:gridCol w:w="250"/>
        <w:gridCol w:w="292"/>
        <w:gridCol w:w="1530"/>
        <w:gridCol w:w="292"/>
        <w:gridCol w:w="250"/>
        <w:gridCol w:w="250"/>
      </w:tblGrid>
      <w:tr w:rsidR="00AF060B" w14:paraId="23860701" w14:textId="77777777">
        <w:trPr>
          <w:trHeight w:val="397"/>
        </w:trPr>
        <w:tc>
          <w:tcPr>
            <w:tcW w:w="9820" w:type="dxa"/>
            <w:gridSpan w:val="17"/>
            <w:vMerge w:val="restart"/>
            <w:tcBorders>
              <w:top w:val="single" w:sz="4" w:space="0" w:color="000000"/>
              <w:left w:val="single" w:sz="4" w:space="0" w:color="000000"/>
              <w:bottom w:val="single" w:sz="4" w:space="0" w:color="595959"/>
              <w:right w:val="single" w:sz="4" w:space="0" w:color="000000"/>
            </w:tcBorders>
            <w:shd w:val="clear" w:color="auto" w:fill="9D2449"/>
            <w:vAlign w:val="center"/>
          </w:tcPr>
          <w:p w14:paraId="60A48B6F" w14:textId="77777777" w:rsidR="00AF060B" w:rsidRDefault="00E004FC">
            <w:pPr>
              <w:jc w:val="center"/>
              <w:rPr>
                <w:color w:val="FFFFFF"/>
                <w:sz w:val="18"/>
                <w:szCs w:val="18"/>
              </w:rPr>
            </w:pPr>
            <w:bookmarkStart w:id="42" w:name="bookmark=id.3znysh7" w:colFirst="0" w:colLast="0"/>
            <w:bookmarkStart w:id="43" w:name="_heading=h.2et92p0" w:colFirst="0" w:colLast="0"/>
            <w:bookmarkEnd w:id="42"/>
            <w:bookmarkEnd w:id="43"/>
            <w:r>
              <w:rPr>
                <w:color w:val="FFFFFF"/>
              </w:rPr>
              <w:t>Anexo 2. Árbol del Problema</w:t>
            </w:r>
          </w:p>
        </w:tc>
      </w:tr>
      <w:tr w:rsidR="00AF060B" w14:paraId="6A401D93" w14:textId="77777777">
        <w:trPr>
          <w:trHeight w:val="253"/>
        </w:trPr>
        <w:tc>
          <w:tcPr>
            <w:tcW w:w="9820" w:type="dxa"/>
            <w:gridSpan w:val="17"/>
            <w:vMerge/>
            <w:tcBorders>
              <w:top w:val="single" w:sz="4" w:space="0" w:color="000000"/>
              <w:left w:val="single" w:sz="4" w:space="0" w:color="000000"/>
              <w:bottom w:val="single" w:sz="4" w:space="0" w:color="595959"/>
              <w:right w:val="single" w:sz="4" w:space="0" w:color="000000"/>
            </w:tcBorders>
            <w:shd w:val="clear" w:color="auto" w:fill="9D2449"/>
            <w:vAlign w:val="center"/>
          </w:tcPr>
          <w:p w14:paraId="67C7777E" w14:textId="77777777" w:rsidR="00AF060B" w:rsidRDefault="00AF060B">
            <w:pPr>
              <w:widowControl w:val="0"/>
              <w:pBdr>
                <w:top w:val="nil"/>
                <w:left w:val="nil"/>
                <w:bottom w:val="nil"/>
                <w:right w:val="nil"/>
                <w:between w:val="nil"/>
              </w:pBdr>
              <w:spacing w:line="276" w:lineRule="auto"/>
              <w:rPr>
                <w:color w:val="FFFFFF"/>
                <w:sz w:val="18"/>
                <w:szCs w:val="18"/>
              </w:rPr>
            </w:pPr>
          </w:p>
        </w:tc>
      </w:tr>
      <w:tr w:rsidR="00AF060B" w14:paraId="0A492E4B" w14:textId="77777777">
        <w:trPr>
          <w:trHeight w:val="320"/>
        </w:trPr>
        <w:tc>
          <w:tcPr>
            <w:tcW w:w="9820" w:type="dxa"/>
            <w:gridSpan w:val="17"/>
            <w:tcBorders>
              <w:top w:val="single" w:sz="4" w:space="0" w:color="ABABAB"/>
              <w:left w:val="single" w:sz="4" w:space="0" w:color="000000"/>
              <w:bottom w:val="single" w:sz="4" w:space="0" w:color="ABABAB"/>
              <w:right w:val="single" w:sz="4" w:space="0" w:color="000000"/>
            </w:tcBorders>
            <w:shd w:val="clear" w:color="auto" w:fill="8B6B41"/>
            <w:vAlign w:val="center"/>
          </w:tcPr>
          <w:p w14:paraId="38BB7375" w14:textId="77777777" w:rsidR="00AF060B" w:rsidRDefault="00E004FC">
            <w:pPr>
              <w:jc w:val="center"/>
              <w:rPr>
                <w:b/>
                <w:color w:val="FFFFFF"/>
                <w:sz w:val="18"/>
                <w:szCs w:val="18"/>
              </w:rPr>
            </w:pPr>
            <w:r>
              <w:rPr>
                <w:b/>
                <w:color w:val="FFFFFF"/>
                <w:sz w:val="18"/>
                <w:szCs w:val="18"/>
              </w:rPr>
              <w:t>Estructura del Árbol del Problema</w:t>
            </w:r>
          </w:p>
        </w:tc>
      </w:tr>
      <w:tr w:rsidR="00AF060B" w14:paraId="512DEFD0" w14:textId="77777777">
        <w:trPr>
          <w:trHeight w:val="156"/>
        </w:trPr>
        <w:tc>
          <w:tcPr>
            <w:tcW w:w="172" w:type="dxa"/>
            <w:tcBorders>
              <w:top w:val="nil"/>
              <w:left w:val="single" w:sz="4" w:space="0" w:color="000000"/>
              <w:bottom w:val="nil"/>
              <w:right w:val="nil"/>
            </w:tcBorders>
            <w:shd w:val="clear" w:color="auto" w:fill="auto"/>
            <w:vAlign w:val="center"/>
          </w:tcPr>
          <w:p w14:paraId="34819E1B" w14:textId="77777777" w:rsidR="00AF060B" w:rsidRDefault="00E004FC">
            <w:pPr>
              <w:jc w:val="both"/>
              <w:rPr>
                <w:i/>
                <w:color w:val="3A3838"/>
                <w:sz w:val="16"/>
                <w:szCs w:val="16"/>
              </w:rPr>
            </w:pPr>
            <w:r>
              <w:rPr>
                <w:i/>
                <w:color w:val="3A3838"/>
                <w:sz w:val="16"/>
                <w:szCs w:val="16"/>
              </w:rPr>
              <w:t> </w:t>
            </w:r>
          </w:p>
        </w:tc>
        <w:tc>
          <w:tcPr>
            <w:tcW w:w="991" w:type="dxa"/>
            <w:vMerge w:val="restart"/>
            <w:tcBorders>
              <w:top w:val="single" w:sz="4" w:space="0" w:color="757171"/>
              <w:left w:val="single" w:sz="4" w:space="0" w:color="757171"/>
              <w:bottom w:val="single" w:sz="4" w:space="0" w:color="757171"/>
              <w:right w:val="single" w:sz="4" w:space="0" w:color="757171"/>
            </w:tcBorders>
            <w:shd w:val="clear" w:color="auto" w:fill="E9DECF"/>
            <w:vAlign w:val="center"/>
          </w:tcPr>
          <w:p w14:paraId="6B9B47C0" w14:textId="77777777" w:rsidR="00AF060B" w:rsidRDefault="00E004FC">
            <w:pPr>
              <w:jc w:val="center"/>
              <w:rPr>
                <w:b/>
                <w:color w:val="3A3838"/>
                <w:sz w:val="16"/>
                <w:szCs w:val="16"/>
              </w:rPr>
            </w:pPr>
            <w:r>
              <w:rPr>
                <w:b/>
                <w:color w:val="3A3838"/>
                <w:sz w:val="16"/>
                <w:szCs w:val="16"/>
              </w:rPr>
              <w:t>EFECTOS</w:t>
            </w:r>
          </w:p>
        </w:tc>
        <w:tc>
          <w:tcPr>
            <w:tcW w:w="177" w:type="dxa"/>
            <w:tcBorders>
              <w:top w:val="nil"/>
              <w:left w:val="nil"/>
              <w:bottom w:val="nil"/>
              <w:right w:val="single" w:sz="4" w:space="0" w:color="ABABAB"/>
            </w:tcBorders>
            <w:shd w:val="clear" w:color="auto" w:fill="auto"/>
            <w:vAlign w:val="center"/>
          </w:tcPr>
          <w:p w14:paraId="3F1C77B4" w14:textId="77777777" w:rsidR="00AF060B" w:rsidRDefault="00AF060B">
            <w:pPr>
              <w:jc w:val="center"/>
              <w:rPr>
                <w:b/>
                <w:color w:val="3A3838"/>
                <w:sz w:val="16"/>
                <w:szCs w:val="16"/>
              </w:rPr>
            </w:pPr>
          </w:p>
        </w:tc>
        <w:tc>
          <w:tcPr>
            <w:tcW w:w="8303" w:type="dxa"/>
            <w:gridSpan w:val="13"/>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4228FE0C" w14:textId="77777777" w:rsidR="00AF060B" w:rsidRDefault="00E004FC">
            <w:pPr>
              <w:jc w:val="center"/>
              <w:rPr>
                <w:i/>
                <w:color w:val="3A3838"/>
                <w:sz w:val="16"/>
                <w:szCs w:val="16"/>
              </w:rPr>
            </w:pPr>
            <w:r>
              <w:rPr>
                <w:i/>
                <w:color w:val="3A3838"/>
                <w:sz w:val="16"/>
                <w:szCs w:val="16"/>
              </w:rPr>
              <w:t>Falta de impacto del sector de ciencia, tecnología e innovación en la atención de problemas públicos prioritarios</w:t>
            </w:r>
          </w:p>
        </w:tc>
        <w:tc>
          <w:tcPr>
            <w:tcW w:w="177" w:type="dxa"/>
            <w:tcBorders>
              <w:top w:val="nil"/>
              <w:left w:val="single" w:sz="4" w:space="0" w:color="ABABAB"/>
              <w:bottom w:val="nil"/>
              <w:right w:val="single" w:sz="4" w:space="0" w:color="000000"/>
            </w:tcBorders>
            <w:shd w:val="clear" w:color="auto" w:fill="auto"/>
            <w:vAlign w:val="center"/>
          </w:tcPr>
          <w:p w14:paraId="39A6DB0A" w14:textId="77777777" w:rsidR="00AF060B" w:rsidRDefault="00E004FC">
            <w:pPr>
              <w:jc w:val="both"/>
              <w:rPr>
                <w:i/>
                <w:color w:val="3A3838"/>
                <w:sz w:val="16"/>
                <w:szCs w:val="16"/>
              </w:rPr>
            </w:pPr>
            <w:r>
              <w:rPr>
                <w:i/>
                <w:color w:val="3A3838"/>
                <w:sz w:val="16"/>
                <w:szCs w:val="16"/>
              </w:rPr>
              <w:t> </w:t>
            </w:r>
          </w:p>
        </w:tc>
      </w:tr>
      <w:tr w:rsidR="00AF060B" w14:paraId="138C6EFC" w14:textId="77777777">
        <w:trPr>
          <w:trHeight w:val="156"/>
        </w:trPr>
        <w:tc>
          <w:tcPr>
            <w:tcW w:w="172" w:type="dxa"/>
            <w:tcBorders>
              <w:top w:val="nil"/>
              <w:left w:val="single" w:sz="4" w:space="0" w:color="000000"/>
              <w:bottom w:val="nil"/>
              <w:right w:val="nil"/>
            </w:tcBorders>
            <w:shd w:val="clear" w:color="auto" w:fill="auto"/>
            <w:vAlign w:val="center"/>
          </w:tcPr>
          <w:p w14:paraId="6A55EEF4" w14:textId="77777777" w:rsidR="00AF060B" w:rsidRDefault="00E004FC">
            <w:pPr>
              <w:jc w:val="both"/>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7DBCF229"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54A301D5" w14:textId="77777777" w:rsidR="00AF060B" w:rsidRDefault="00AF060B">
            <w:pPr>
              <w:jc w:val="both"/>
              <w:rPr>
                <w:i/>
                <w:color w:val="3A3838"/>
                <w:sz w:val="16"/>
                <w:szCs w:val="16"/>
              </w:rPr>
            </w:pPr>
          </w:p>
        </w:tc>
        <w:tc>
          <w:tcPr>
            <w:tcW w:w="8303" w:type="dxa"/>
            <w:gridSpan w:val="13"/>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0C8A3ACC"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2DFE6599" w14:textId="77777777" w:rsidR="00AF060B" w:rsidRDefault="00E004FC">
            <w:pPr>
              <w:jc w:val="both"/>
              <w:rPr>
                <w:i/>
                <w:color w:val="3A3838"/>
                <w:sz w:val="16"/>
                <w:szCs w:val="16"/>
              </w:rPr>
            </w:pPr>
            <w:r>
              <w:rPr>
                <w:i/>
                <w:color w:val="3A3838"/>
                <w:sz w:val="16"/>
                <w:szCs w:val="16"/>
              </w:rPr>
              <w:t> </w:t>
            </w:r>
          </w:p>
        </w:tc>
      </w:tr>
      <w:tr w:rsidR="00AF060B" w14:paraId="4247F755" w14:textId="77777777">
        <w:tc>
          <w:tcPr>
            <w:tcW w:w="172" w:type="dxa"/>
            <w:tcBorders>
              <w:top w:val="nil"/>
              <w:left w:val="single" w:sz="4" w:space="0" w:color="000000"/>
              <w:bottom w:val="nil"/>
              <w:right w:val="nil"/>
            </w:tcBorders>
            <w:shd w:val="clear" w:color="auto" w:fill="auto"/>
            <w:vAlign w:val="center"/>
          </w:tcPr>
          <w:p w14:paraId="0D8A6934" w14:textId="77777777" w:rsidR="00AF060B" w:rsidRDefault="00E004FC">
            <w:pPr>
              <w:jc w:val="both"/>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11F2B773"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27747C2A" w14:textId="77777777" w:rsidR="00AF060B" w:rsidRDefault="00AF060B">
            <w:pPr>
              <w:jc w:val="both"/>
              <w:rPr>
                <w:i/>
                <w:color w:val="3A3838"/>
                <w:sz w:val="16"/>
                <w:szCs w:val="16"/>
              </w:rPr>
            </w:pPr>
          </w:p>
        </w:tc>
        <w:tc>
          <w:tcPr>
            <w:tcW w:w="8303" w:type="dxa"/>
            <w:gridSpan w:val="13"/>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3ACC1260"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41E9D2C7" w14:textId="77777777" w:rsidR="00AF060B" w:rsidRDefault="00E004FC">
            <w:pPr>
              <w:jc w:val="both"/>
              <w:rPr>
                <w:i/>
                <w:color w:val="3A3838"/>
                <w:sz w:val="16"/>
                <w:szCs w:val="16"/>
              </w:rPr>
            </w:pPr>
            <w:r>
              <w:rPr>
                <w:i/>
                <w:color w:val="3A3838"/>
                <w:sz w:val="16"/>
                <w:szCs w:val="16"/>
              </w:rPr>
              <w:t> </w:t>
            </w:r>
          </w:p>
        </w:tc>
      </w:tr>
      <w:tr w:rsidR="00AF060B" w14:paraId="6D163B1C" w14:textId="77777777">
        <w:trPr>
          <w:trHeight w:val="156"/>
        </w:trPr>
        <w:tc>
          <w:tcPr>
            <w:tcW w:w="172" w:type="dxa"/>
            <w:tcBorders>
              <w:top w:val="nil"/>
              <w:left w:val="single" w:sz="4" w:space="0" w:color="000000"/>
              <w:bottom w:val="nil"/>
              <w:right w:val="nil"/>
            </w:tcBorders>
            <w:shd w:val="clear" w:color="auto" w:fill="auto"/>
            <w:vAlign w:val="center"/>
          </w:tcPr>
          <w:p w14:paraId="5DE845F4" w14:textId="77777777" w:rsidR="00AF060B" w:rsidRDefault="00E004FC">
            <w:pPr>
              <w:jc w:val="both"/>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32D085D2"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nil"/>
            </w:tcBorders>
            <w:shd w:val="clear" w:color="auto" w:fill="auto"/>
            <w:vAlign w:val="center"/>
          </w:tcPr>
          <w:p w14:paraId="04AA9D83" w14:textId="77777777" w:rsidR="00AF060B" w:rsidRDefault="00AF060B">
            <w:pPr>
              <w:jc w:val="both"/>
              <w:rPr>
                <w:i/>
                <w:color w:val="3A3838"/>
                <w:sz w:val="16"/>
                <w:szCs w:val="16"/>
              </w:rPr>
            </w:pPr>
          </w:p>
        </w:tc>
        <w:tc>
          <w:tcPr>
            <w:tcW w:w="316" w:type="dxa"/>
            <w:tcBorders>
              <w:top w:val="single" w:sz="4" w:space="0" w:color="ABABAB"/>
              <w:left w:val="nil"/>
              <w:bottom w:val="nil"/>
              <w:right w:val="nil"/>
            </w:tcBorders>
            <w:shd w:val="clear" w:color="auto" w:fill="auto"/>
            <w:vAlign w:val="center"/>
          </w:tcPr>
          <w:p w14:paraId="2069645D" w14:textId="77777777" w:rsidR="00AF060B" w:rsidRDefault="00AF060B">
            <w:pPr>
              <w:jc w:val="both"/>
              <w:rPr>
                <w:sz w:val="16"/>
                <w:szCs w:val="16"/>
              </w:rPr>
            </w:pPr>
          </w:p>
        </w:tc>
        <w:tc>
          <w:tcPr>
            <w:tcW w:w="317" w:type="dxa"/>
            <w:tcBorders>
              <w:top w:val="single" w:sz="4" w:space="0" w:color="ABABAB"/>
              <w:left w:val="nil"/>
              <w:bottom w:val="nil"/>
              <w:right w:val="nil"/>
            </w:tcBorders>
            <w:shd w:val="clear" w:color="auto" w:fill="auto"/>
            <w:vAlign w:val="center"/>
          </w:tcPr>
          <w:p w14:paraId="063BF8FD" w14:textId="77777777" w:rsidR="00AF060B" w:rsidRDefault="00AF060B">
            <w:pPr>
              <w:jc w:val="both"/>
              <w:rPr>
                <w:sz w:val="16"/>
                <w:szCs w:val="16"/>
              </w:rPr>
            </w:pPr>
          </w:p>
        </w:tc>
        <w:tc>
          <w:tcPr>
            <w:tcW w:w="2039" w:type="dxa"/>
            <w:gridSpan w:val="2"/>
            <w:tcBorders>
              <w:top w:val="single" w:sz="4" w:space="0" w:color="ABABAB"/>
              <w:left w:val="nil"/>
              <w:bottom w:val="nil"/>
              <w:right w:val="nil"/>
            </w:tcBorders>
            <w:shd w:val="clear" w:color="auto" w:fill="auto"/>
            <w:vAlign w:val="center"/>
          </w:tcPr>
          <w:p w14:paraId="45CBB40A" w14:textId="77777777" w:rsidR="00AF060B" w:rsidRDefault="00E004FC">
            <w:pPr>
              <w:jc w:val="both"/>
              <w:rPr>
                <w:i/>
                <w:color w:val="3A3838"/>
                <w:sz w:val="16"/>
                <w:szCs w:val="16"/>
              </w:rPr>
            </w:pPr>
            <w:r>
              <w:rPr>
                <w:noProof/>
              </w:rPr>
              <mc:AlternateContent>
                <mc:Choice Requires="wps">
                  <w:drawing>
                    <wp:anchor distT="0" distB="0" distL="114300" distR="114300" simplePos="0" relativeHeight="251659264" behindDoc="0" locked="0" layoutInCell="1" hidden="0" allowOverlap="1" wp14:anchorId="18E52B09" wp14:editId="2AB0A6CD">
                      <wp:simplePos x="0" y="0"/>
                      <wp:positionH relativeFrom="column">
                        <wp:posOffset>457200</wp:posOffset>
                      </wp:positionH>
                      <wp:positionV relativeFrom="paragraph">
                        <wp:posOffset>-12699</wp:posOffset>
                      </wp:positionV>
                      <wp:extent cx="294640" cy="229870"/>
                      <wp:effectExtent l="0" t="0" r="0" b="0"/>
                      <wp:wrapNone/>
                      <wp:docPr id="537" name="Flecha: hacia arriba 537"/>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40AC9A77"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E52B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537" o:spid="_x0000_s1026" type="#_x0000_t68" style="position:absolute;left:0;text-align:left;margin-left:36pt;margin-top:-1pt;width:23.2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DKOgIAAKEEAAAOAAAAZHJzL2Uyb0RvYy54bWysVNuO0zAQfUfiHyy/01x6pWq6Wm0pQlpB&#10;pYUPmDpOY+Qbttu0f8/YCdsuIIEQreTO1JMz58wlq7uzkuTEnRdGV7QY5ZRwzUwt9KGiXz5v3ywo&#10;8QF0DdJoXtEL9/Ru/frVqrNLXprWyJo7giDaLztb0TYEu8wyz1quwI+M5RovG+MUBHTdIasddIiu&#10;ZFbm+SzrjKutM4x7j/9u+ku6TvhNw1n41DSeByIritxCOl069/HM1itYHhzYVrCBBvwDCwVCY9Jn&#10;qA0EIEcnfoFSgjnjTRNGzKjMNI1gPGlANUX+k5qnFixPWrA43j6Xyf8/WPbx9GR3DsvQWb/0aEYV&#10;58ap+Iv8yLmi03I8my+wfJeKjuf5uJhN+8LxcyAMA8piMZngPcOAYorBqbDZFcg6H95zo0g0Knq0&#10;986ZLlUMTo8+pNLVRIPCGYH6a0FJoyR24gSSTHP8DJ26iSl/G4NJB0S0fqSN8N5IUW+FlMlxh/2D&#10;dAThKzrfxm9MgI+8CJOadKionGN+wgDns5EQ0FS2rqjXh6TgxSP+75Ajsw34tmeQEHqFSgRcCClU&#10;RRdR9yC85VC/0zUJF4sV0rhLNFLzihLJcfPQSKMcQMg/x6FOqVHutefRCuf9eRiEvakvO0e8ZVuB&#10;TB/Bhx047Ac2psNtwYTfjuCQhPygcRzfFpNyiut167hbZ3/rgGatwSVkwVHSOw8hLWXsjTb3x2Aa&#10;EWJDIq+ezODgHqQ+DTsbF+3WT1HXN8v6OwAAAP//AwBQSwMEFAAGAAgAAAAhADJ8FxrdAAAACAEA&#10;AA8AAABkcnMvZG93bnJldi54bWxMj8FqwzAQRO+F/IPYQG+JbDckwfU6lEAhLfTQNB8gWxvbxFq5&#10;kpK4f1/51J6GZZaZN8VuNL24kfOdZYR0mYAgrq3uuEE4fb0utiB8UKxVb5kQfsjDrpw9FCrX9s6f&#10;dDuGRsQQ9rlCaEMYcil93ZJRfmkH4uidrTMqxNM1Ujt1j+Gml1mSrKVRHceGVg20b6m+HK8GoXs/&#10;hf33+S27VKmjD90c1ht/QHycjy/PIAKN4e8ZJvyIDmVkquyVtRc9wiaLUwLCYtLJT7crEBXC0yoD&#10;WRby/4DyFwAA//8DAFBLAQItABQABgAIAAAAIQC2gziS/gAAAOEBAAATAAAAAAAAAAAAAAAAAAAA&#10;AABbQ29udGVudF9UeXBlc10ueG1sUEsBAi0AFAAGAAgAAAAhADj9If/WAAAAlAEAAAsAAAAAAAAA&#10;AAAAAAAALwEAAF9yZWxzLy5yZWxzUEsBAi0AFAAGAAgAAAAhAPhSMMo6AgAAoQQAAA4AAAAAAAAA&#10;AAAAAAAALgIAAGRycy9lMm9Eb2MueG1sUEsBAi0AFAAGAAgAAAAhADJ8FxrdAAAACAEAAA8AAAAA&#10;AAAAAAAAAAAAlAQAAGRycy9kb3ducmV2LnhtbFBLBQYAAAAABAAEAPMAAACeBQAAAAA=&#10;" adj="10800" fillcolor="#7f7f7f" strokecolor="#7f7f7f" strokeweight="1pt">
                      <v:stroke startarrowwidth="narrow" startarrowlength="short" endarrowwidth="narrow" endarrowlength="short"/>
                      <v:textbox inset="2.53958mm,2.53958mm,2.53958mm,2.53958mm">
                        <w:txbxContent>
                          <w:p w14:paraId="40AC9A77" w14:textId="77777777" w:rsidR="00E004FC" w:rsidRDefault="00E004FC">
                            <w:pPr>
                              <w:spacing w:line="258" w:lineRule="auto"/>
                              <w:textDirection w:val="btLr"/>
                            </w:pPr>
                          </w:p>
                        </w:txbxContent>
                      </v:textbox>
                    </v:shape>
                  </w:pict>
                </mc:Fallback>
              </mc:AlternateContent>
            </w:r>
          </w:p>
        </w:tc>
        <w:tc>
          <w:tcPr>
            <w:tcW w:w="315" w:type="dxa"/>
            <w:tcBorders>
              <w:top w:val="single" w:sz="4" w:space="0" w:color="ABABAB"/>
              <w:left w:val="nil"/>
              <w:bottom w:val="nil"/>
              <w:right w:val="nil"/>
            </w:tcBorders>
            <w:shd w:val="clear" w:color="auto" w:fill="auto"/>
            <w:vAlign w:val="center"/>
          </w:tcPr>
          <w:p w14:paraId="32C6AAF7" w14:textId="77777777" w:rsidR="00AF060B" w:rsidRDefault="00AF060B">
            <w:pPr>
              <w:jc w:val="both"/>
              <w:rPr>
                <w:i/>
                <w:color w:val="3A3838"/>
                <w:sz w:val="16"/>
                <w:szCs w:val="16"/>
              </w:rPr>
            </w:pPr>
          </w:p>
        </w:tc>
        <w:tc>
          <w:tcPr>
            <w:tcW w:w="661" w:type="dxa"/>
            <w:tcBorders>
              <w:top w:val="single" w:sz="4" w:space="0" w:color="ABABAB"/>
              <w:left w:val="nil"/>
              <w:bottom w:val="nil"/>
              <w:right w:val="nil"/>
            </w:tcBorders>
            <w:shd w:val="clear" w:color="auto" w:fill="auto"/>
            <w:vAlign w:val="center"/>
          </w:tcPr>
          <w:p w14:paraId="0A999C93" w14:textId="77777777" w:rsidR="00AF060B" w:rsidRDefault="00AF060B">
            <w:pPr>
              <w:jc w:val="both"/>
              <w:rPr>
                <w:sz w:val="16"/>
                <w:szCs w:val="16"/>
              </w:rPr>
            </w:pPr>
          </w:p>
        </w:tc>
        <w:tc>
          <w:tcPr>
            <w:tcW w:w="1697" w:type="dxa"/>
            <w:tcBorders>
              <w:top w:val="single" w:sz="4" w:space="0" w:color="ABABAB"/>
              <w:left w:val="nil"/>
              <w:bottom w:val="nil"/>
              <w:right w:val="nil"/>
            </w:tcBorders>
            <w:shd w:val="clear" w:color="auto" w:fill="auto"/>
            <w:vAlign w:val="center"/>
          </w:tcPr>
          <w:p w14:paraId="42187AE2" w14:textId="77777777" w:rsidR="00AF060B" w:rsidRDefault="00AF060B">
            <w:pPr>
              <w:jc w:val="both"/>
              <w:rPr>
                <w:sz w:val="16"/>
                <w:szCs w:val="16"/>
              </w:rPr>
            </w:pPr>
          </w:p>
        </w:tc>
        <w:tc>
          <w:tcPr>
            <w:tcW w:w="345" w:type="dxa"/>
            <w:tcBorders>
              <w:top w:val="single" w:sz="4" w:space="0" w:color="ABABAB"/>
              <w:left w:val="nil"/>
              <w:bottom w:val="nil"/>
              <w:right w:val="nil"/>
            </w:tcBorders>
            <w:shd w:val="clear" w:color="auto" w:fill="auto"/>
            <w:vAlign w:val="center"/>
          </w:tcPr>
          <w:p w14:paraId="402F14E1" w14:textId="77777777" w:rsidR="00AF060B" w:rsidRDefault="00AF060B">
            <w:pPr>
              <w:jc w:val="both"/>
              <w:rPr>
                <w:sz w:val="16"/>
                <w:szCs w:val="16"/>
              </w:rPr>
            </w:pPr>
          </w:p>
        </w:tc>
        <w:tc>
          <w:tcPr>
            <w:tcW w:w="213" w:type="dxa"/>
            <w:tcBorders>
              <w:top w:val="single" w:sz="4" w:space="0" w:color="ABABAB"/>
              <w:left w:val="nil"/>
              <w:bottom w:val="nil"/>
              <w:right w:val="nil"/>
            </w:tcBorders>
            <w:shd w:val="clear" w:color="auto" w:fill="auto"/>
            <w:vAlign w:val="center"/>
          </w:tcPr>
          <w:p w14:paraId="6940E157" w14:textId="77777777" w:rsidR="00AF060B" w:rsidRDefault="00AF060B">
            <w:pPr>
              <w:jc w:val="both"/>
              <w:rPr>
                <w:sz w:val="16"/>
                <w:szCs w:val="16"/>
              </w:rPr>
            </w:pPr>
          </w:p>
        </w:tc>
        <w:tc>
          <w:tcPr>
            <w:tcW w:w="1893" w:type="dxa"/>
            <w:gridSpan w:val="2"/>
            <w:tcBorders>
              <w:top w:val="single" w:sz="4" w:space="0" w:color="ABABAB"/>
              <w:left w:val="nil"/>
              <w:bottom w:val="nil"/>
              <w:right w:val="nil"/>
            </w:tcBorders>
            <w:shd w:val="clear" w:color="auto" w:fill="auto"/>
            <w:vAlign w:val="center"/>
          </w:tcPr>
          <w:p w14:paraId="7911AC21" w14:textId="77777777" w:rsidR="00AF060B" w:rsidRDefault="00E004FC">
            <w:pPr>
              <w:jc w:val="both"/>
              <w:rPr>
                <w:i/>
                <w:color w:val="3A3838"/>
                <w:sz w:val="16"/>
                <w:szCs w:val="16"/>
              </w:rPr>
            </w:pPr>
            <w:r>
              <w:rPr>
                <w:noProof/>
              </w:rPr>
              <mc:AlternateContent>
                <mc:Choice Requires="wps">
                  <w:drawing>
                    <wp:anchor distT="0" distB="0" distL="114300" distR="114300" simplePos="0" relativeHeight="251660288" behindDoc="0" locked="0" layoutInCell="1" hidden="0" allowOverlap="1" wp14:anchorId="55FBD898" wp14:editId="39B11C0E">
                      <wp:simplePos x="0" y="0"/>
                      <wp:positionH relativeFrom="column">
                        <wp:posOffset>330200</wp:posOffset>
                      </wp:positionH>
                      <wp:positionV relativeFrom="paragraph">
                        <wp:posOffset>-25399</wp:posOffset>
                      </wp:positionV>
                      <wp:extent cx="294640" cy="229870"/>
                      <wp:effectExtent l="0" t="0" r="0" b="0"/>
                      <wp:wrapNone/>
                      <wp:docPr id="549" name="Flecha: hacia arriba 549"/>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1BE7DDEC"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FBD898" id="Flecha: hacia arriba 549" o:spid="_x0000_s1027" type="#_x0000_t68" style="position:absolute;left:0;text-align:left;margin-left:26pt;margin-top:-2pt;width:23.2pt;height:1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u5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IhY8c3e1Oed&#10;I96yrUDCj+DDDhy2BfvT4dBg3m9HcMhFftB4Kt8Wk3KKU3bruFtnf+uAZq3BWWTBUXJxHkKazdgi&#10;be6PwTQixL5cyQwOjkNq1zC6cd5u/RR1/cGsvwMAAP//AwBQSwMEFAAGAAgAAAAhAAE8DKXeAAAA&#10;BwEAAA8AAABkcnMvZG93bnJldi54bWxMj8FOwzAQRO9I/IO1SNxap6aUNs2mQpWQChIHSj/AibdJ&#10;1HgdbLcNf485wWk1mtHM22Iz2l5cyIfOMcJsmoEgrp3puEE4fL5MliBC1Gx075gQvinApry9KXRu&#10;3JU/6LKPjUglHHKN0MY45FKGuiWrw9QNxMk7Om91TNI30nh9TeW2lyrLFtLqjtNCqwfatlSf9meL&#10;0L0d4vbr+KpO1czTu2l2i6ewQ7y/G5/XICKN8S8Mv/gJHcrEVLkzmyB6hEeVXokIk3m6yV8t5yAq&#10;hAelQJaF/M9f/gAAAP//AwBQSwECLQAUAAYACAAAACEAtoM4kv4AAADhAQAAEwAAAAAAAAAAAAAA&#10;AAAAAAAAW0NvbnRlbnRfVHlwZXNdLnhtbFBLAQItABQABgAIAAAAIQA4/SH/1gAAAJQBAAALAAAA&#10;AAAAAAAAAAAAAC8BAABfcmVscy8ucmVsc1BLAQItABQABgAIAAAAIQDjleu5PQIAAKgEAAAOAAAA&#10;AAAAAAAAAAAAAC4CAABkcnMvZTJvRG9jLnhtbFBLAQItABQABgAIAAAAIQABPAyl3gAAAAcBAAAP&#10;AAAAAAAAAAAAAAAAAJcEAABkcnMvZG93bnJldi54bWxQSwUGAAAAAAQABADzAAAAogUAAAAA&#10;" adj="10800" fillcolor="#7f7f7f" strokecolor="#7f7f7f" strokeweight="1pt">
                      <v:stroke startarrowwidth="narrow" startarrowlength="short" endarrowwidth="narrow" endarrowlength="short"/>
                      <v:textbox inset="2.53958mm,2.53958mm,2.53958mm,2.53958mm">
                        <w:txbxContent>
                          <w:p w14:paraId="1BE7DDEC" w14:textId="77777777" w:rsidR="00E004FC" w:rsidRDefault="00E004FC">
                            <w:pPr>
                              <w:spacing w:line="258" w:lineRule="auto"/>
                              <w:textDirection w:val="btLr"/>
                            </w:pPr>
                          </w:p>
                        </w:txbxContent>
                      </v:textbox>
                    </v:shape>
                  </w:pict>
                </mc:Fallback>
              </mc:AlternateContent>
            </w:r>
          </w:p>
        </w:tc>
        <w:tc>
          <w:tcPr>
            <w:tcW w:w="294" w:type="dxa"/>
            <w:tcBorders>
              <w:top w:val="single" w:sz="4" w:space="0" w:color="ABABAB"/>
              <w:left w:val="nil"/>
              <w:bottom w:val="nil"/>
              <w:right w:val="nil"/>
            </w:tcBorders>
            <w:shd w:val="clear" w:color="auto" w:fill="auto"/>
            <w:vAlign w:val="center"/>
          </w:tcPr>
          <w:p w14:paraId="360572E9" w14:textId="77777777" w:rsidR="00AF060B" w:rsidRDefault="00AF060B">
            <w:pPr>
              <w:jc w:val="both"/>
              <w:rPr>
                <w:i/>
                <w:color w:val="3A3838"/>
                <w:sz w:val="16"/>
                <w:szCs w:val="16"/>
              </w:rPr>
            </w:pPr>
          </w:p>
        </w:tc>
        <w:tc>
          <w:tcPr>
            <w:tcW w:w="213" w:type="dxa"/>
            <w:tcBorders>
              <w:top w:val="single" w:sz="4" w:space="0" w:color="ABABAB"/>
              <w:left w:val="nil"/>
              <w:bottom w:val="nil"/>
              <w:right w:val="nil"/>
            </w:tcBorders>
            <w:shd w:val="clear" w:color="auto" w:fill="auto"/>
            <w:vAlign w:val="center"/>
          </w:tcPr>
          <w:p w14:paraId="0A16377B" w14:textId="77777777" w:rsidR="00AF060B" w:rsidRDefault="00AF060B">
            <w:pPr>
              <w:jc w:val="both"/>
              <w:rPr>
                <w:sz w:val="16"/>
                <w:szCs w:val="16"/>
              </w:rPr>
            </w:pPr>
          </w:p>
        </w:tc>
        <w:tc>
          <w:tcPr>
            <w:tcW w:w="177" w:type="dxa"/>
            <w:tcBorders>
              <w:top w:val="nil"/>
              <w:left w:val="nil"/>
              <w:bottom w:val="nil"/>
              <w:right w:val="single" w:sz="4" w:space="0" w:color="000000"/>
            </w:tcBorders>
            <w:shd w:val="clear" w:color="auto" w:fill="auto"/>
            <w:vAlign w:val="center"/>
          </w:tcPr>
          <w:p w14:paraId="115B0D34" w14:textId="77777777" w:rsidR="00AF060B" w:rsidRDefault="00E004FC">
            <w:pPr>
              <w:jc w:val="both"/>
              <w:rPr>
                <w:i/>
                <w:color w:val="3A3838"/>
                <w:sz w:val="16"/>
                <w:szCs w:val="16"/>
              </w:rPr>
            </w:pPr>
            <w:r>
              <w:rPr>
                <w:i/>
                <w:color w:val="3A3838"/>
                <w:sz w:val="16"/>
                <w:szCs w:val="16"/>
              </w:rPr>
              <w:t> </w:t>
            </w:r>
          </w:p>
        </w:tc>
      </w:tr>
      <w:tr w:rsidR="00AF060B" w14:paraId="69FEC4DD" w14:textId="77777777">
        <w:trPr>
          <w:trHeight w:val="156"/>
        </w:trPr>
        <w:tc>
          <w:tcPr>
            <w:tcW w:w="172" w:type="dxa"/>
            <w:tcBorders>
              <w:top w:val="nil"/>
              <w:left w:val="single" w:sz="4" w:space="0" w:color="000000"/>
              <w:bottom w:val="nil"/>
              <w:right w:val="nil"/>
            </w:tcBorders>
            <w:shd w:val="clear" w:color="auto" w:fill="auto"/>
            <w:vAlign w:val="center"/>
          </w:tcPr>
          <w:p w14:paraId="08E69C5C" w14:textId="77777777" w:rsidR="00AF060B" w:rsidRDefault="00E004FC">
            <w:pPr>
              <w:jc w:val="both"/>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12091A37"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023F6A94" w14:textId="77777777" w:rsidR="00AF060B" w:rsidRDefault="00AF060B">
            <w:pPr>
              <w:jc w:val="both"/>
              <w:rPr>
                <w:i/>
                <w:color w:val="3A3838"/>
                <w:sz w:val="16"/>
                <w:szCs w:val="16"/>
              </w:rPr>
            </w:pPr>
          </w:p>
        </w:tc>
        <w:tc>
          <w:tcPr>
            <w:tcW w:w="3648"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55E864E4" w14:textId="77777777" w:rsidR="00AF060B" w:rsidRDefault="00E004FC">
            <w:pPr>
              <w:jc w:val="center"/>
              <w:rPr>
                <w:i/>
                <w:color w:val="3A3838"/>
                <w:sz w:val="16"/>
                <w:szCs w:val="16"/>
              </w:rPr>
            </w:pPr>
            <w:r>
              <w:rPr>
                <w:i/>
                <w:color w:val="3A3838"/>
                <w:sz w:val="16"/>
                <w:szCs w:val="16"/>
              </w:rPr>
              <w:t>Menor capacidad de generación de proyectos de investigación efectivos para la atención de problemas públicos prioritarios</w:t>
            </w:r>
          </w:p>
        </w:tc>
        <w:tc>
          <w:tcPr>
            <w:tcW w:w="1697" w:type="dxa"/>
            <w:tcBorders>
              <w:top w:val="nil"/>
              <w:left w:val="single" w:sz="4" w:space="0" w:color="ABABAB"/>
              <w:bottom w:val="nil"/>
              <w:right w:val="single" w:sz="4" w:space="0" w:color="ABABAB"/>
            </w:tcBorders>
            <w:shd w:val="clear" w:color="auto" w:fill="auto"/>
            <w:vAlign w:val="center"/>
          </w:tcPr>
          <w:p w14:paraId="4F73505A" w14:textId="77777777" w:rsidR="00AF060B" w:rsidRDefault="00AF060B">
            <w:pPr>
              <w:jc w:val="center"/>
              <w:rPr>
                <w:b/>
                <w:i/>
                <w:color w:val="3A3838"/>
                <w:sz w:val="16"/>
                <w:szCs w:val="16"/>
              </w:rPr>
            </w:pPr>
          </w:p>
        </w:tc>
        <w:tc>
          <w:tcPr>
            <w:tcW w:w="2958"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15DE6F27" w14:textId="77777777" w:rsidR="00AF060B" w:rsidRDefault="00E004FC">
            <w:pPr>
              <w:jc w:val="center"/>
              <w:rPr>
                <w:i/>
                <w:color w:val="3A3838"/>
                <w:sz w:val="16"/>
                <w:szCs w:val="16"/>
              </w:rPr>
            </w:pPr>
            <w:r>
              <w:rPr>
                <w:i/>
                <w:color w:val="3A3838"/>
                <w:sz w:val="16"/>
                <w:szCs w:val="16"/>
              </w:rPr>
              <w:t>Baja competitividad y alta dependencia del exterior.</w:t>
            </w:r>
          </w:p>
        </w:tc>
        <w:tc>
          <w:tcPr>
            <w:tcW w:w="177" w:type="dxa"/>
            <w:tcBorders>
              <w:top w:val="nil"/>
              <w:left w:val="single" w:sz="4" w:space="0" w:color="ABABAB"/>
              <w:bottom w:val="nil"/>
              <w:right w:val="single" w:sz="4" w:space="0" w:color="000000"/>
            </w:tcBorders>
            <w:shd w:val="clear" w:color="auto" w:fill="auto"/>
            <w:vAlign w:val="center"/>
          </w:tcPr>
          <w:p w14:paraId="115AF892" w14:textId="77777777" w:rsidR="00AF060B" w:rsidRDefault="00E004FC">
            <w:pPr>
              <w:jc w:val="both"/>
              <w:rPr>
                <w:i/>
                <w:color w:val="3A3838"/>
                <w:sz w:val="16"/>
                <w:szCs w:val="16"/>
              </w:rPr>
            </w:pPr>
            <w:r>
              <w:rPr>
                <w:i/>
                <w:color w:val="3A3838"/>
                <w:sz w:val="16"/>
                <w:szCs w:val="16"/>
              </w:rPr>
              <w:t> </w:t>
            </w:r>
          </w:p>
        </w:tc>
      </w:tr>
      <w:tr w:rsidR="00AF060B" w14:paraId="73FD85F3" w14:textId="77777777">
        <w:trPr>
          <w:trHeight w:val="156"/>
        </w:trPr>
        <w:tc>
          <w:tcPr>
            <w:tcW w:w="172" w:type="dxa"/>
            <w:tcBorders>
              <w:top w:val="nil"/>
              <w:left w:val="single" w:sz="4" w:space="0" w:color="000000"/>
              <w:bottom w:val="nil"/>
              <w:right w:val="nil"/>
            </w:tcBorders>
            <w:shd w:val="clear" w:color="auto" w:fill="auto"/>
            <w:vAlign w:val="center"/>
          </w:tcPr>
          <w:p w14:paraId="6DD34B97" w14:textId="77777777" w:rsidR="00AF060B" w:rsidRDefault="00E004FC">
            <w:pPr>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5E07E2FA"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6F9B8C3A" w14:textId="77777777" w:rsidR="00AF060B" w:rsidRDefault="00AF060B">
            <w:pPr>
              <w:rPr>
                <w:i/>
                <w:color w:val="3A3838"/>
                <w:sz w:val="16"/>
                <w:szCs w:val="16"/>
              </w:rPr>
            </w:pPr>
          </w:p>
        </w:tc>
        <w:tc>
          <w:tcPr>
            <w:tcW w:w="364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3D5F6D21"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697" w:type="dxa"/>
            <w:tcBorders>
              <w:top w:val="nil"/>
              <w:left w:val="single" w:sz="4" w:space="0" w:color="ABABAB"/>
              <w:bottom w:val="nil"/>
              <w:right w:val="single" w:sz="4" w:space="0" w:color="ABABAB"/>
            </w:tcBorders>
            <w:shd w:val="clear" w:color="auto" w:fill="auto"/>
            <w:vAlign w:val="center"/>
          </w:tcPr>
          <w:p w14:paraId="10EA5FBC" w14:textId="77777777" w:rsidR="00AF060B" w:rsidRDefault="00AF060B">
            <w:pPr>
              <w:rPr>
                <w:sz w:val="16"/>
                <w:szCs w:val="16"/>
              </w:rPr>
            </w:pPr>
          </w:p>
        </w:tc>
        <w:tc>
          <w:tcPr>
            <w:tcW w:w="295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0A67737C" w14:textId="77777777" w:rsidR="00AF060B" w:rsidRDefault="00AF060B">
            <w:pPr>
              <w:widowControl w:val="0"/>
              <w:pBdr>
                <w:top w:val="nil"/>
                <w:left w:val="nil"/>
                <w:bottom w:val="nil"/>
                <w:right w:val="nil"/>
                <w:between w:val="nil"/>
              </w:pBdr>
              <w:spacing w:line="276" w:lineRule="auto"/>
              <w:rPr>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3DC61AC3" w14:textId="77777777" w:rsidR="00AF060B" w:rsidRDefault="00E004FC">
            <w:pPr>
              <w:rPr>
                <w:i/>
                <w:color w:val="3A3838"/>
                <w:sz w:val="16"/>
                <w:szCs w:val="16"/>
              </w:rPr>
            </w:pPr>
            <w:r>
              <w:rPr>
                <w:i/>
                <w:color w:val="3A3838"/>
                <w:sz w:val="16"/>
                <w:szCs w:val="16"/>
              </w:rPr>
              <w:t> </w:t>
            </w:r>
          </w:p>
        </w:tc>
      </w:tr>
      <w:tr w:rsidR="00AF060B" w14:paraId="142C0893" w14:textId="77777777">
        <w:tc>
          <w:tcPr>
            <w:tcW w:w="172" w:type="dxa"/>
            <w:tcBorders>
              <w:top w:val="nil"/>
              <w:left w:val="single" w:sz="4" w:space="0" w:color="000000"/>
              <w:bottom w:val="nil"/>
              <w:right w:val="nil"/>
            </w:tcBorders>
            <w:shd w:val="clear" w:color="auto" w:fill="auto"/>
            <w:vAlign w:val="bottom"/>
          </w:tcPr>
          <w:p w14:paraId="6008B6AF" w14:textId="77777777" w:rsidR="00AF060B" w:rsidRDefault="00E004FC">
            <w:pPr>
              <w:rPr>
                <w:color w:val="000000"/>
                <w:sz w:val="16"/>
                <w:szCs w:val="16"/>
              </w:rPr>
            </w:pPr>
            <w:r>
              <w:rPr>
                <w:color w:val="000000"/>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495537B5"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77" w:type="dxa"/>
            <w:tcBorders>
              <w:top w:val="nil"/>
              <w:left w:val="nil"/>
              <w:bottom w:val="nil"/>
              <w:right w:val="single" w:sz="4" w:space="0" w:color="ABABAB"/>
            </w:tcBorders>
            <w:shd w:val="clear" w:color="auto" w:fill="auto"/>
            <w:vAlign w:val="bottom"/>
          </w:tcPr>
          <w:p w14:paraId="6546F650" w14:textId="77777777" w:rsidR="00AF060B" w:rsidRDefault="00AF060B">
            <w:pPr>
              <w:rPr>
                <w:color w:val="000000"/>
                <w:sz w:val="16"/>
                <w:szCs w:val="16"/>
              </w:rPr>
            </w:pPr>
          </w:p>
        </w:tc>
        <w:tc>
          <w:tcPr>
            <w:tcW w:w="364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6E6459EA"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697" w:type="dxa"/>
            <w:tcBorders>
              <w:top w:val="nil"/>
              <w:left w:val="single" w:sz="4" w:space="0" w:color="ABABAB"/>
              <w:bottom w:val="nil"/>
              <w:right w:val="single" w:sz="4" w:space="0" w:color="ABABAB"/>
            </w:tcBorders>
            <w:shd w:val="clear" w:color="auto" w:fill="auto"/>
            <w:vAlign w:val="center"/>
          </w:tcPr>
          <w:p w14:paraId="1ADA53B5" w14:textId="77777777" w:rsidR="00AF060B" w:rsidRDefault="00AF060B">
            <w:pPr>
              <w:rPr>
                <w:sz w:val="16"/>
                <w:szCs w:val="16"/>
              </w:rPr>
            </w:pPr>
          </w:p>
        </w:tc>
        <w:tc>
          <w:tcPr>
            <w:tcW w:w="295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44C9F73C" w14:textId="77777777" w:rsidR="00AF060B" w:rsidRDefault="00AF060B">
            <w:pPr>
              <w:widowControl w:val="0"/>
              <w:pBdr>
                <w:top w:val="nil"/>
                <w:left w:val="nil"/>
                <w:bottom w:val="nil"/>
                <w:right w:val="nil"/>
                <w:between w:val="nil"/>
              </w:pBdr>
              <w:spacing w:line="276" w:lineRule="auto"/>
              <w:rPr>
                <w:sz w:val="16"/>
                <w:szCs w:val="16"/>
              </w:rPr>
            </w:pPr>
          </w:p>
        </w:tc>
        <w:tc>
          <w:tcPr>
            <w:tcW w:w="177" w:type="dxa"/>
            <w:tcBorders>
              <w:top w:val="nil"/>
              <w:left w:val="single" w:sz="4" w:space="0" w:color="ABABAB"/>
              <w:bottom w:val="nil"/>
              <w:right w:val="single" w:sz="4" w:space="0" w:color="000000"/>
            </w:tcBorders>
            <w:shd w:val="clear" w:color="auto" w:fill="auto"/>
            <w:vAlign w:val="bottom"/>
          </w:tcPr>
          <w:p w14:paraId="131E8048" w14:textId="77777777" w:rsidR="00AF060B" w:rsidRDefault="00E004FC">
            <w:pPr>
              <w:rPr>
                <w:color w:val="000000"/>
                <w:sz w:val="16"/>
                <w:szCs w:val="16"/>
              </w:rPr>
            </w:pPr>
            <w:r>
              <w:rPr>
                <w:color w:val="000000"/>
                <w:sz w:val="16"/>
                <w:szCs w:val="16"/>
              </w:rPr>
              <w:t> </w:t>
            </w:r>
          </w:p>
        </w:tc>
      </w:tr>
      <w:tr w:rsidR="00AF060B" w14:paraId="4FB5DFBE" w14:textId="77777777">
        <w:trPr>
          <w:trHeight w:val="20"/>
        </w:trPr>
        <w:tc>
          <w:tcPr>
            <w:tcW w:w="172" w:type="dxa"/>
            <w:tcBorders>
              <w:top w:val="nil"/>
              <w:left w:val="single" w:sz="4" w:space="0" w:color="000000"/>
              <w:bottom w:val="nil"/>
              <w:right w:val="nil"/>
            </w:tcBorders>
            <w:shd w:val="clear" w:color="auto" w:fill="auto"/>
            <w:vAlign w:val="center"/>
          </w:tcPr>
          <w:p w14:paraId="7851AEA4" w14:textId="77777777" w:rsidR="00AF060B" w:rsidRDefault="00AF060B">
            <w:pPr>
              <w:rPr>
                <w:color w:val="3A3838"/>
                <w:sz w:val="16"/>
                <w:szCs w:val="16"/>
              </w:rPr>
            </w:pP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70A5AF1A" w14:textId="77777777" w:rsidR="00AF060B" w:rsidRDefault="00AF060B">
            <w:pPr>
              <w:widowControl w:val="0"/>
              <w:pBdr>
                <w:top w:val="nil"/>
                <w:left w:val="nil"/>
                <w:bottom w:val="nil"/>
                <w:right w:val="nil"/>
                <w:between w:val="nil"/>
              </w:pBdr>
              <w:spacing w:line="276" w:lineRule="auto"/>
              <w:rPr>
                <w:color w:val="3A3838"/>
                <w:sz w:val="16"/>
                <w:szCs w:val="16"/>
              </w:rPr>
            </w:pPr>
          </w:p>
        </w:tc>
        <w:tc>
          <w:tcPr>
            <w:tcW w:w="177" w:type="dxa"/>
            <w:tcBorders>
              <w:top w:val="nil"/>
              <w:left w:val="nil"/>
              <w:bottom w:val="nil"/>
              <w:right w:val="nil"/>
            </w:tcBorders>
            <w:shd w:val="clear" w:color="auto" w:fill="auto"/>
            <w:vAlign w:val="center"/>
          </w:tcPr>
          <w:p w14:paraId="1F3B7D72" w14:textId="77777777" w:rsidR="00AF060B" w:rsidRDefault="00AF060B">
            <w:pPr>
              <w:rPr>
                <w:color w:val="3A3838"/>
                <w:sz w:val="16"/>
                <w:szCs w:val="16"/>
              </w:rPr>
            </w:pPr>
          </w:p>
        </w:tc>
        <w:tc>
          <w:tcPr>
            <w:tcW w:w="316" w:type="dxa"/>
            <w:tcBorders>
              <w:top w:val="single" w:sz="4" w:space="0" w:color="ABABAB"/>
              <w:left w:val="nil"/>
              <w:bottom w:val="nil"/>
              <w:right w:val="nil"/>
            </w:tcBorders>
            <w:shd w:val="clear" w:color="auto" w:fill="auto"/>
            <w:vAlign w:val="center"/>
          </w:tcPr>
          <w:p w14:paraId="484841C6" w14:textId="77777777" w:rsidR="00AF060B" w:rsidRDefault="00AF060B">
            <w:pPr>
              <w:rPr>
                <w:sz w:val="16"/>
                <w:szCs w:val="16"/>
              </w:rPr>
            </w:pPr>
          </w:p>
        </w:tc>
        <w:tc>
          <w:tcPr>
            <w:tcW w:w="317" w:type="dxa"/>
            <w:tcBorders>
              <w:top w:val="single" w:sz="4" w:space="0" w:color="ABABAB"/>
              <w:left w:val="nil"/>
              <w:bottom w:val="nil"/>
              <w:right w:val="nil"/>
            </w:tcBorders>
            <w:shd w:val="clear" w:color="auto" w:fill="auto"/>
            <w:vAlign w:val="center"/>
          </w:tcPr>
          <w:p w14:paraId="17102E16" w14:textId="77777777" w:rsidR="00AF060B" w:rsidRDefault="00AF060B">
            <w:pPr>
              <w:rPr>
                <w:sz w:val="16"/>
                <w:szCs w:val="16"/>
              </w:rPr>
            </w:pPr>
          </w:p>
        </w:tc>
        <w:tc>
          <w:tcPr>
            <w:tcW w:w="1722" w:type="dxa"/>
            <w:tcBorders>
              <w:top w:val="single" w:sz="4" w:space="0" w:color="ABABAB"/>
              <w:left w:val="nil"/>
              <w:bottom w:val="nil"/>
              <w:right w:val="nil"/>
            </w:tcBorders>
            <w:shd w:val="clear" w:color="auto" w:fill="auto"/>
            <w:vAlign w:val="bottom"/>
          </w:tcPr>
          <w:p w14:paraId="62C4BDB5" w14:textId="77777777" w:rsidR="00AF060B" w:rsidRDefault="00E004FC">
            <w:pPr>
              <w:rPr>
                <w:color w:val="000000"/>
                <w:sz w:val="16"/>
                <w:szCs w:val="16"/>
              </w:rPr>
            </w:pPr>
            <w:r>
              <w:rPr>
                <w:noProof/>
              </w:rPr>
              <mc:AlternateContent>
                <mc:Choice Requires="wps">
                  <w:drawing>
                    <wp:anchor distT="0" distB="0" distL="114300" distR="114300" simplePos="0" relativeHeight="251661312" behindDoc="0" locked="0" layoutInCell="1" hidden="0" allowOverlap="1" wp14:anchorId="5A8E20F2" wp14:editId="1992D848">
                      <wp:simplePos x="0" y="0"/>
                      <wp:positionH relativeFrom="column">
                        <wp:posOffset>469900</wp:posOffset>
                      </wp:positionH>
                      <wp:positionV relativeFrom="paragraph">
                        <wp:posOffset>-25399</wp:posOffset>
                      </wp:positionV>
                      <wp:extent cx="294640" cy="229870"/>
                      <wp:effectExtent l="0" t="0" r="0" b="0"/>
                      <wp:wrapNone/>
                      <wp:docPr id="565" name="Flecha: hacia arriba 565"/>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1D14E3F1"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8E20F2" id="Flecha: hacia arriba 565" o:spid="_x0000_s1028" type="#_x0000_t68" style="position:absolute;margin-left:37pt;margin-top:-2pt;width:23.2pt;height:1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7y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IxY8c3e1Oed&#10;I96yrUDCj+DDDhy2BfvT4dBg3m9HcMhFftB4Kt8Wk3KKU3bruFtnf+uAZq3BWWTBUXJxHkKazdgi&#10;be6PwTQixL5cyQwOjkNq1zC6cd5u/RR1/cGsvwMAAP//AwBQSwMEFAAGAAgAAAAhAInhx/3dAAAA&#10;CAEAAA8AAABkcnMvZG93bnJldi54bWxMj8FqwzAQRO+F/oPYQm+JHDUkxfU6lEAhLfTQJB8gWxvb&#10;xFq5kpK4f1/51J6GZZaZN8VmtL24kg+dY4TFPANBXDvTcYNwPLzNnkGEqNno3jEh/FCATXl/V+jc&#10;uBt/0XUfG5FCOOQaoY1xyKUMdUtWh7kbiJN3ct7qmE7fSOP1LYXbXqosW0mrO04NrR5o21J93l8s&#10;QvdxjNvv07s6VwtPn6bZrdZhh/j4ML6+gIg0xr9nmPATOpSJqXIXNkH0COtlmhIRZpNOvsqWICqE&#10;J6VAloX8P6D8BQAA//8DAFBLAQItABQABgAIAAAAIQC2gziS/gAAAOEBAAATAAAAAAAAAAAAAAAA&#10;AAAAAABbQ29udGVudF9UeXBlc10ueG1sUEsBAi0AFAAGAAgAAAAhADj9If/WAAAAlAEAAAsAAAAA&#10;AAAAAAAAAAAALwEAAF9yZWxzLy5yZWxzUEsBAi0AFAAGAAgAAAAhADotHvI9AgAAqAQAAA4AAAAA&#10;AAAAAAAAAAAALgIAAGRycy9lMm9Eb2MueG1sUEsBAi0AFAAGAAgAAAAhAInhx/3dAAAACAEAAA8A&#10;AAAAAAAAAAAAAAAAlwQAAGRycy9kb3ducmV2LnhtbFBLBQYAAAAABAAEAPMAAAChBQAAAAA=&#10;" adj="10800" fillcolor="#7f7f7f" strokecolor="#7f7f7f" strokeweight="1pt">
                      <v:stroke startarrowwidth="narrow" startarrowlength="short" endarrowwidth="narrow" endarrowlength="short"/>
                      <v:textbox inset="2.53958mm,2.53958mm,2.53958mm,2.53958mm">
                        <w:txbxContent>
                          <w:p w14:paraId="1D14E3F1" w14:textId="77777777" w:rsidR="00E004FC" w:rsidRDefault="00E004FC">
                            <w:pPr>
                              <w:spacing w:line="258" w:lineRule="auto"/>
                              <w:textDirection w:val="btLr"/>
                            </w:pPr>
                          </w:p>
                        </w:txbxContent>
                      </v:textbox>
                    </v:shape>
                  </w:pict>
                </mc:Fallback>
              </mc:AlternateContent>
            </w:r>
          </w:p>
        </w:tc>
        <w:tc>
          <w:tcPr>
            <w:tcW w:w="317" w:type="dxa"/>
            <w:tcBorders>
              <w:top w:val="single" w:sz="4" w:space="0" w:color="ABABAB"/>
              <w:left w:val="nil"/>
              <w:bottom w:val="nil"/>
              <w:right w:val="nil"/>
            </w:tcBorders>
            <w:shd w:val="clear" w:color="auto" w:fill="auto"/>
            <w:vAlign w:val="center"/>
          </w:tcPr>
          <w:p w14:paraId="30AEC00A" w14:textId="77777777" w:rsidR="00AF060B" w:rsidRDefault="00AF060B">
            <w:pPr>
              <w:rPr>
                <w:sz w:val="16"/>
                <w:szCs w:val="16"/>
              </w:rPr>
            </w:pPr>
          </w:p>
        </w:tc>
        <w:tc>
          <w:tcPr>
            <w:tcW w:w="315" w:type="dxa"/>
            <w:tcBorders>
              <w:top w:val="single" w:sz="4" w:space="0" w:color="ABABAB"/>
              <w:left w:val="nil"/>
              <w:bottom w:val="nil"/>
              <w:right w:val="nil"/>
            </w:tcBorders>
            <w:shd w:val="clear" w:color="auto" w:fill="auto"/>
            <w:vAlign w:val="center"/>
          </w:tcPr>
          <w:p w14:paraId="3B0A2011" w14:textId="77777777" w:rsidR="00AF060B" w:rsidRDefault="00AF060B">
            <w:pPr>
              <w:rPr>
                <w:sz w:val="16"/>
                <w:szCs w:val="16"/>
              </w:rPr>
            </w:pPr>
          </w:p>
        </w:tc>
        <w:tc>
          <w:tcPr>
            <w:tcW w:w="661" w:type="dxa"/>
            <w:tcBorders>
              <w:top w:val="single" w:sz="4" w:space="0" w:color="ABABAB"/>
              <w:left w:val="nil"/>
              <w:bottom w:val="nil"/>
              <w:right w:val="nil"/>
            </w:tcBorders>
            <w:shd w:val="clear" w:color="auto" w:fill="auto"/>
            <w:vAlign w:val="center"/>
          </w:tcPr>
          <w:p w14:paraId="0E7CFD40" w14:textId="77777777" w:rsidR="00AF060B" w:rsidRDefault="00AF060B">
            <w:pPr>
              <w:rPr>
                <w:sz w:val="16"/>
                <w:szCs w:val="16"/>
              </w:rPr>
            </w:pPr>
          </w:p>
        </w:tc>
        <w:tc>
          <w:tcPr>
            <w:tcW w:w="1697" w:type="dxa"/>
            <w:tcBorders>
              <w:top w:val="nil"/>
              <w:left w:val="nil"/>
              <w:bottom w:val="nil"/>
              <w:right w:val="nil"/>
            </w:tcBorders>
            <w:shd w:val="clear" w:color="auto" w:fill="auto"/>
            <w:vAlign w:val="center"/>
          </w:tcPr>
          <w:p w14:paraId="6C0C4841" w14:textId="77777777" w:rsidR="00AF060B" w:rsidRDefault="00AF060B">
            <w:pPr>
              <w:rPr>
                <w:sz w:val="16"/>
                <w:szCs w:val="16"/>
              </w:rPr>
            </w:pPr>
          </w:p>
        </w:tc>
        <w:tc>
          <w:tcPr>
            <w:tcW w:w="345" w:type="dxa"/>
            <w:tcBorders>
              <w:top w:val="single" w:sz="4" w:space="0" w:color="ABABAB"/>
              <w:left w:val="nil"/>
              <w:bottom w:val="nil"/>
              <w:right w:val="nil"/>
            </w:tcBorders>
            <w:shd w:val="clear" w:color="auto" w:fill="auto"/>
            <w:vAlign w:val="center"/>
          </w:tcPr>
          <w:p w14:paraId="2E3CD4CF" w14:textId="77777777" w:rsidR="00AF060B" w:rsidRDefault="00AF060B">
            <w:pPr>
              <w:rPr>
                <w:sz w:val="16"/>
                <w:szCs w:val="16"/>
              </w:rPr>
            </w:pPr>
          </w:p>
        </w:tc>
        <w:tc>
          <w:tcPr>
            <w:tcW w:w="213" w:type="dxa"/>
            <w:tcBorders>
              <w:top w:val="single" w:sz="4" w:space="0" w:color="ABABAB"/>
              <w:left w:val="nil"/>
              <w:bottom w:val="nil"/>
              <w:right w:val="nil"/>
            </w:tcBorders>
            <w:shd w:val="clear" w:color="auto" w:fill="auto"/>
            <w:vAlign w:val="center"/>
          </w:tcPr>
          <w:p w14:paraId="6EBCD1F4" w14:textId="77777777" w:rsidR="00AF060B" w:rsidRDefault="00AF060B">
            <w:pPr>
              <w:rPr>
                <w:sz w:val="16"/>
                <w:szCs w:val="16"/>
              </w:rPr>
            </w:pPr>
          </w:p>
        </w:tc>
        <w:tc>
          <w:tcPr>
            <w:tcW w:w="294" w:type="dxa"/>
            <w:tcBorders>
              <w:top w:val="single" w:sz="4" w:space="0" w:color="ABABAB"/>
              <w:left w:val="nil"/>
              <w:bottom w:val="nil"/>
              <w:right w:val="nil"/>
            </w:tcBorders>
            <w:shd w:val="clear" w:color="auto" w:fill="auto"/>
            <w:vAlign w:val="bottom"/>
          </w:tcPr>
          <w:p w14:paraId="5CCF65CA" w14:textId="77777777" w:rsidR="00AF060B" w:rsidRDefault="00AF060B">
            <w:pPr>
              <w:rPr>
                <w:color w:val="000000"/>
                <w:sz w:val="16"/>
                <w:szCs w:val="16"/>
              </w:rPr>
            </w:pPr>
          </w:p>
        </w:tc>
        <w:tc>
          <w:tcPr>
            <w:tcW w:w="1599" w:type="dxa"/>
            <w:tcBorders>
              <w:top w:val="single" w:sz="4" w:space="0" w:color="ABABAB"/>
              <w:left w:val="nil"/>
              <w:bottom w:val="nil"/>
              <w:right w:val="nil"/>
            </w:tcBorders>
            <w:shd w:val="clear" w:color="auto" w:fill="auto"/>
            <w:vAlign w:val="center"/>
          </w:tcPr>
          <w:p w14:paraId="1B80E2CE" w14:textId="77777777" w:rsidR="00AF060B" w:rsidRDefault="00E004FC">
            <w:pPr>
              <w:rPr>
                <w:sz w:val="16"/>
                <w:szCs w:val="16"/>
              </w:rPr>
            </w:pPr>
            <w:r>
              <w:rPr>
                <w:noProof/>
              </w:rPr>
              <mc:AlternateContent>
                <mc:Choice Requires="wps">
                  <w:drawing>
                    <wp:anchor distT="0" distB="0" distL="114300" distR="114300" simplePos="0" relativeHeight="251662336" behindDoc="0" locked="0" layoutInCell="1" hidden="0" allowOverlap="1" wp14:anchorId="317FF901" wp14:editId="158073B5">
                      <wp:simplePos x="0" y="0"/>
                      <wp:positionH relativeFrom="column">
                        <wp:posOffset>190500</wp:posOffset>
                      </wp:positionH>
                      <wp:positionV relativeFrom="paragraph">
                        <wp:posOffset>-25399</wp:posOffset>
                      </wp:positionV>
                      <wp:extent cx="294640" cy="229870"/>
                      <wp:effectExtent l="0" t="0" r="0" b="0"/>
                      <wp:wrapNone/>
                      <wp:docPr id="556" name="Flecha: hacia arriba 556"/>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58DE4570"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7FF901" id="Flecha: hacia arriba 556" o:spid="_x0000_s1029" type="#_x0000_t68" style="position:absolute;margin-left:15pt;margin-top:-2pt;width:23.2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19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bByx4pu9qc87&#10;R7xlW4GEH8GHHThsC/anw6HBvN+O4JCL/KDxVL4tJuUUp+zWcbfO/tYBzVqDs8iCo+TiPIQ0m7FF&#10;2twfg2lEiH25khkcHIfUrmF047zd+inq+oNZfwcAAP//AwBQSwMEFAAGAAgAAAAhAHJCZLndAAAA&#10;BwEAAA8AAABkcnMvZG93bnJldi54bWxMj8FuwjAQRO+V+AdrK3EDh4BClcZBCKkSrcShlA9w4iWJ&#10;iNepbSD9+y6n9rSandXM22Iz2l7c0IfOkYLFPAGBVDvTUaPg9PU2ewERoiaje0eo4AcDbMrJU6Fz&#10;4+70ibdjbASHUMi1gjbGIZcy1C1aHeZuQGLv7LzVkaVvpPH6zuG2l2mSZNLqjrih1QPuWqwvx6tV&#10;0H2c4u77/J5eqoXHg2n22TrslZo+j9tXEBHH+HcMD3xGh5KZKnclE0SvYJnwK1HBbMWT/XW2AlHx&#10;Pk1BloX8z1/+AgAA//8DAFBLAQItABQABgAIAAAAIQC2gziS/gAAAOEBAAATAAAAAAAAAAAAAAAA&#10;AAAAAABbQ29udGVudF9UeXBlc10ueG1sUEsBAi0AFAAGAAgAAAAhADj9If/WAAAAlAEAAAsAAAAA&#10;AAAAAAAAAAAALwEAAF9yZWxzLy5yZWxzUEsBAi0AFAAGAAgAAAAhALK4nX09AgAAqAQAAA4AAAAA&#10;AAAAAAAAAAAALgIAAGRycy9lMm9Eb2MueG1sUEsBAi0AFAAGAAgAAAAhAHJCZLndAAAABwEAAA8A&#10;AAAAAAAAAAAAAAAAlwQAAGRycy9kb3ducmV2LnhtbFBLBQYAAAAABAAEAPMAAAChBQAAAAA=&#10;" adj="10800" fillcolor="#7f7f7f" strokecolor="#7f7f7f" strokeweight="1pt">
                      <v:stroke startarrowwidth="narrow" startarrowlength="short" endarrowwidth="narrow" endarrowlength="short"/>
                      <v:textbox inset="2.53958mm,2.53958mm,2.53958mm,2.53958mm">
                        <w:txbxContent>
                          <w:p w14:paraId="58DE4570" w14:textId="77777777" w:rsidR="00E004FC" w:rsidRDefault="00E004FC">
                            <w:pPr>
                              <w:spacing w:line="258" w:lineRule="auto"/>
                              <w:textDirection w:val="btLr"/>
                            </w:pPr>
                          </w:p>
                        </w:txbxContent>
                      </v:textbox>
                    </v:shape>
                  </w:pict>
                </mc:Fallback>
              </mc:AlternateContent>
            </w:r>
          </w:p>
        </w:tc>
        <w:tc>
          <w:tcPr>
            <w:tcW w:w="294" w:type="dxa"/>
            <w:tcBorders>
              <w:top w:val="single" w:sz="4" w:space="0" w:color="ABABAB"/>
              <w:left w:val="nil"/>
              <w:bottom w:val="nil"/>
              <w:right w:val="nil"/>
            </w:tcBorders>
            <w:shd w:val="clear" w:color="auto" w:fill="auto"/>
            <w:vAlign w:val="center"/>
          </w:tcPr>
          <w:p w14:paraId="3A89CC4F" w14:textId="77777777" w:rsidR="00AF060B" w:rsidRDefault="00AF060B">
            <w:pPr>
              <w:rPr>
                <w:sz w:val="16"/>
                <w:szCs w:val="16"/>
              </w:rPr>
            </w:pPr>
          </w:p>
        </w:tc>
        <w:tc>
          <w:tcPr>
            <w:tcW w:w="213" w:type="dxa"/>
            <w:tcBorders>
              <w:top w:val="single" w:sz="4" w:space="0" w:color="ABABAB"/>
              <w:left w:val="nil"/>
              <w:bottom w:val="nil"/>
              <w:right w:val="nil"/>
            </w:tcBorders>
            <w:shd w:val="clear" w:color="auto" w:fill="auto"/>
            <w:vAlign w:val="center"/>
          </w:tcPr>
          <w:p w14:paraId="536FB383"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center"/>
          </w:tcPr>
          <w:p w14:paraId="7F4686FF" w14:textId="77777777" w:rsidR="00AF060B" w:rsidRDefault="00AF060B">
            <w:pPr>
              <w:rPr>
                <w:color w:val="3A3838"/>
                <w:sz w:val="16"/>
                <w:szCs w:val="16"/>
              </w:rPr>
            </w:pPr>
          </w:p>
        </w:tc>
      </w:tr>
      <w:tr w:rsidR="00AF060B" w14:paraId="72A6BA4F" w14:textId="77777777">
        <w:trPr>
          <w:trHeight w:val="156"/>
        </w:trPr>
        <w:tc>
          <w:tcPr>
            <w:tcW w:w="172" w:type="dxa"/>
            <w:tcBorders>
              <w:top w:val="nil"/>
              <w:left w:val="single" w:sz="4" w:space="0" w:color="000000"/>
              <w:bottom w:val="nil"/>
              <w:right w:val="nil"/>
            </w:tcBorders>
            <w:shd w:val="clear" w:color="auto" w:fill="auto"/>
            <w:vAlign w:val="center"/>
          </w:tcPr>
          <w:p w14:paraId="0F5566A6" w14:textId="77777777" w:rsidR="00AF060B" w:rsidRDefault="00E004FC">
            <w:pPr>
              <w:rPr>
                <w:color w:val="3A3838"/>
                <w:sz w:val="16"/>
                <w:szCs w:val="16"/>
              </w:rPr>
            </w:pPr>
            <w:r>
              <w:rPr>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5A4FB3FD" w14:textId="77777777" w:rsidR="00AF060B" w:rsidRDefault="00AF060B">
            <w:pPr>
              <w:widowControl w:val="0"/>
              <w:pBdr>
                <w:top w:val="nil"/>
                <w:left w:val="nil"/>
                <w:bottom w:val="nil"/>
                <w:right w:val="nil"/>
                <w:between w:val="nil"/>
              </w:pBdr>
              <w:spacing w:line="276" w:lineRule="auto"/>
              <w:rPr>
                <w:color w:val="3A3838"/>
                <w:sz w:val="16"/>
                <w:szCs w:val="16"/>
              </w:rPr>
            </w:pPr>
          </w:p>
        </w:tc>
        <w:tc>
          <w:tcPr>
            <w:tcW w:w="177" w:type="dxa"/>
            <w:tcBorders>
              <w:top w:val="nil"/>
              <w:left w:val="nil"/>
              <w:bottom w:val="nil"/>
              <w:right w:val="single" w:sz="4" w:space="0" w:color="ABABAB"/>
            </w:tcBorders>
            <w:shd w:val="clear" w:color="auto" w:fill="auto"/>
            <w:vAlign w:val="center"/>
          </w:tcPr>
          <w:p w14:paraId="3EB8C7E7" w14:textId="77777777" w:rsidR="00AF060B" w:rsidRDefault="00AF060B">
            <w:pPr>
              <w:rPr>
                <w:color w:val="3A3838"/>
                <w:sz w:val="16"/>
                <w:szCs w:val="16"/>
              </w:rPr>
            </w:pPr>
          </w:p>
        </w:tc>
        <w:tc>
          <w:tcPr>
            <w:tcW w:w="3648"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51D9BE56" w14:textId="77777777" w:rsidR="00AF060B" w:rsidRDefault="00E004FC">
            <w:pPr>
              <w:jc w:val="center"/>
              <w:rPr>
                <w:i/>
                <w:color w:val="3A3838"/>
                <w:sz w:val="16"/>
                <w:szCs w:val="16"/>
              </w:rPr>
            </w:pPr>
            <w:r>
              <w:rPr>
                <w:i/>
                <w:color w:val="3A3838"/>
                <w:sz w:val="16"/>
                <w:szCs w:val="16"/>
              </w:rPr>
              <w:t>Baja productividad y vinculación deficiente de los actores nacionales que realizan actividades en materia de ciencia, tecnología e innovación.</w:t>
            </w:r>
          </w:p>
        </w:tc>
        <w:tc>
          <w:tcPr>
            <w:tcW w:w="1697" w:type="dxa"/>
            <w:tcBorders>
              <w:top w:val="nil"/>
              <w:left w:val="single" w:sz="4" w:space="0" w:color="ABABAB"/>
              <w:bottom w:val="nil"/>
              <w:right w:val="single" w:sz="4" w:space="0" w:color="ABABAB"/>
            </w:tcBorders>
            <w:shd w:val="clear" w:color="auto" w:fill="auto"/>
            <w:vAlign w:val="center"/>
          </w:tcPr>
          <w:p w14:paraId="2967C5C8" w14:textId="77777777" w:rsidR="00AF060B" w:rsidRDefault="00AF060B">
            <w:pPr>
              <w:jc w:val="center"/>
              <w:rPr>
                <w:b/>
                <w:i/>
                <w:color w:val="3A3838"/>
                <w:sz w:val="16"/>
                <w:szCs w:val="16"/>
              </w:rPr>
            </w:pPr>
          </w:p>
        </w:tc>
        <w:tc>
          <w:tcPr>
            <w:tcW w:w="2958"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0D1B49A6" w14:textId="77777777" w:rsidR="00AF060B" w:rsidRDefault="00E004FC">
            <w:pPr>
              <w:jc w:val="center"/>
              <w:rPr>
                <w:i/>
                <w:color w:val="3A3838"/>
                <w:sz w:val="16"/>
                <w:szCs w:val="16"/>
              </w:rPr>
            </w:pPr>
            <w:r>
              <w:rPr>
                <w:i/>
                <w:color w:val="3A3838"/>
                <w:sz w:val="16"/>
                <w:szCs w:val="16"/>
              </w:rPr>
              <w:t>Innovación reducida y bajo nivel de CTI en el país</w:t>
            </w:r>
          </w:p>
        </w:tc>
        <w:tc>
          <w:tcPr>
            <w:tcW w:w="177" w:type="dxa"/>
            <w:tcBorders>
              <w:top w:val="nil"/>
              <w:left w:val="single" w:sz="4" w:space="0" w:color="ABABAB"/>
              <w:bottom w:val="nil"/>
              <w:right w:val="single" w:sz="4" w:space="0" w:color="000000"/>
            </w:tcBorders>
            <w:shd w:val="clear" w:color="auto" w:fill="auto"/>
            <w:vAlign w:val="center"/>
          </w:tcPr>
          <w:p w14:paraId="6AE51D6C" w14:textId="77777777" w:rsidR="00AF060B" w:rsidRDefault="00E004FC">
            <w:pPr>
              <w:rPr>
                <w:color w:val="3A3838"/>
                <w:sz w:val="16"/>
                <w:szCs w:val="16"/>
              </w:rPr>
            </w:pPr>
            <w:r>
              <w:rPr>
                <w:color w:val="3A3838"/>
                <w:sz w:val="16"/>
                <w:szCs w:val="16"/>
              </w:rPr>
              <w:t> </w:t>
            </w:r>
          </w:p>
        </w:tc>
      </w:tr>
      <w:tr w:rsidR="00AF060B" w14:paraId="062D90F5" w14:textId="77777777">
        <w:trPr>
          <w:trHeight w:val="156"/>
        </w:trPr>
        <w:tc>
          <w:tcPr>
            <w:tcW w:w="172" w:type="dxa"/>
            <w:tcBorders>
              <w:top w:val="nil"/>
              <w:left w:val="single" w:sz="4" w:space="0" w:color="000000"/>
              <w:bottom w:val="nil"/>
              <w:right w:val="nil"/>
            </w:tcBorders>
            <w:shd w:val="clear" w:color="auto" w:fill="auto"/>
            <w:vAlign w:val="bottom"/>
          </w:tcPr>
          <w:p w14:paraId="01464F21" w14:textId="77777777" w:rsidR="00AF060B" w:rsidRDefault="00E004FC">
            <w:pPr>
              <w:rPr>
                <w:color w:val="000000"/>
                <w:sz w:val="16"/>
                <w:szCs w:val="16"/>
              </w:rPr>
            </w:pPr>
            <w:r>
              <w:rPr>
                <w:color w:val="000000"/>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01566428"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77" w:type="dxa"/>
            <w:tcBorders>
              <w:top w:val="nil"/>
              <w:left w:val="nil"/>
              <w:bottom w:val="nil"/>
              <w:right w:val="single" w:sz="4" w:space="0" w:color="ABABAB"/>
            </w:tcBorders>
            <w:shd w:val="clear" w:color="auto" w:fill="auto"/>
            <w:vAlign w:val="bottom"/>
          </w:tcPr>
          <w:p w14:paraId="6A4D0ABA" w14:textId="77777777" w:rsidR="00AF060B" w:rsidRDefault="00AF060B">
            <w:pPr>
              <w:rPr>
                <w:color w:val="000000"/>
                <w:sz w:val="16"/>
                <w:szCs w:val="16"/>
              </w:rPr>
            </w:pPr>
          </w:p>
        </w:tc>
        <w:tc>
          <w:tcPr>
            <w:tcW w:w="364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28A16FC0"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697" w:type="dxa"/>
            <w:tcBorders>
              <w:top w:val="nil"/>
              <w:left w:val="single" w:sz="4" w:space="0" w:color="ABABAB"/>
              <w:bottom w:val="nil"/>
              <w:right w:val="single" w:sz="4" w:space="0" w:color="ABABAB"/>
            </w:tcBorders>
            <w:shd w:val="clear" w:color="auto" w:fill="auto"/>
            <w:vAlign w:val="center"/>
          </w:tcPr>
          <w:p w14:paraId="5448F2BD" w14:textId="77777777" w:rsidR="00AF060B" w:rsidRDefault="00AF060B">
            <w:pPr>
              <w:rPr>
                <w:sz w:val="16"/>
                <w:szCs w:val="16"/>
              </w:rPr>
            </w:pPr>
          </w:p>
        </w:tc>
        <w:tc>
          <w:tcPr>
            <w:tcW w:w="295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0D951C46" w14:textId="77777777" w:rsidR="00AF060B" w:rsidRDefault="00AF060B">
            <w:pPr>
              <w:widowControl w:val="0"/>
              <w:pBdr>
                <w:top w:val="nil"/>
                <w:left w:val="nil"/>
                <w:bottom w:val="nil"/>
                <w:right w:val="nil"/>
                <w:between w:val="nil"/>
              </w:pBdr>
              <w:spacing w:line="276" w:lineRule="auto"/>
              <w:rPr>
                <w:sz w:val="16"/>
                <w:szCs w:val="16"/>
              </w:rPr>
            </w:pPr>
          </w:p>
        </w:tc>
        <w:tc>
          <w:tcPr>
            <w:tcW w:w="177" w:type="dxa"/>
            <w:tcBorders>
              <w:top w:val="nil"/>
              <w:left w:val="single" w:sz="4" w:space="0" w:color="ABABAB"/>
              <w:bottom w:val="nil"/>
              <w:right w:val="single" w:sz="4" w:space="0" w:color="000000"/>
            </w:tcBorders>
            <w:shd w:val="clear" w:color="auto" w:fill="auto"/>
            <w:vAlign w:val="bottom"/>
          </w:tcPr>
          <w:p w14:paraId="2C6A5437" w14:textId="77777777" w:rsidR="00AF060B" w:rsidRDefault="00E004FC">
            <w:pPr>
              <w:rPr>
                <w:color w:val="000000"/>
                <w:sz w:val="16"/>
                <w:szCs w:val="16"/>
              </w:rPr>
            </w:pPr>
            <w:r>
              <w:rPr>
                <w:color w:val="000000"/>
                <w:sz w:val="16"/>
                <w:szCs w:val="16"/>
              </w:rPr>
              <w:t> </w:t>
            </w:r>
          </w:p>
        </w:tc>
      </w:tr>
      <w:tr w:rsidR="00AF060B" w14:paraId="202F6B38" w14:textId="77777777">
        <w:tc>
          <w:tcPr>
            <w:tcW w:w="172" w:type="dxa"/>
            <w:tcBorders>
              <w:top w:val="nil"/>
              <w:left w:val="single" w:sz="4" w:space="0" w:color="000000"/>
              <w:bottom w:val="nil"/>
              <w:right w:val="nil"/>
            </w:tcBorders>
            <w:shd w:val="clear" w:color="auto" w:fill="auto"/>
            <w:vAlign w:val="center"/>
          </w:tcPr>
          <w:p w14:paraId="1D1ECBB7" w14:textId="77777777" w:rsidR="00AF060B" w:rsidRDefault="00E004FC">
            <w:pPr>
              <w:rPr>
                <w:b/>
                <w:color w:val="FFFFFF"/>
                <w:sz w:val="16"/>
                <w:szCs w:val="16"/>
              </w:rPr>
            </w:pPr>
            <w:r>
              <w:rPr>
                <w:b/>
                <w:color w:val="FFFFFF"/>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4179F49C" w14:textId="77777777" w:rsidR="00AF060B" w:rsidRDefault="00AF060B">
            <w:pPr>
              <w:widowControl w:val="0"/>
              <w:pBdr>
                <w:top w:val="nil"/>
                <w:left w:val="nil"/>
                <w:bottom w:val="nil"/>
                <w:right w:val="nil"/>
                <w:between w:val="nil"/>
              </w:pBdr>
              <w:spacing w:line="276" w:lineRule="auto"/>
              <w:rPr>
                <w:b/>
                <w:color w:val="FFFFFF"/>
                <w:sz w:val="16"/>
                <w:szCs w:val="16"/>
              </w:rPr>
            </w:pPr>
          </w:p>
        </w:tc>
        <w:tc>
          <w:tcPr>
            <w:tcW w:w="177" w:type="dxa"/>
            <w:tcBorders>
              <w:top w:val="nil"/>
              <w:left w:val="nil"/>
              <w:bottom w:val="nil"/>
              <w:right w:val="single" w:sz="4" w:space="0" w:color="ABABAB"/>
            </w:tcBorders>
            <w:shd w:val="clear" w:color="auto" w:fill="auto"/>
            <w:vAlign w:val="center"/>
          </w:tcPr>
          <w:p w14:paraId="7EA9E94C" w14:textId="77777777" w:rsidR="00AF060B" w:rsidRDefault="00AF060B">
            <w:pPr>
              <w:rPr>
                <w:b/>
                <w:color w:val="FFFFFF"/>
                <w:sz w:val="16"/>
                <w:szCs w:val="16"/>
              </w:rPr>
            </w:pPr>
          </w:p>
        </w:tc>
        <w:tc>
          <w:tcPr>
            <w:tcW w:w="364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576806A3" w14:textId="77777777" w:rsidR="00AF060B" w:rsidRDefault="00AF060B">
            <w:pPr>
              <w:widowControl w:val="0"/>
              <w:pBdr>
                <w:top w:val="nil"/>
                <w:left w:val="nil"/>
                <w:bottom w:val="nil"/>
                <w:right w:val="nil"/>
                <w:between w:val="nil"/>
              </w:pBdr>
              <w:spacing w:line="276" w:lineRule="auto"/>
              <w:rPr>
                <w:b/>
                <w:color w:val="FFFFFF"/>
                <w:sz w:val="16"/>
                <w:szCs w:val="16"/>
              </w:rPr>
            </w:pPr>
          </w:p>
        </w:tc>
        <w:tc>
          <w:tcPr>
            <w:tcW w:w="1697" w:type="dxa"/>
            <w:tcBorders>
              <w:top w:val="nil"/>
              <w:left w:val="single" w:sz="4" w:space="0" w:color="ABABAB"/>
              <w:bottom w:val="nil"/>
              <w:right w:val="single" w:sz="4" w:space="0" w:color="ABABAB"/>
            </w:tcBorders>
            <w:shd w:val="clear" w:color="auto" w:fill="auto"/>
            <w:vAlign w:val="center"/>
          </w:tcPr>
          <w:p w14:paraId="4CD38922" w14:textId="77777777" w:rsidR="00AF060B" w:rsidRDefault="00AF060B">
            <w:pPr>
              <w:rPr>
                <w:sz w:val="16"/>
                <w:szCs w:val="16"/>
              </w:rPr>
            </w:pPr>
          </w:p>
        </w:tc>
        <w:tc>
          <w:tcPr>
            <w:tcW w:w="2958"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6A40C919" w14:textId="77777777" w:rsidR="00AF060B" w:rsidRDefault="00AF060B">
            <w:pPr>
              <w:widowControl w:val="0"/>
              <w:pBdr>
                <w:top w:val="nil"/>
                <w:left w:val="nil"/>
                <w:bottom w:val="nil"/>
                <w:right w:val="nil"/>
                <w:between w:val="nil"/>
              </w:pBdr>
              <w:spacing w:line="276" w:lineRule="auto"/>
              <w:rPr>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526FA590" w14:textId="77777777" w:rsidR="00AF060B" w:rsidRDefault="00E004FC">
            <w:pPr>
              <w:rPr>
                <w:b/>
                <w:color w:val="FFFFFF"/>
                <w:sz w:val="16"/>
                <w:szCs w:val="16"/>
              </w:rPr>
            </w:pPr>
            <w:r>
              <w:rPr>
                <w:b/>
                <w:color w:val="FFFFFF"/>
                <w:sz w:val="16"/>
                <w:szCs w:val="16"/>
              </w:rPr>
              <w:t> </w:t>
            </w:r>
          </w:p>
        </w:tc>
      </w:tr>
      <w:tr w:rsidR="00AF060B" w14:paraId="336231F9" w14:textId="77777777">
        <w:tc>
          <w:tcPr>
            <w:tcW w:w="172" w:type="dxa"/>
            <w:tcBorders>
              <w:top w:val="nil"/>
              <w:left w:val="single" w:sz="4" w:space="0" w:color="000000"/>
              <w:bottom w:val="nil"/>
              <w:right w:val="nil"/>
            </w:tcBorders>
            <w:shd w:val="clear" w:color="auto" w:fill="auto"/>
            <w:vAlign w:val="center"/>
          </w:tcPr>
          <w:p w14:paraId="5630F804" w14:textId="77777777" w:rsidR="00AF060B" w:rsidRDefault="00E004FC">
            <w:pPr>
              <w:rPr>
                <w:b/>
                <w:color w:val="3A3838"/>
                <w:sz w:val="16"/>
                <w:szCs w:val="16"/>
              </w:rPr>
            </w:pPr>
            <w:r>
              <w:rPr>
                <w:b/>
                <w:color w:val="3A3838"/>
                <w:sz w:val="16"/>
                <w:szCs w:val="16"/>
              </w:rPr>
              <w:t> </w:t>
            </w:r>
          </w:p>
        </w:tc>
        <w:tc>
          <w:tcPr>
            <w:tcW w:w="991" w:type="dxa"/>
            <w:tcBorders>
              <w:top w:val="nil"/>
              <w:left w:val="nil"/>
              <w:bottom w:val="nil"/>
              <w:right w:val="nil"/>
            </w:tcBorders>
            <w:shd w:val="clear" w:color="auto" w:fill="auto"/>
            <w:vAlign w:val="center"/>
          </w:tcPr>
          <w:p w14:paraId="2FA7A5E5" w14:textId="77777777" w:rsidR="00AF060B" w:rsidRDefault="00AF060B">
            <w:pPr>
              <w:rPr>
                <w:b/>
                <w:color w:val="3A3838"/>
                <w:sz w:val="16"/>
                <w:szCs w:val="16"/>
              </w:rPr>
            </w:pPr>
          </w:p>
        </w:tc>
        <w:tc>
          <w:tcPr>
            <w:tcW w:w="177" w:type="dxa"/>
            <w:tcBorders>
              <w:top w:val="nil"/>
              <w:left w:val="nil"/>
              <w:bottom w:val="nil"/>
              <w:right w:val="nil"/>
            </w:tcBorders>
            <w:shd w:val="clear" w:color="auto" w:fill="auto"/>
            <w:vAlign w:val="center"/>
          </w:tcPr>
          <w:p w14:paraId="4D940002" w14:textId="77777777" w:rsidR="00AF060B" w:rsidRDefault="00AF060B">
            <w:pPr>
              <w:rPr>
                <w:sz w:val="16"/>
                <w:szCs w:val="16"/>
              </w:rPr>
            </w:pPr>
          </w:p>
        </w:tc>
        <w:tc>
          <w:tcPr>
            <w:tcW w:w="316" w:type="dxa"/>
            <w:tcBorders>
              <w:top w:val="single" w:sz="4" w:space="0" w:color="ABABAB"/>
              <w:left w:val="nil"/>
              <w:bottom w:val="nil"/>
              <w:right w:val="nil"/>
            </w:tcBorders>
            <w:shd w:val="clear" w:color="auto" w:fill="auto"/>
            <w:vAlign w:val="bottom"/>
          </w:tcPr>
          <w:p w14:paraId="41D120F2" w14:textId="77777777" w:rsidR="00AF060B" w:rsidRDefault="00AF060B">
            <w:pPr>
              <w:rPr>
                <w:sz w:val="16"/>
                <w:szCs w:val="16"/>
              </w:rPr>
            </w:pPr>
          </w:p>
        </w:tc>
        <w:tc>
          <w:tcPr>
            <w:tcW w:w="317" w:type="dxa"/>
            <w:tcBorders>
              <w:top w:val="single" w:sz="4" w:space="0" w:color="ABABAB"/>
              <w:left w:val="nil"/>
              <w:bottom w:val="nil"/>
              <w:right w:val="nil"/>
            </w:tcBorders>
            <w:shd w:val="clear" w:color="auto" w:fill="auto"/>
            <w:vAlign w:val="bottom"/>
          </w:tcPr>
          <w:p w14:paraId="0EE9C40D" w14:textId="77777777" w:rsidR="00AF060B" w:rsidRDefault="00AF060B">
            <w:pPr>
              <w:rPr>
                <w:sz w:val="16"/>
                <w:szCs w:val="16"/>
              </w:rPr>
            </w:pPr>
          </w:p>
        </w:tc>
        <w:tc>
          <w:tcPr>
            <w:tcW w:w="2039" w:type="dxa"/>
            <w:gridSpan w:val="2"/>
            <w:tcBorders>
              <w:top w:val="single" w:sz="4" w:space="0" w:color="ABABAB"/>
              <w:left w:val="nil"/>
              <w:bottom w:val="nil"/>
              <w:right w:val="nil"/>
            </w:tcBorders>
            <w:shd w:val="clear" w:color="auto" w:fill="auto"/>
            <w:vAlign w:val="bottom"/>
          </w:tcPr>
          <w:p w14:paraId="3912DBEC" w14:textId="77777777" w:rsidR="00AF060B" w:rsidRDefault="00E004FC">
            <w:pPr>
              <w:rPr>
                <w:color w:val="000000"/>
                <w:sz w:val="16"/>
                <w:szCs w:val="16"/>
              </w:rPr>
            </w:pPr>
            <w:r>
              <w:rPr>
                <w:noProof/>
              </w:rPr>
              <mc:AlternateContent>
                <mc:Choice Requires="wps">
                  <w:drawing>
                    <wp:anchor distT="0" distB="0" distL="114300" distR="114300" simplePos="0" relativeHeight="251663360" behindDoc="0" locked="0" layoutInCell="1" hidden="0" allowOverlap="1" wp14:anchorId="7BE3A025" wp14:editId="6683B0E3">
                      <wp:simplePos x="0" y="0"/>
                      <wp:positionH relativeFrom="column">
                        <wp:posOffset>469900</wp:posOffset>
                      </wp:positionH>
                      <wp:positionV relativeFrom="paragraph">
                        <wp:posOffset>-25399</wp:posOffset>
                      </wp:positionV>
                      <wp:extent cx="294640" cy="229870"/>
                      <wp:effectExtent l="0" t="0" r="0" b="0"/>
                      <wp:wrapNone/>
                      <wp:docPr id="560" name="Flecha: hacia arriba 560"/>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375FFCF4"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E3A025" id="Flecha: hacia arriba 560" o:spid="_x0000_s1030" type="#_x0000_t68" style="position:absolute;margin-left:37pt;margin-top:-2pt;width:23.2pt;height:1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Vl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bBKx4pu9qc87&#10;R7xlW4GEH8GHHThsC/anw6HBvN+O4JCL/KDxVL4tJuUUp+zWcbfO/tYBzVqDs8iCo+TiPIQ0m7FF&#10;2twfg2lEiH25khkcHIfUrmF047zd+inq+oNZfwcAAP//AwBQSwMEFAAGAAgAAAAhAInhx/3dAAAA&#10;CAEAAA8AAABkcnMvZG93bnJldi54bWxMj8FqwzAQRO+F/oPYQm+JHDUkxfU6lEAhLfTQJB8gWxvb&#10;xFq5kpK4f1/51J6GZZaZN8VmtL24kg+dY4TFPANBXDvTcYNwPLzNnkGEqNno3jEh/FCATXl/V+jc&#10;uBt/0XUfG5FCOOQaoY1xyKUMdUtWh7kbiJN3ct7qmE7fSOP1LYXbXqosW0mrO04NrR5o21J93l8s&#10;QvdxjNvv07s6VwtPn6bZrdZhh/j4ML6+gIg0xr9nmPATOpSJqXIXNkH0COtlmhIRZpNOvsqWICqE&#10;J6VAloX8P6D8BQAA//8DAFBLAQItABQABgAIAAAAIQC2gziS/gAAAOEBAAATAAAAAAAAAAAAAAAA&#10;AAAAAABbQ29udGVudF9UeXBlc10ueG1sUEsBAi0AFAAGAAgAAAAhADj9If/WAAAAlAEAAAsAAAAA&#10;AAAAAAAAAAAALwEAAF9yZWxzLy5yZWxzUEsBAi0AFAAGAAgAAAAhAIhc9WU9AgAAqAQAAA4AAAAA&#10;AAAAAAAAAAAALgIAAGRycy9lMm9Eb2MueG1sUEsBAi0AFAAGAAgAAAAhAInhx/3dAAAACAEAAA8A&#10;AAAAAAAAAAAAAAAAlwQAAGRycy9kb3ducmV2LnhtbFBLBQYAAAAABAAEAPMAAAChBQAAAAA=&#10;" adj="10800" fillcolor="#7f7f7f" strokecolor="#7f7f7f" strokeweight="1pt">
                      <v:stroke startarrowwidth="narrow" startarrowlength="short" endarrowwidth="narrow" endarrowlength="short"/>
                      <v:textbox inset="2.53958mm,2.53958mm,2.53958mm,2.53958mm">
                        <w:txbxContent>
                          <w:p w14:paraId="375FFCF4" w14:textId="77777777" w:rsidR="00E004FC" w:rsidRDefault="00E004FC">
                            <w:pPr>
                              <w:spacing w:line="258" w:lineRule="auto"/>
                              <w:textDirection w:val="btLr"/>
                            </w:pPr>
                          </w:p>
                        </w:txbxContent>
                      </v:textbox>
                    </v:shape>
                  </w:pict>
                </mc:Fallback>
              </mc:AlternateContent>
            </w:r>
          </w:p>
        </w:tc>
        <w:tc>
          <w:tcPr>
            <w:tcW w:w="315" w:type="dxa"/>
            <w:tcBorders>
              <w:top w:val="single" w:sz="4" w:space="0" w:color="ABABAB"/>
              <w:left w:val="nil"/>
              <w:bottom w:val="nil"/>
              <w:right w:val="nil"/>
            </w:tcBorders>
            <w:shd w:val="clear" w:color="auto" w:fill="auto"/>
            <w:vAlign w:val="bottom"/>
          </w:tcPr>
          <w:p w14:paraId="238BC53A" w14:textId="77777777" w:rsidR="00AF060B" w:rsidRDefault="00AF060B">
            <w:pPr>
              <w:rPr>
                <w:color w:val="000000"/>
                <w:sz w:val="16"/>
                <w:szCs w:val="16"/>
              </w:rPr>
            </w:pPr>
          </w:p>
        </w:tc>
        <w:tc>
          <w:tcPr>
            <w:tcW w:w="661" w:type="dxa"/>
            <w:tcBorders>
              <w:top w:val="single" w:sz="4" w:space="0" w:color="ABABAB"/>
              <w:left w:val="nil"/>
              <w:bottom w:val="nil"/>
              <w:right w:val="nil"/>
            </w:tcBorders>
            <w:shd w:val="clear" w:color="auto" w:fill="auto"/>
            <w:vAlign w:val="bottom"/>
          </w:tcPr>
          <w:p w14:paraId="441A0967" w14:textId="77777777" w:rsidR="00AF060B" w:rsidRDefault="00AF060B">
            <w:pPr>
              <w:rPr>
                <w:sz w:val="16"/>
                <w:szCs w:val="16"/>
              </w:rPr>
            </w:pPr>
          </w:p>
        </w:tc>
        <w:tc>
          <w:tcPr>
            <w:tcW w:w="1697" w:type="dxa"/>
            <w:tcBorders>
              <w:top w:val="nil"/>
              <w:left w:val="nil"/>
              <w:bottom w:val="nil"/>
              <w:right w:val="nil"/>
            </w:tcBorders>
            <w:shd w:val="clear" w:color="auto" w:fill="auto"/>
            <w:vAlign w:val="bottom"/>
          </w:tcPr>
          <w:p w14:paraId="35E78B43" w14:textId="77777777" w:rsidR="00AF060B" w:rsidRDefault="00AF060B">
            <w:pPr>
              <w:rPr>
                <w:sz w:val="16"/>
                <w:szCs w:val="16"/>
              </w:rPr>
            </w:pPr>
          </w:p>
        </w:tc>
        <w:tc>
          <w:tcPr>
            <w:tcW w:w="345" w:type="dxa"/>
            <w:tcBorders>
              <w:top w:val="single" w:sz="4" w:space="0" w:color="ABABAB"/>
              <w:left w:val="nil"/>
              <w:bottom w:val="nil"/>
              <w:right w:val="nil"/>
            </w:tcBorders>
            <w:shd w:val="clear" w:color="auto" w:fill="auto"/>
            <w:vAlign w:val="bottom"/>
          </w:tcPr>
          <w:p w14:paraId="0ED650D3" w14:textId="77777777" w:rsidR="00AF060B" w:rsidRDefault="00AF060B">
            <w:pPr>
              <w:rPr>
                <w:sz w:val="16"/>
                <w:szCs w:val="16"/>
              </w:rPr>
            </w:pPr>
          </w:p>
        </w:tc>
        <w:tc>
          <w:tcPr>
            <w:tcW w:w="213" w:type="dxa"/>
            <w:tcBorders>
              <w:top w:val="single" w:sz="4" w:space="0" w:color="ABABAB"/>
              <w:left w:val="nil"/>
              <w:bottom w:val="nil"/>
              <w:right w:val="nil"/>
            </w:tcBorders>
            <w:shd w:val="clear" w:color="auto" w:fill="auto"/>
            <w:vAlign w:val="bottom"/>
          </w:tcPr>
          <w:p w14:paraId="4EE76D11" w14:textId="77777777" w:rsidR="00AF060B" w:rsidRDefault="00AF060B">
            <w:pPr>
              <w:rPr>
                <w:sz w:val="16"/>
                <w:szCs w:val="16"/>
              </w:rPr>
            </w:pPr>
          </w:p>
        </w:tc>
        <w:tc>
          <w:tcPr>
            <w:tcW w:w="1893" w:type="dxa"/>
            <w:gridSpan w:val="2"/>
            <w:tcBorders>
              <w:top w:val="single" w:sz="4" w:space="0" w:color="ABABAB"/>
              <w:left w:val="nil"/>
              <w:bottom w:val="nil"/>
              <w:right w:val="nil"/>
            </w:tcBorders>
            <w:shd w:val="clear" w:color="auto" w:fill="auto"/>
            <w:vAlign w:val="bottom"/>
          </w:tcPr>
          <w:p w14:paraId="1F500AC8" w14:textId="77777777" w:rsidR="00AF060B" w:rsidRDefault="00E004FC">
            <w:pPr>
              <w:rPr>
                <w:color w:val="000000"/>
                <w:sz w:val="16"/>
                <w:szCs w:val="16"/>
              </w:rPr>
            </w:pPr>
            <w:r>
              <w:rPr>
                <w:noProof/>
              </w:rPr>
              <mc:AlternateContent>
                <mc:Choice Requires="wps">
                  <w:drawing>
                    <wp:anchor distT="0" distB="0" distL="114300" distR="114300" simplePos="0" relativeHeight="251664384" behindDoc="0" locked="0" layoutInCell="1" hidden="0" allowOverlap="1" wp14:anchorId="6525E1A2" wp14:editId="794DF6A3">
                      <wp:simplePos x="0" y="0"/>
                      <wp:positionH relativeFrom="column">
                        <wp:posOffset>355600</wp:posOffset>
                      </wp:positionH>
                      <wp:positionV relativeFrom="paragraph">
                        <wp:posOffset>-25399</wp:posOffset>
                      </wp:positionV>
                      <wp:extent cx="294640" cy="229870"/>
                      <wp:effectExtent l="0" t="0" r="0" b="0"/>
                      <wp:wrapNone/>
                      <wp:docPr id="539" name="Flecha: hacia arriba 539"/>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2DB058ED"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25E1A2" id="Flecha: hacia arriba 539" o:spid="_x0000_s1031" type="#_x0000_t68" style="position:absolute;margin-left:28pt;margin-top:-2pt;width:23.2pt;height:1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bq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LHU3vtmb+rxz&#10;xFu2FUj4EXzYgcO2YH86HBrM++0IDrnIDxpP5dtiUk5xym4dd+vsbx3QrDU4iyw4Si7OQ0izGVuk&#10;zf0xmEaE2JcrmcHBcUjtGkY3ztutn6KuP5j1dwAAAP//AwBQSwMEFAAGAAgAAAAhAATIbVveAAAA&#10;CAEAAA8AAABkcnMvZG93bnJldi54bWxMj8FOwzAQRO9I/IO1SNxap6YEFLKpUCWkgsSB0g9w4m0S&#10;NV4H223D3+Oe6Gm0mtXMm3I12UGcyIfeMcJinoEgbpzpuUXYfb/NnkGEqNnowTEh/FKAVXV7U+rC&#10;uDN/0WkbW5FCOBQaoYtxLKQMTUdWh7kbiZO3d97qmE7fSuP1OYXbQaosy6XVPaeGTo+07qg5bI8W&#10;of/YxfXP/l0d6oWnT9Nu8qewQby/m15fQESa4v8zXPATOlSJqXZHNkEMCI95mhIRZsukFz9TSxA1&#10;woNSIKtSXg+o/gAAAP//AwBQSwECLQAUAAYACAAAACEAtoM4kv4AAADhAQAAEwAAAAAAAAAAAAAA&#10;AAAAAAAAW0NvbnRlbnRfVHlwZXNdLnhtbFBLAQItABQABgAIAAAAIQA4/SH/1gAAAJQBAAALAAAA&#10;AAAAAAAAAAAAAC8BAABfcmVscy8ucmVsc1BLAQItABQABgAIAAAAIQAAyXbqPQIAAKgEAAAOAAAA&#10;AAAAAAAAAAAAAC4CAABkcnMvZTJvRG9jLnhtbFBLAQItABQABgAIAAAAIQAEyG1b3gAAAAgBAAAP&#10;AAAAAAAAAAAAAAAAAJcEAABkcnMvZG93bnJldi54bWxQSwUGAAAAAAQABADzAAAAogUAAAAA&#10;" adj="10800" fillcolor="#7f7f7f" strokecolor="#7f7f7f" strokeweight="1pt">
                      <v:stroke startarrowwidth="narrow" startarrowlength="short" endarrowwidth="narrow" endarrowlength="short"/>
                      <v:textbox inset="2.53958mm,2.53958mm,2.53958mm,2.53958mm">
                        <w:txbxContent>
                          <w:p w14:paraId="2DB058ED" w14:textId="77777777" w:rsidR="00E004FC" w:rsidRDefault="00E004FC">
                            <w:pPr>
                              <w:spacing w:line="258" w:lineRule="auto"/>
                              <w:textDirection w:val="btLr"/>
                            </w:pPr>
                          </w:p>
                        </w:txbxContent>
                      </v:textbox>
                    </v:shape>
                  </w:pict>
                </mc:Fallback>
              </mc:AlternateContent>
            </w:r>
          </w:p>
        </w:tc>
        <w:tc>
          <w:tcPr>
            <w:tcW w:w="294" w:type="dxa"/>
            <w:tcBorders>
              <w:top w:val="single" w:sz="4" w:space="0" w:color="ABABAB"/>
              <w:left w:val="nil"/>
              <w:bottom w:val="nil"/>
              <w:right w:val="nil"/>
            </w:tcBorders>
            <w:shd w:val="clear" w:color="auto" w:fill="auto"/>
            <w:vAlign w:val="bottom"/>
          </w:tcPr>
          <w:p w14:paraId="5CBA59D2" w14:textId="77777777" w:rsidR="00AF060B" w:rsidRDefault="00AF060B">
            <w:pPr>
              <w:rPr>
                <w:color w:val="000000"/>
                <w:sz w:val="16"/>
                <w:szCs w:val="16"/>
              </w:rPr>
            </w:pPr>
          </w:p>
        </w:tc>
        <w:tc>
          <w:tcPr>
            <w:tcW w:w="213" w:type="dxa"/>
            <w:tcBorders>
              <w:top w:val="single" w:sz="4" w:space="0" w:color="ABABAB"/>
              <w:left w:val="nil"/>
              <w:bottom w:val="nil"/>
              <w:right w:val="nil"/>
            </w:tcBorders>
            <w:shd w:val="clear" w:color="auto" w:fill="auto"/>
            <w:vAlign w:val="bottom"/>
          </w:tcPr>
          <w:p w14:paraId="7414ABD9"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center"/>
          </w:tcPr>
          <w:p w14:paraId="58118683" w14:textId="77777777" w:rsidR="00AF060B" w:rsidRDefault="00E004FC">
            <w:pPr>
              <w:rPr>
                <w:b/>
                <w:color w:val="000000"/>
                <w:sz w:val="16"/>
                <w:szCs w:val="16"/>
              </w:rPr>
            </w:pPr>
            <w:r>
              <w:rPr>
                <w:b/>
                <w:color w:val="000000"/>
                <w:sz w:val="16"/>
                <w:szCs w:val="16"/>
              </w:rPr>
              <w:t> </w:t>
            </w:r>
          </w:p>
        </w:tc>
      </w:tr>
      <w:tr w:rsidR="00AF060B" w14:paraId="6F760598" w14:textId="77777777">
        <w:trPr>
          <w:trHeight w:val="156"/>
        </w:trPr>
        <w:tc>
          <w:tcPr>
            <w:tcW w:w="172" w:type="dxa"/>
            <w:tcBorders>
              <w:top w:val="nil"/>
              <w:left w:val="single" w:sz="4" w:space="0" w:color="000000"/>
              <w:bottom w:val="nil"/>
              <w:right w:val="nil"/>
            </w:tcBorders>
            <w:shd w:val="clear" w:color="auto" w:fill="auto"/>
            <w:vAlign w:val="center"/>
          </w:tcPr>
          <w:p w14:paraId="5923E3E3" w14:textId="77777777" w:rsidR="00AF060B" w:rsidRDefault="00E004FC">
            <w:pPr>
              <w:rPr>
                <w:i/>
                <w:color w:val="3A3838"/>
                <w:sz w:val="16"/>
                <w:szCs w:val="16"/>
              </w:rPr>
            </w:pPr>
            <w:r>
              <w:rPr>
                <w:i/>
                <w:color w:val="3A3838"/>
                <w:sz w:val="16"/>
                <w:szCs w:val="16"/>
              </w:rPr>
              <w:t> </w:t>
            </w:r>
          </w:p>
        </w:tc>
        <w:tc>
          <w:tcPr>
            <w:tcW w:w="991" w:type="dxa"/>
            <w:vMerge w:val="restart"/>
            <w:tcBorders>
              <w:top w:val="single" w:sz="4" w:space="0" w:color="757171"/>
              <w:left w:val="single" w:sz="4" w:space="0" w:color="757171"/>
              <w:bottom w:val="single" w:sz="4" w:space="0" w:color="757171"/>
              <w:right w:val="single" w:sz="4" w:space="0" w:color="757171"/>
            </w:tcBorders>
            <w:shd w:val="clear" w:color="auto" w:fill="C7E7DE"/>
            <w:vAlign w:val="center"/>
          </w:tcPr>
          <w:p w14:paraId="50EA71C7" w14:textId="77777777" w:rsidR="00AF060B" w:rsidRDefault="00E004FC">
            <w:pPr>
              <w:jc w:val="center"/>
              <w:rPr>
                <w:b/>
                <w:color w:val="3A3838"/>
                <w:sz w:val="16"/>
                <w:szCs w:val="16"/>
              </w:rPr>
            </w:pPr>
            <w:r>
              <w:rPr>
                <w:b/>
                <w:color w:val="3A3838"/>
                <w:sz w:val="16"/>
                <w:szCs w:val="16"/>
              </w:rPr>
              <w:t>PROBLEMA CENTRAL</w:t>
            </w:r>
          </w:p>
        </w:tc>
        <w:tc>
          <w:tcPr>
            <w:tcW w:w="177" w:type="dxa"/>
            <w:tcBorders>
              <w:top w:val="nil"/>
              <w:left w:val="nil"/>
              <w:bottom w:val="nil"/>
              <w:right w:val="single" w:sz="4" w:space="0" w:color="ABABAB"/>
            </w:tcBorders>
            <w:shd w:val="clear" w:color="auto" w:fill="auto"/>
            <w:vAlign w:val="center"/>
          </w:tcPr>
          <w:p w14:paraId="4D1BB1DD" w14:textId="77777777" w:rsidR="00AF060B" w:rsidRDefault="00AF060B">
            <w:pPr>
              <w:jc w:val="center"/>
              <w:rPr>
                <w:b/>
                <w:color w:val="3A3838"/>
                <w:sz w:val="16"/>
                <w:szCs w:val="16"/>
              </w:rPr>
            </w:pPr>
          </w:p>
        </w:tc>
        <w:tc>
          <w:tcPr>
            <w:tcW w:w="8303" w:type="dxa"/>
            <w:gridSpan w:val="13"/>
            <w:vMerge w:val="restart"/>
            <w:tcBorders>
              <w:top w:val="single" w:sz="4" w:space="0" w:color="ABABAB"/>
              <w:left w:val="single" w:sz="4" w:space="0" w:color="ABABAB"/>
              <w:bottom w:val="single" w:sz="4" w:space="0" w:color="ABABAB"/>
              <w:right w:val="single" w:sz="4" w:space="0" w:color="ABABAB"/>
            </w:tcBorders>
            <w:shd w:val="clear" w:color="auto" w:fill="C7E7DE"/>
            <w:vAlign w:val="center"/>
          </w:tcPr>
          <w:p w14:paraId="3A834B92" w14:textId="77777777" w:rsidR="00AF060B" w:rsidRDefault="00E004FC">
            <w:pPr>
              <w:jc w:val="center"/>
              <w:rPr>
                <w:i/>
                <w:color w:val="3A3838"/>
                <w:sz w:val="16"/>
                <w:szCs w:val="16"/>
              </w:rPr>
            </w:pPr>
            <w:r>
              <w:rPr>
                <w:i/>
                <w:color w:val="3A3838"/>
                <w:sz w:val="16"/>
                <w:szCs w:val="16"/>
              </w:rPr>
              <w:t>Los actores nacionales que realizan actividades en materia de ciencia, tecnología e innovación enfrentan limitaciones para el desarrollo de sus capacidades de generación, desarrollo y consolidación del conocimiento dirigido a la atención de problemas públicos prioritarios</w:t>
            </w:r>
          </w:p>
        </w:tc>
        <w:tc>
          <w:tcPr>
            <w:tcW w:w="177" w:type="dxa"/>
            <w:tcBorders>
              <w:top w:val="nil"/>
              <w:left w:val="single" w:sz="4" w:space="0" w:color="ABABAB"/>
              <w:bottom w:val="nil"/>
              <w:right w:val="single" w:sz="4" w:space="0" w:color="000000"/>
            </w:tcBorders>
            <w:shd w:val="clear" w:color="auto" w:fill="auto"/>
            <w:vAlign w:val="center"/>
          </w:tcPr>
          <w:p w14:paraId="59F6E32C" w14:textId="77777777" w:rsidR="00AF060B" w:rsidRDefault="00E004FC">
            <w:pPr>
              <w:rPr>
                <w:i/>
                <w:color w:val="3A3838"/>
                <w:sz w:val="16"/>
                <w:szCs w:val="16"/>
              </w:rPr>
            </w:pPr>
            <w:r>
              <w:rPr>
                <w:i/>
                <w:color w:val="3A3838"/>
                <w:sz w:val="16"/>
                <w:szCs w:val="16"/>
              </w:rPr>
              <w:t> </w:t>
            </w:r>
          </w:p>
        </w:tc>
      </w:tr>
      <w:tr w:rsidR="00AF060B" w14:paraId="21831EE7" w14:textId="77777777">
        <w:trPr>
          <w:trHeight w:val="156"/>
        </w:trPr>
        <w:tc>
          <w:tcPr>
            <w:tcW w:w="172" w:type="dxa"/>
            <w:tcBorders>
              <w:top w:val="nil"/>
              <w:left w:val="single" w:sz="4" w:space="0" w:color="000000"/>
              <w:bottom w:val="nil"/>
              <w:right w:val="nil"/>
            </w:tcBorders>
            <w:shd w:val="clear" w:color="auto" w:fill="auto"/>
            <w:vAlign w:val="center"/>
          </w:tcPr>
          <w:p w14:paraId="1DC186AA" w14:textId="77777777" w:rsidR="00AF060B" w:rsidRDefault="00E004FC">
            <w:pPr>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C7E7DE"/>
            <w:vAlign w:val="center"/>
          </w:tcPr>
          <w:p w14:paraId="2457F7B5"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5DC6AD53" w14:textId="77777777" w:rsidR="00AF060B" w:rsidRDefault="00AF060B">
            <w:pPr>
              <w:rPr>
                <w:i/>
                <w:color w:val="3A3838"/>
                <w:sz w:val="16"/>
                <w:szCs w:val="16"/>
              </w:rPr>
            </w:pPr>
          </w:p>
        </w:tc>
        <w:tc>
          <w:tcPr>
            <w:tcW w:w="8303" w:type="dxa"/>
            <w:gridSpan w:val="13"/>
            <w:vMerge/>
            <w:tcBorders>
              <w:top w:val="single" w:sz="4" w:space="0" w:color="ABABAB"/>
              <w:left w:val="single" w:sz="4" w:space="0" w:color="ABABAB"/>
              <w:bottom w:val="single" w:sz="4" w:space="0" w:color="ABABAB"/>
              <w:right w:val="single" w:sz="4" w:space="0" w:color="ABABAB"/>
            </w:tcBorders>
            <w:shd w:val="clear" w:color="auto" w:fill="C7E7DE"/>
            <w:vAlign w:val="center"/>
          </w:tcPr>
          <w:p w14:paraId="29F42970"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16E670D3" w14:textId="77777777" w:rsidR="00AF060B" w:rsidRDefault="00E004FC">
            <w:pPr>
              <w:rPr>
                <w:i/>
                <w:color w:val="3A3838"/>
                <w:sz w:val="16"/>
                <w:szCs w:val="16"/>
              </w:rPr>
            </w:pPr>
            <w:r>
              <w:rPr>
                <w:i/>
                <w:color w:val="3A3838"/>
                <w:sz w:val="16"/>
                <w:szCs w:val="16"/>
              </w:rPr>
              <w:t> </w:t>
            </w:r>
          </w:p>
        </w:tc>
      </w:tr>
      <w:tr w:rsidR="00AF060B" w14:paraId="699E48C7" w14:textId="77777777">
        <w:trPr>
          <w:trHeight w:val="195"/>
        </w:trPr>
        <w:tc>
          <w:tcPr>
            <w:tcW w:w="172" w:type="dxa"/>
            <w:tcBorders>
              <w:top w:val="nil"/>
              <w:left w:val="single" w:sz="4" w:space="0" w:color="000000"/>
              <w:bottom w:val="nil"/>
              <w:right w:val="nil"/>
            </w:tcBorders>
            <w:shd w:val="clear" w:color="auto" w:fill="auto"/>
            <w:vAlign w:val="center"/>
          </w:tcPr>
          <w:p w14:paraId="3E454C00" w14:textId="77777777" w:rsidR="00AF060B" w:rsidRDefault="00E004FC">
            <w:pPr>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C7E7DE"/>
            <w:vAlign w:val="center"/>
          </w:tcPr>
          <w:p w14:paraId="03816BCD"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17115C1C" w14:textId="77777777" w:rsidR="00AF060B" w:rsidRDefault="00AF060B">
            <w:pPr>
              <w:rPr>
                <w:i/>
                <w:color w:val="3A3838"/>
                <w:sz w:val="16"/>
                <w:szCs w:val="16"/>
              </w:rPr>
            </w:pPr>
          </w:p>
        </w:tc>
        <w:tc>
          <w:tcPr>
            <w:tcW w:w="8303" w:type="dxa"/>
            <w:gridSpan w:val="13"/>
            <w:vMerge/>
            <w:tcBorders>
              <w:top w:val="single" w:sz="4" w:space="0" w:color="ABABAB"/>
              <w:left w:val="single" w:sz="4" w:space="0" w:color="ABABAB"/>
              <w:bottom w:val="single" w:sz="4" w:space="0" w:color="ABABAB"/>
              <w:right w:val="single" w:sz="4" w:space="0" w:color="ABABAB"/>
            </w:tcBorders>
            <w:shd w:val="clear" w:color="auto" w:fill="C7E7DE"/>
            <w:vAlign w:val="center"/>
          </w:tcPr>
          <w:p w14:paraId="10076056"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060785A2" w14:textId="77777777" w:rsidR="00AF060B" w:rsidRDefault="00E004FC">
            <w:pPr>
              <w:rPr>
                <w:i/>
                <w:color w:val="3A3838"/>
                <w:sz w:val="16"/>
                <w:szCs w:val="16"/>
              </w:rPr>
            </w:pPr>
            <w:r>
              <w:rPr>
                <w:i/>
                <w:color w:val="3A3838"/>
                <w:sz w:val="16"/>
                <w:szCs w:val="16"/>
              </w:rPr>
              <w:t> </w:t>
            </w:r>
          </w:p>
        </w:tc>
      </w:tr>
      <w:tr w:rsidR="00AF060B" w14:paraId="56AB6E66" w14:textId="77777777">
        <w:tc>
          <w:tcPr>
            <w:tcW w:w="172" w:type="dxa"/>
            <w:tcBorders>
              <w:top w:val="nil"/>
              <w:left w:val="single" w:sz="4" w:space="0" w:color="000000"/>
              <w:bottom w:val="nil"/>
              <w:right w:val="nil"/>
            </w:tcBorders>
            <w:shd w:val="clear" w:color="auto" w:fill="auto"/>
            <w:vAlign w:val="center"/>
          </w:tcPr>
          <w:p w14:paraId="785AEB95" w14:textId="77777777" w:rsidR="00AF060B" w:rsidRDefault="00E004FC">
            <w:pPr>
              <w:rPr>
                <w:i/>
                <w:color w:val="3A3838"/>
                <w:sz w:val="16"/>
                <w:szCs w:val="16"/>
              </w:rPr>
            </w:pPr>
            <w:r>
              <w:rPr>
                <w:i/>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C7E7DE"/>
            <w:vAlign w:val="center"/>
          </w:tcPr>
          <w:p w14:paraId="530CA58B"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2737AD6C" w14:textId="77777777" w:rsidR="00AF060B" w:rsidRDefault="00AF060B">
            <w:pPr>
              <w:rPr>
                <w:i/>
                <w:color w:val="3A3838"/>
                <w:sz w:val="16"/>
                <w:szCs w:val="16"/>
              </w:rPr>
            </w:pPr>
          </w:p>
        </w:tc>
        <w:tc>
          <w:tcPr>
            <w:tcW w:w="8303" w:type="dxa"/>
            <w:gridSpan w:val="13"/>
            <w:vMerge/>
            <w:tcBorders>
              <w:top w:val="single" w:sz="4" w:space="0" w:color="ABABAB"/>
              <w:left w:val="single" w:sz="4" w:space="0" w:color="ABABAB"/>
              <w:bottom w:val="single" w:sz="4" w:space="0" w:color="ABABAB"/>
              <w:right w:val="single" w:sz="4" w:space="0" w:color="ABABAB"/>
            </w:tcBorders>
            <w:shd w:val="clear" w:color="auto" w:fill="C7E7DE"/>
            <w:vAlign w:val="center"/>
          </w:tcPr>
          <w:p w14:paraId="1E04DF9A"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single" w:sz="4" w:space="0" w:color="ABABAB"/>
              <w:bottom w:val="nil"/>
              <w:right w:val="single" w:sz="4" w:space="0" w:color="000000"/>
            </w:tcBorders>
            <w:shd w:val="clear" w:color="auto" w:fill="auto"/>
            <w:vAlign w:val="center"/>
          </w:tcPr>
          <w:p w14:paraId="3C02E8D8" w14:textId="77777777" w:rsidR="00AF060B" w:rsidRDefault="00E004FC">
            <w:pPr>
              <w:rPr>
                <w:i/>
                <w:color w:val="3A3838"/>
                <w:sz w:val="16"/>
                <w:szCs w:val="16"/>
              </w:rPr>
            </w:pPr>
            <w:r>
              <w:rPr>
                <w:i/>
                <w:color w:val="3A3838"/>
                <w:sz w:val="16"/>
                <w:szCs w:val="16"/>
              </w:rPr>
              <w:t> </w:t>
            </w:r>
          </w:p>
        </w:tc>
      </w:tr>
      <w:tr w:rsidR="00AF060B" w14:paraId="76FE673D" w14:textId="77777777">
        <w:trPr>
          <w:trHeight w:val="273"/>
        </w:trPr>
        <w:tc>
          <w:tcPr>
            <w:tcW w:w="172" w:type="dxa"/>
            <w:tcBorders>
              <w:top w:val="nil"/>
              <w:left w:val="single" w:sz="4" w:space="0" w:color="000000"/>
              <w:bottom w:val="nil"/>
              <w:right w:val="nil"/>
            </w:tcBorders>
            <w:shd w:val="clear" w:color="auto" w:fill="auto"/>
            <w:vAlign w:val="center"/>
          </w:tcPr>
          <w:p w14:paraId="09B72749" w14:textId="77777777" w:rsidR="00AF060B" w:rsidRDefault="00E004FC">
            <w:pPr>
              <w:rPr>
                <w:i/>
                <w:color w:val="3A3838"/>
                <w:sz w:val="16"/>
                <w:szCs w:val="16"/>
              </w:rPr>
            </w:pPr>
            <w:r>
              <w:rPr>
                <w:i/>
                <w:color w:val="3A3838"/>
                <w:sz w:val="16"/>
                <w:szCs w:val="16"/>
              </w:rPr>
              <w:t> </w:t>
            </w:r>
          </w:p>
        </w:tc>
        <w:tc>
          <w:tcPr>
            <w:tcW w:w="991" w:type="dxa"/>
            <w:tcBorders>
              <w:top w:val="nil"/>
              <w:left w:val="nil"/>
              <w:bottom w:val="nil"/>
              <w:right w:val="nil"/>
            </w:tcBorders>
            <w:shd w:val="clear" w:color="auto" w:fill="auto"/>
            <w:vAlign w:val="center"/>
          </w:tcPr>
          <w:p w14:paraId="526AC208" w14:textId="77777777" w:rsidR="00AF060B" w:rsidRDefault="00AF060B">
            <w:pPr>
              <w:rPr>
                <w:i/>
                <w:color w:val="3A3838"/>
                <w:sz w:val="16"/>
                <w:szCs w:val="16"/>
              </w:rPr>
            </w:pPr>
          </w:p>
        </w:tc>
        <w:tc>
          <w:tcPr>
            <w:tcW w:w="177" w:type="dxa"/>
            <w:tcBorders>
              <w:top w:val="nil"/>
              <w:left w:val="nil"/>
              <w:bottom w:val="nil"/>
              <w:right w:val="nil"/>
            </w:tcBorders>
            <w:shd w:val="clear" w:color="auto" w:fill="auto"/>
            <w:vAlign w:val="center"/>
          </w:tcPr>
          <w:p w14:paraId="64A294AE" w14:textId="77777777" w:rsidR="00AF060B" w:rsidRDefault="00AF060B">
            <w:pPr>
              <w:rPr>
                <w:sz w:val="16"/>
                <w:szCs w:val="16"/>
              </w:rPr>
            </w:pPr>
          </w:p>
        </w:tc>
        <w:tc>
          <w:tcPr>
            <w:tcW w:w="316" w:type="dxa"/>
            <w:tcBorders>
              <w:top w:val="single" w:sz="4" w:space="0" w:color="ABABAB"/>
              <w:left w:val="nil"/>
              <w:bottom w:val="nil"/>
              <w:right w:val="nil"/>
            </w:tcBorders>
            <w:shd w:val="clear" w:color="auto" w:fill="auto"/>
            <w:vAlign w:val="bottom"/>
          </w:tcPr>
          <w:p w14:paraId="4C2EC701" w14:textId="77777777" w:rsidR="00AF060B" w:rsidRDefault="00AF060B">
            <w:pPr>
              <w:rPr>
                <w:sz w:val="16"/>
                <w:szCs w:val="16"/>
              </w:rPr>
            </w:pPr>
          </w:p>
        </w:tc>
        <w:tc>
          <w:tcPr>
            <w:tcW w:w="317" w:type="dxa"/>
            <w:tcBorders>
              <w:top w:val="single" w:sz="4" w:space="0" w:color="ABABAB"/>
              <w:left w:val="nil"/>
              <w:bottom w:val="nil"/>
              <w:right w:val="nil"/>
            </w:tcBorders>
            <w:shd w:val="clear" w:color="auto" w:fill="auto"/>
            <w:vAlign w:val="bottom"/>
          </w:tcPr>
          <w:p w14:paraId="39954B81" w14:textId="77777777" w:rsidR="00AF060B" w:rsidRDefault="00AF060B">
            <w:pPr>
              <w:rPr>
                <w:sz w:val="16"/>
                <w:szCs w:val="16"/>
              </w:rPr>
            </w:pPr>
          </w:p>
        </w:tc>
        <w:tc>
          <w:tcPr>
            <w:tcW w:w="1722" w:type="dxa"/>
            <w:tcBorders>
              <w:top w:val="single" w:sz="4" w:space="0" w:color="ABABAB"/>
              <w:left w:val="nil"/>
              <w:bottom w:val="nil"/>
              <w:right w:val="nil"/>
            </w:tcBorders>
            <w:shd w:val="clear" w:color="auto" w:fill="auto"/>
            <w:vAlign w:val="bottom"/>
          </w:tcPr>
          <w:p w14:paraId="2F7E5B0C" w14:textId="77777777" w:rsidR="00AF060B" w:rsidRDefault="00AF060B">
            <w:pPr>
              <w:rPr>
                <w:color w:val="000000"/>
                <w:sz w:val="16"/>
                <w:szCs w:val="16"/>
              </w:rPr>
            </w:pPr>
          </w:p>
          <w:tbl>
            <w:tblPr>
              <w:tblStyle w:val="affffffffffffffffffffffffffffffffffffffffff1"/>
              <w:tblW w:w="823" w:type="dxa"/>
              <w:tblInd w:w="0" w:type="dxa"/>
              <w:tblLayout w:type="fixed"/>
              <w:tblLook w:val="0400" w:firstRow="0" w:lastRow="0" w:firstColumn="0" w:lastColumn="0" w:noHBand="0" w:noVBand="1"/>
            </w:tblPr>
            <w:tblGrid>
              <w:gridCol w:w="823"/>
            </w:tblGrid>
            <w:tr w:rsidR="00AF060B" w14:paraId="11E5946E" w14:textId="77777777">
              <w:trPr>
                <w:trHeight w:val="156"/>
              </w:trPr>
              <w:tc>
                <w:tcPr>
                  <w:tcW w:w="823" w:type="dxa"/>
                  <w:tcBorders>
                    <w:top w:val="nil"/>
                    <w:left w:val="nil"/>
                    <w:bottom w:val="nil"/>
                    <w:right w:val="nil"/>
                  </w:tcBorders>
                  <w:shd w:val="clear" w:color="auto" w:fill="auto"/>
                  <w:vAlign w:val="bottom"/>
                </w:tcPr>
                <w:p w14:paraId="1D77A444" w14:textId="77777777" w:rsidR="00AF060B" w:rsidRDefault="00E004FC">
                  <w:pPr>
                    <w:rPr>
                      <w:color w:val="000000"/>
                      <w:sz w:val="16"/>
                      <w:szCs w:val="16"/>
                    </w:rPr>
                  </w:pPr>
                  <w:r>
                    <w:rPr>
                      <w:noProof/>
                    </w:rPr>
                    <mc:AlternateContent>
                      <mc:Choice Requires="wps">
                        <w:drawing>
                          <wp:anchor distT="0" distB="0" distL="114300" distR="114300" simplePos="0" relativeHeight="251665408" behindDoc="0" locked="0" layoutInCell="1" hidden="0" allowOverlap="1" wp14:anchorId="3EFBD5E8" wp14:editId="5E4A0783">
                            <wp:simplePos x="0" y="0"/>
                            <wp:positionH relativeFrom="column">
                              <wp:posOffset>279400</wp:posOffset>
                            </wp:positionH>
                            <wp:positionV relativeFrom="paragraph">
                              <wp:posOffset>-25399</wp:posOffset>
                            </wp:positionV>
                            <wp:extent cx="294640" cy="229870"/>
                            <wp:effectExtent l="0" t="0" r="0" b="0"/>
                            <wp:wrapNone/>
                            <wp:docPr id="554" name="Flecha: hacia arriba 554"/>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5EFB4C84"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FBD5E8" id="Flecha: hacia arriba 554" o:spid="_x0000_s1032" type="#_x0000_t68" style="position:absolute;margin-left:22pt;margin-top:-2pt;width:23.2pt;height:1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Oh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bBax4pu9qc87&#10;R7xlW4GEH8GHHThsC/anw6HBvN+O4JCL/KDxVL4tJuUUp+zWcbfO/tYBzVqDs8iCo+TiPIQ0m7FF&#10;2twfg2lEiH25khkcHIfUrmF047zd+inq+oNZfwcAAP//AwBQSwMEFAAGAAgAAAAhAOltxffdAAAA&#10;BwEAAA8AAABkcnMvZG93bnJldi54bWxMj81qwzAQhO+FvIPYQm+JHNckret1KIFCWughPw8gWxvb&#10;xFo5kpK4b1/l1J6WYYaZb4vVaHpxJec7ywjzWQKCuLa64wbhsP+YvoDwQbFWvWVC+CEPq3LyUKhc&#10;2xtv6boLjYgl7HOF0IYw5FL6uiWj/MwOxNE7WmdUiNI1Ujt1i+Wml2mSLKRRHceFVg20bqk+7S4G&#10;ofs6hPX5+Jmeqrmjb91sFku/QXx6HN/fQAQaw18Y7vgRHcrIVNkLay96hCyLrwSE6f1G/zXJQFQI&#10;z2kKsizkf/7yFwAA//8DAFBLAQItABQABgAIAAAAIQC2gziS/gAAAOEBAAATAAAAAAAAAAAAAAAA&#10;AAAAAABbQ29udGVudF9UeXBlc10ueG1sUEsBAi0AFAAGAAgAAAAhADj9If/WAAAAlAEAAAsAAAAA&#10;AAAAAAAAAAAALwEAAF9yZWxzLy5yZWxzUEsBAi0AFAAGAAgAAAAhANlxg6E9AgAAqAQAAA4AAAAA&#10;AAAAAAAAAAAALgIAAGRycy9lMm9Eb2MueG1sUEsBAi0AFAAGAAgAAAAhAOltxffdAAAABwEAAA8A&#10;AAAAAAAAAAAAAAAAlwQAAGRycy9kb3ducmV2LnhtbFBLBQYAAAAABAAEAPMAAAChBQAAAAA=&#10;" adj="10800" fillcolor="#7f7f7f" strokecolor="#7f7f7f" strokeweight="1pt">
                            <v:stroke startarrowwidth="narrow" startarrowlength="short" endarrowwidth="narrow" endarrowlength="short"/>
                            <v:textbox inset="2.53958mm,2.53958mm,2.53958mm,2.53958mm">
                              <w:txbxContent>
                                <w:p w14:paraId="5EFB4C84" w14:textId="77777777" w:rsidR="00E004FC" w:rsidRDefault="00E004FC">
                                  <w:pPr>
                                    <w:spacing w:line="258" w:lineRule="auto"/>
                                    <w:textDirection w:val="btLr"/>
                                  </w:pPr>
                                </w:p>
                              </w:txbxContent>
                            </v:textbox>
                          </v:shape>
                        </w:pict>
                      </mc:Fallback>
                    </mc:AlternateContent>
                  </w:r>
                </w:p>
              </w:tc>
            </w:tr>
          </w:tbl>
          <w:p w14:paraId="2F7BFDA1" w14:textId="77777777" w:rsidR="00AF060B" w:rsidRDefault="00AF060B">
            <w:pPr>
              <w:rPr>
                <w:color w:val="000000"/>
                <w:sz w:val="16"/>
                <w:szCs w:val="16"/>
              </w:rPr>
            </w:pPr>
          </w:p>
        </w:tc>
        <w:tc>
          <w:tcPr>
            <w:tcW w:w="317" w:type="dxa"/>
            <w:tcBorders>
              <w:top w:val="single" w:sz="4" w:space="0" w:color="ABABAB"/>
              <w:left w:val="nil"/>
              <w:bottom w:val="nil"/>
              <w:right w:val="nil"/>
            </w:tcBorders>
            <w:shd w:val="clear" w:color="auto" w:fill="auto"/>
            <w:vAlign w:val="bottom"/>
          </w:tcPr>
          <w:p w14:paraId="42BDCFC5" w14:textId="77777777" w:rsidR="00AF060B" w:rsidRDefault="00AF060B">
            <w:pPr>
              <w:rPr>
                <w:sz w:val="16"/>
                <w:szCs w:val="16"/>
              </w:rPr>
            </w:pPr>
          </w:p>
        </w:tc>
        <w:tc>
          <w:tcPr>
            <w:tcW w:w="315" w:type="dxa"/>
            <w:tcBorders>
              <w:top w:val="single" w:sz="4" w:space="0" w:color="ABABAB"/>
              <w:left w:val="nil"/>
              <w:bottom w:val="nil"/>
              <w:right w:val="nil"/>
            </w:tcBorders>
            <w:shd w:val="clear" w:color="auto" w:fill="auto"/>
            <w:vAlign w:val="bottom"/>
          </w:tcPr>
          <w:p w14:paraId="06D8A0F2" w14:textId="77777777" w:rsidR="00AF060B" w:rsidRDefault="00AF060B">
            <w:pPr>
              <w:rPr>
                <w:sz w:val="16"/>
                <w:szCs w:val="16"/>
              </w:rPr>
            </w:pPr>
          </w:p>
        </w:tc>
        <w:tc>
          <w:tcPr>
            <w:tcW w:w="661" w:type="dxa"/>
            <w:tcBorders>
              <w:top w:val="single" w:sz="4" w:space="0" w:color="ABABAB"/>
              <w:left w:val="nil"/>
              <w:bottom w:val="nil"/>
              <w:right w:val="nil"/>
            </w:tcBorders>
            <w:shd w:val="clear" w:color="auto" w:fill="auto"/>
            <w:vAlign w:val="bottom"/>
          </w:tcPr>
          <w:p w14:paraId="3FA3185D" w14:textId="77777777" w:rsidR="00AF060B" w:rsidRDefault="00AF060B">
            <w:pPr>
              <w:rPr>
                <w:sz w:val="16"/>
                <w:szCs w:val="16"/>
              </w:rPr>
            </w:pPr>
          </w:p>
        </w:tc>
        <w:tc>
          <w:tcPr>
            <w:tcW w:w="1697" w:type="dxa"/>
            <w:tcBorders>
              <w:top w:val="single" w:sz="4" w:space="0" w:color="ABABAB"/>
              <w:left w:val="nil"/>
              <w:bottom w:val="nil"/>
              <w:right w:val="nil"/>
            </w:tcBorders>
            <w:shd w:val="clear" w:color="auto" w:fill="auto"/>
            <w:vAlign w:val="bottom"/>
          </w:tcPr>
          <w:p w14:paraId="6EEA8751" w14:textId="77777777" w:rsidR="00AF060B" w:rsidRDefault="00AF060B">
            <w:pPr>
              <w:rPr>
                <w:color w:val="000000"/>
                <w:sz w:val="16"/>
                <w:szCs w:val="16"/>
              </w:rPr>
            </w:pPr>
          </w:p>
          <w:tbl>
            <w:tblPr>
              <w:tblStyle w:val="affffffffffffffffffffffffffffffffffffffffff2"/>
              <w:tblW w:w="823" w:type="dxa"/>
              <w:tblInd w:w="0" w:type="dxa"/>
              <w:tblLayout w:type="fixed"/>
              <w:tblLook w:val="0400" w:firstRow="0" w:lastRow="0" w:firstColumn="0" w:lastColumn="0" w:noHBand="0" w:noVBand="1"/>
            </w:tblPr>
            <w:tblGrid>
              <w:gridCol w:w="823"/>
            </w:tblGrid>
            <w:tr w:rsidR="00AF060B" w14:paraId="20EEE357" w14:textId="77777777">
              <w:trPr>
                <w:trHeight w:val="156"/>
              </w:trPr>
              <w:tc>
                <w:tcPr>
                  <w:tcW w:w="823" w:type="dxa"/>
                  <w:tcBorders>
                    <w:top w:val="nil"/>
                    <w:left w:val="nil"/>
                    <w:bottom w:val="nil"/>
                    <w:right w:val="nil"/>
                  </w:tcBorders>
                  <w:shd w:val="clear" w:color="auto" w:fill="auto"/>
                  <w:vAlign w:val="bottom"/>
                </w:tcPr>
                <w:p w14:paraId="36561EF8" w14:textId="77777777" w:rsidR="00AF060B" w:rsidRDefault="00E004FC">
                  <w:pPr>
                    <w:rPr>
                      <w:color w:val="000000"/>
                      <w:sz w:val="16"/>
                      <w:szCs w:val="16"/>
                    </w:rPr>
                  </w:pPr>
                  <w:r>
                    <w:rPr>
                      <w:noProof/>
                    </w:rPr>
                    <mc:AlternateContent>
                      <mc:Choice Requires="wps">
                        <w:drawing>
                          <wp:anchor distT="0" distB="0" distL="114300" distR="114300" simplePos="0" relativeHeight="251666432" behindDoc="0" locked="0" layoutInCell="1" hidden="0" allowOverlap="1" wp14:anchorId="590F0B73" wp14:editId="313712F8">
                            <wp:simplePos x="0" y="0"/>
                            <wp:positionH relativeFrom="column">
                              <wp:posOffset>152400</wp:posOffset>
                            </wp:positionH>
                            <wp:positionV relativeFrom="paragraph">
                              <wp:posOffset>0</wp:posOffset>
                            </wp:positionV>
                            <wp:extent cx="294640" cy="229870"/>
                            <wp:effectExtent l="0" t="0" r="0" b="0"/>
                            <wp:wrapNone/>
                            <wp:docPr id="561" name="Flecha: hacia arriba 561"/>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20CE72F3"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0F0B73" id="Flecha: hacia arriba 561" o:spid="_x0000_s1033" type="#_x0000_t68" style="position:absolute;margin-left:12pt;margin-top:0;width:23.2pt;height:18.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Au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bB6x4pu9qc87&#10;R7xlW4GEH8GHHThsC/anw6HBvN+O4JCL/KDxVL4tJuUUp+zWcbfO/tYBzVqDs8iCo+TiPIQ0m7FF&#10;2twfg2lEiH25khkcHIfUrmF047zd+inq+oNZfwcAAP//AwBQSwMEFAAGAAgAAAAhACbxfhTcAAAA&#10;BQEAAA8AAABkcnMvZG93bnJldi54bWxMj0FLw0AQhe9C/8MyBW9201hSiZkUKQhV8GDbH7DJTpPQ&#10;7GzMbtv47x1Pehl4vMd73xSbyfXqSmPoPCMsFwko4trbjhuE4+H14QlUiIat6T0TwjcF2JSzu8Lk&#10;1t/4k6772Cgp4ZAbhDbGIdc61C05ExZ+IBbv5Ednosix0XY0Nyl3vU6TJNPOdCwLrRlo21J93l8c&#10;Qvd+jNuv01t6rpYjfdhml63DDvF+Pr08g4o0xb8w/OILOpTCVPkL26B6hHQlr0QEueKukxWoCuEx&#10;S0GXhf5PX/4AAAD//wMAUEsBAi0AFAAGAAgAAAAhALaDOJL+AAAA4QEAABMAAAAAAAAAAAAAAAAA&#10;AAAAAFtDb250ZW50X1R5cGVzXS54bWxQSwECLQAUAAYACAAAACEAOP0h/9YAAACUAQAACwAAAAAA&#10;AAAAAAAAAAAvAQAAX3JlbHMvLnJlbHNQSwECLQAUAAYACAAAACEAUeQALj0CAACoBAAADgAAAAAA&#10;AAAAAAAAAAAuAgAAZHJzL2Uyb0RvYy54bWxQSwECLQAUAAYACAAAACEAJvF+FNwAAAAFAQAADwAA&#10;AAAAAAAAAAAAAACX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20CE72F3" w14:textId="77777777" w:rsidR="00E004FC" w:rsidRDefault="00E004FC">
                                  <w:pPr>
                                    <w:spacing w:line="258" w:lineRule="auto"/>
                                    <w:textDirection w:val="btLr"/>
                                  </w:pPr>
                                </w:p>
                              </w:txbxContent>
                            </v:textbox>
                          </v:shape>
                        </w:pict>
                      </mc:Fallback>
                    </mc:AlternateContent>
                  </w:r>
                </w:p>
              </w:tc>
            </w:tr>
          </w:tbl>
          <w:p w14:paraId="079452E1" w14:textId="77777777" w:rsidR="00AF060B" w:rsidRDefault="00AF060B">
            <w:pPr>
              <w:rPr>
                <w:color w:val="000000"/>
                <w:sz w:val="16"/>
                <w:szCs w:val="16"/>
              </w:rPr>
            </w:pPr>
          </w:p>
        </w:tc>
        <w:tc>
          <w:tcPr>
            <w:tcW w:w="345" w:type="dxa"/>
            <w:tcBorders>
              <w:top w:val="single" w:sz="4" w:space="0" w:color="ABABAB"/>
              <w:left w:val="nil"/>
              <w:bottom w:val="nil"/>
              <w:right w:val="nil"/>
            </w:tcBorders>
            <w:shd w:val="clear" w:color="auto" w:fill="auto"/>
            <w:vAlign w:val="bottom"/>
          </w:tcPr>
          <w:p w14:paraId="603C4625" w14:textId="77777777" w:rsidR="00AF060B" w:rsidRDefault="00AF060B">
            <w:pPr>
              <w:rPr>
                <w:sz w:val="16"/>
                <w:szCs w:val="16"/>
              </w:rPr>
            </w:pPr>
          </w:p>
        </w:tc>
        <w:tc>
          <w:tcPr>
            <w:tcW w:w="213" w:type="dxa"/>
            <w:tcBorders>
              <w:top w:val="single" w:sz="4" w:space="0" w:color="ABABAB"/>
              <w:left w:val="nil"/>
              <w:bottom w:val="nil"/>
              <w:right w:val="nil"/>
            </w:tcBorders>
            <w:shd w:val="clear" w:color="auto" w:fill="auto"/>
            <w:vAlign w:val="bottom"/>
          </w:tcPr>
          <w:p w14:paraId="035BF36E" w14:textId="77777777" w:rsidR="00AF060B" w:rsidRDefault="00AF060B">
            <w:pPr>
              <w:rPr>
                <w:sz w:val="16"/>
                <w:szCs w:val="16"/>
              </w:rPr>
            </w:pPr>
          </w:p>
        </w:tc>
        <w:tc>
          <w:tcPr>
            <w:tcW w:w="294" w:type="dxa"/>
            <w:tcBorders>
              <w:top w:val="single" w:sz="4" w:space="0" w:color="ABABAB"/>
              <w:left w:val="nil"/>
              <w:bottom w:val="nil"/>
              <w:right w:val="nil"/>
            </w:tcBorders>
            <w:shd w:val="clear" w:color="auto" w:fill="auto"/>
            <w:vAlign w:val="bottom"/>
          </w:tcPr>
          <w:p w14:paraId="79966B58" w14:textId="77777777" w:rsidR="00AF060B" w:rsidRDefault="00AF060B">
            <w:pPr>
              <w:rPr>
                <w:sz w:val="16"/>
                <w:szCs w:val="16"/>
              </w:rPr>
            </w:pPr>
          </w:p>
        </w:tc>
        <w:tc>
          <w:tcPr>
            <w:tcW w:w="1599" w:type="dxa"/>
            <w:tcBorders>
              <w:top w:val="single" w:sz="4" w:space="0" w:color="ABABAB"/>
              <w:left w:val="nil"/>
              <w:bottom w:val="nil"/>
              <w:right w:val="nil"/>
            </w:tcBorders>
            <w:shd w:val="clear" w:color="auto" w:fill="auto"/>
            <w:vAlign w:val="bottom"/>
          </w:tcPr>
          <w:p w14:paraId="1AA10B81" w14:textId="77777777" w:rsidR="00AF060B" w:rsidRDefault="00AF060B">
            <w:pPr>
              <w:rPr>
                <w:color w:val="000000"/>
                <w:sz w:val="16"/>
                <w:szCs w:val="16"/>
              </w:rPr>
            </w:pPr>
          </w:p>
          <w:tbl>
            <w:tblPr>
              <w:tblStyle w:val="affffffffffffffffffffffffffffffffffffffffff3"/>
              <w:tblW w:w="823" w:type="dxa"/>
              <w:tblInd w:w="0" w:type="dxa"/>
              <w:tblLayout w:type="fixed"/>
              <w:tblLook w:val="0400" w:firstRow="0" w:lastRow="0" w:firstColumn="0" w:lastColumn="0" w:noHBand="0" w:noVBand="1"/>
            </w:tblPr>
            <w:tblGrid>
              <w:gridCol w:w="823"/>
            </w:tblGrid>
            <w:tr w:rsidR="00AF060B" w14:paraId="38DC6D85" w14:textId="77777777">
              <w:trPr>
                <w:trHeight w:val="156"/>
              </w:trPr>
              <w:tc>
                <w:tcPr>
                  <w:tcW w:w="823" w:type="dxa"/>
                  <w:tcBorders>
                    <w:top w:val="nil"/>
                    <w:left w:val="nil"/>
                    <w:bottom w:val="nil"/>
                    <w:right w:val="nil"/>
                  </w:tcBorders>
                  <w:shd w:val="clear" w:color="auto" w:fill="auto"/>
                  <w:vAlign w:val="bottom"/>
                </w:tcPr>
                <w:p w14:paraId="2F430325" w14:textId="77777777" w:rsidR="00AF060B" w:rsidRDefault="00E004FC">
                  <w:pPr>
                    <w:rPr>
                      <w:color w:val="000000"/>
                      <w:sz w:val="16"/>
                      <w:szCs w:val="16"/>
                    </w:rPr>
                  </w:pPr>
                  <w:r>
                    <w:rPr>
                      <w:noProof/>
                    </w:rPr>
                    <mc:AlternateContent>
                      <mc:Choice Requires="wps">
                        <w:drawing>
                          <wp:anchor distT="0" distB="0" distL="114300" distR="114300" simplePos="0" relativeHeight="251667456" behindDoc="0" locked="0" layoutInCell="1" hidden="0" allowOverlap="1" wp14:anchorId="28DF85EB" wp14:editId="22214956">
                            <wp:simplePos x="0" y="0"/>
                            <wp:positionH relativeFrom="column">
                              <wp:posOffset>254000</wp:posOffset>
                            </wp:positionH>
                            <wp:positionV relativeFrom="paragraph">
                              <wp:posOffset>0</wp:posOffset>
                            </wp:positionV>
                            <wp:extent cx="294640" cy="229870"/>
                            <wp:effectExtent l="0" t="0" r="0" b="0"/>
                            <wp:wrapNone/>
                            <wp:docPr id="550" name="Flecha: hacia arriba 550"/>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01E9B945"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DF85EB" id="Flecha: hacia arriba 550" o:spid="_x0000_s1034" type="#_x0000_t68" style="position:absolute;margin-left:20pt;margin-top:0;width:23.2pt;height:18.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KRPQIAAKg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bBGx4pu9qc87&#10;R7xlW4GEH8GHHThsC/anw6HBvN+O4JCL/KDxVL4tJuUUp+zWcbfO/tYBzVqDs8iCo+TiPIQ0m7FF&#10;2twfg2lEiH25khkcHIfUrmF047zd+inq+oNZfwcAAP//AwBQSwMEFAAGAAgAAAAhAFcaFO3cAAAA&#10;BQEAAA8AAABkcnMvZG93bnJldi54bWxMj0FLw0AQhe9C/8MyBW9201hiiZkUKQhV8GDbH7DJTpPQ&#10;7GzMbtv47x1Pehl4vMd73xSbyfXqSmPoPCMsFwko4trbjhuE4+H1YQ0qRMPW9J4J4ZsCbMrZXWFy&#10;62/8Sdd9bJSUcMgNQhvjkGsd6pacCQs/EIt38qMzUeTYaDuam5S7XqdJkmlnOpaF1gy0bak+7y8O&#10;oXs/xu3X6S09V8uRPmyzy57CDvF+Pr08g4o0xb8w/OILOpTCVPkL26B6hFUir0QEueKusxWoCuEx&#10;S0GXhf5PX/4AAAD//wMAUEsBAi0AFAAGAAgAAAAhALaDOJL+AAAA4QEAABMAAAAAAAAAAAAAAAAA&#10;AAAAAFtDb250ZW50X1R5cGVzXS54bWxQSwECLQAUAAYACAAAACEAOP0h/9YAAACUAQAACwAAAAAA&#10;AAAAAAAAAAAvAQAAX3JlbHMvLnJlbHNQSwECLQAUAAYACAAAACEArblSkT0CAACoBAAADgAAAAAA&#10;AAAAAAAAAAAuAgAAZHJzL2Uyb0RvYy54bWxQSwECLQAUAAYACAAAACEAVxoU7dwAAAAFAQAADwAA&#10;AAAAAAAAAAAAAACX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01E9B945" w14:textId="77777777" w:rsidR="00E004FC" w:rsidRDefault="00E004FC">
                                  <w:pPr>
                                    <w:spacing w:line="258" w:lineRule="auto"/>
                                    <w:textDirection w:val="btLr"/>
                                  </w:pPr>
                                </w:p>
                              </w:txbxContent>
                            </v:textbox>
                          </v:shape>
                        </w:pict>
                      </mc:Fallback>
                    </mc:AlternateContent>
                  </w:r>
                </w:p>
              </w:tc>
            </w:tr>
          </w:tbl>
          <w:p w14:paraId="7B62614D" w14:textId="77777777" w:rsidR="00AF060B" w:rsidRDefault="00AF060B">
            <w:pPr>
              <w:rPr>
                <w:color w:val="000000"/>
                <w:sz w:val="16"/>
                <w:szCs w:val="16"/>
              </w:rPr>
            </w:pPr>
          </w:p>
        </w:tc>
        <w:tc>
          <w:tcPr>
            <w:tcW w:w="294" w:type="dxa"/>
            <w:tcBorders>
              <w:top w:val="single" w:sz="4" w:space="0" w:color="ABABAB"/>
              <w:left w:val="nil"/>
              <w:bottom w:val="nil"/>
              <w:right w:val="nil"/>
            </w:tcBorders>
            <w:shd w:val="clear" w:color="auto" w:fill="auto"/>
            <w:vAlign w:val="bottom"/>
          </w:tcPr>
          <w:p w14:paraId="083BCCF3" w14:textId="77777777" w:rsidR="00AF060B" w:rsidRDefault="00AF060B">
            <w:pPr>
              <w:rPr>
                <w:sz w:val="16"/>
                <w:szCs w:val="16"/>
              </w:rPr>
            </w:pPr>
          </w:p>
        </w:tc>
        <w:tc>
          <w:tcPr>
            <w:tcW w:w="213" w:type="dxa"/>
            <w:tcBorders>
              <w:top w:val="single" w:sz="4" w:space="0" w:color="ABABAB"/>
              <w:left w:val="nil"/>
              <w:bottom w:val="nil"/>
              <w:right w:val="nil"/>
            </w:tcBorders>
            <w:shd w:val="clear" w:color="auto" w:fill="auto"/>
            <w:vAlign w:val="bottom"/>
          </w:tcPr>
          <w:p w14:paraId="7932310F"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center"/>
          </w:tcPr>
          <w:p w14:paraId="159101CA" w14:textId="77777777" w:rsidR="00AF060B" w:rsidRDefault="00E004FC">
            <w:pPr>
              <w:rPr>
                <w:i/>
                <w:color w:val="3A3838"/>
                <w:sz w:val="16"/>
                <w:szCs w:val="16"/>
              </w:rPr>
            </w:pPr>
            <w:r>
              <w:rPr>
                <w:i/>
                <w:color w:val="3A3838"/>
                <w:sz w:val="16"/>
                <w:szCs w:val="16"/>
              </w:rPr>
              <w:t> </w:t>
            </w:r>
          </w:p>
        </w:tc>
      </w:tr>
      <w:tr w:rsidR="00AF060B" w14:paraId="6852B83A" w14:textId="77777777">
        <w:trPr>
          <w:trHeight w:val="156"/>
        </w:trPr>
        <w:tc>
          <w:tcPr>
            <w:tcW w:w="172" w:type="dxa"/>
            <w:tcBorders>
              <w:top w:val="nil"/>
              <w:left w:val="single" w:sz="4" w:space="0" w:color="000000"/>
              <w:bottom w:val="nil"/>
              <w:right w:val="nil"/>
            </w:tcBorders>
            <w:shd w:val="clear" w:color="auto" w:fill="auto"/>
            <w:vAlign w:val="center"/>
          </w:tcPr>
          <w:p w14:paraId="18CB8C98" w14:textId="77777777" w:rsidR="00AF060B" w:rsidRDefault="00E004FC">
            <w:pPr>
              <w:rPr>
                <w:b/>
                <w:color w:val="3A3838"/>
                <w:sz w:val="16"/>
                <w:szCs w:val="16"/>
              </w:rPr>
            </w:pPr>
            <w:r>
              <w:rPr>
                <w:b/>
                <w:color w:val="3A3838"/>
                <w:sz w:val="16"/>
                <w:szCs w:val="16"/>
              </w:rPr>
              <w:t> </w:t>
            </w:r>
          </w:p>
        </w:tc>
        <w:tc>
          <w:tcPr>
            <w:tcW w:w="991" w:type="dxa"/>
            <w:vMerge w:val="restart"/>
            <w:tcBorders>
              <w:top w:val="single" w:sz="4" w:space="0" w:color="757171"/>
              <w:left w:val="single" w:sz="4" w:space="0" w:color="757171"/>
              <w:bottom w:val="single" w:sz="4" w:space="0" w:color="757171"/>
              <w:right w:val="single" w:sz="4" w:space="0" w:color="757171"/>
            </w:tcBorders>
            <w:shd w:val="clear" w:color="auto" w:fill="F5D3DE"/>
            <w:vAlign w:val="center"/>
          </w:tcPr>
          <w:p w14:paraId="53DD5964" w14:textId="77777777" w:rsidR="00AF060B" w:rsidRDefault="00E004FC">
            <w:pPr>
              <w:jc w:val="center"/>
              <w:rPr>
                <w:b/>
                <w:color w:val="3A3838"/>
                <w:sz w:val="16"/>
                <w:szCs w:val="16"/>
              </w:rPr>
            </w:pPr>
            <w:r>
              <w:rPr>
                <w:b/>
                <w:color w:val="3A3838"/>
                <w:sz w:val="16"/>
                <w:szCs w:val="16"/>
              </w:rPr>
              <w:t>CAUSAS</w:t>
            </w:r>
          </w:p>
        </w:tc>
        <w:tc>
          <w:tcPr>
            <w:tcW w:w="177" w:type="dxa"/>
            <w:tcBorders>
              <w:top w:val="nil"/>
              <w:left w:val="nil"/>
              <w:bottom w:val="nil"/>
              <w:right w:val="nil"/>
            </w:tcBorders>
            <w:shd w:val="clear" w:color="auto" w:fill="auto"/>
            <w:vAlign w:val="center"/>
          </w:tcPr>
          <w:p w14:paraId="6DBB37AD" w14:textId="77777777" w:rsidR="00AF060B" w:rsidRDefault="00AF060B">
            <w:pPr>
              <w:jc w:val="center"/>
              <w:rPr>
                <w:b/>
                <w:color w:val="3A3838"/>
                <w:sz w:val="16"/>
                <w:szCs w:val="16"/>
              </w:rPr>
            </w:pPr>
          </w:p>
        </w:tc>
        <w:tc>
          <w:tcPr>
            <w:tcW w:w="316" w:type="dxa"/>
            <w:tcBorders>
              <w:top w:val="nil"/>
              <w:left w:val="nil"/>
              <w:bottom w:val="nil"/>
              <w:right w:val="single" w:sz="4" w:space="0" w:color="ABABAB"/>
            </w:tcBorders>
            <w:shd w:val="clear" w:color="auto" w:fill="auto"/>
            <w:vAlign w:val="bottom"/>
          </w:tcPr>
          <w:p w14:paraId="4253ECB2" w14:textId="77777777" w:rsidR="00AF060B" w:rsidRDefault="00AF060B">
            <w:pPr>
              <w:rPr>
                <w:sz w:val="16"/>
                <w:szCs w:val="16"/>
              </w:rPr>
            </w:pPr>
          </w:p>
        </w:tc>
        <w:tc>
          <w:tcPr>
            <w:tcW w:w="2356"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28AC4474" w14:textId="77777777" w:rsidR="00AF060B" w:rsidRDefault="00E004FC">
            <w:pPr>
              <w:jc w:val="center"/>
              <w:rPr>
                <w:i/>
                <w:color w:val="3A3838"/>
                <w:sz w:val="16"/>
                <w:szCs w:val="16"/>
              </w:rPr>
            </w:pPr>
            <w:r>
              <w:rPr>
                <w:i/>
                <w:color w:val="3A3838"/>
                <w:sz w:val="16"/>
                <w:szCs w:val="16"/>
              </w:rPr>
              <w:t xml:space="preserve">Falta de mecanismos de fomento para el desarrollo del sector CTI, </w:t>
            </w:r>
            <w:proofErr w:type="gramStart"/>
            <w:r>
              <w:rPr>
                <w:i/>
                <w:color w:val="3A3838"/>
                <w:sz w:val="16"/>
                <w:szCs w:val="16"/>
              </w:rPr>
              <w:t>y  su</w:t>
            </w:r>
            <w:proofErr w:type="gramEnd"/>
            <w:r>
              <w:rPr>
                <w:i/>
                <w:color w:val="3A3838"/>
                <w:sz w:val="16"/>
                <w:szCs w:val="16"/>
              </w:rPr>
              <w:t xml:space="preserve"> articulación con los sectores público, privado y social.</w:t>
            </w:r>
          </w:p>
        </w:tc>
        <w:tc>
          <w:tcPr>
            <w:tcW w:w="315" w:type="dxa"/>
            <w:tcBorders>
              <w:top w:val="nil"/>
              <w:left w:val="single" w:sz="4" w:space="0" w:color="ABABAB"/>
              <w:bottom w:val="nil"/>
              <w:right w:val="single" w:sz="4" w:space="0" w:color="ABABAB"/>
            </w:tcBorders>
            <w:shd w:val="clear" w:color="auto" w:fill="auto"/>
            <w:vAlign w:val="bottom"/>
          </w:tcPr>
          <w:p w14:paraId="73CADD2B" w14:textId="77777777" w:rsidR="00AF060B" w:rsidRDefault="00AF060B">
            <w:pPr>
              <w:jc w:val="center"/>
              <w:rPr>
                <w:b/>
                <w:i/>
                <w:color w:val="3A3838"/>
                <w:sz w:val="16"/>
                <w:szCs w:val="16"/>
              </w:rPr>
            </w:pPr>
          </w:p>
        </w:tc>
        <w:tc>
          <w:tcPr>
            <w:tcW w:w="2703"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4893C251" w14:textId="77777777" w:rsidR="00AF060B" w:rsidRDefault="00E004FC">
            <w:pPr>
              <w:jc w:val="center"/>
              <w:rPr>
                <w:i/>
                <w:color w:val="3A3838"/>
                <w:sz w:val="16"/>
                <w:szCs w:val="16"/>
              </w:rPr>
            </w:pPr>
            <w:r>
              <w:rPr>
                <w:i/>
                <w:color w:val="3A3838"/>
                <w:sz w:val="16"/>
                <w:szCs w:val="16"/>
              </w:rPr>
              <w:t>Alta concentración de los apoyos orientados a la infraestructura y equipamiento; incentivos para investigadores; y financiamiento de proyectos de investigación.</w:t>
            </w:r>
          </w:p>
        </w:tc>
        <w:tc>
          <w:tcPr>
            <w:tcW w:w="213" w:type="dxa"/>
            <w:tcBorders>
              <w:top w:val="nil"/>
              <w:left w:val="single" w:sz="4" w:space="0" w:color="ABABAB"/>
              <w:bottom w:val="nil"/>
              <w:right w:val="single" w:sz="4" w:space="0" w:color="ABABAB"/>
            </w:tcBorders>
            <w:shd w:val="clear" w:color="auto" w:fill="auto"/>
            <w:vAlign w:val="bottom"/>
          </w:tcPr>
          <w:p w14:paraId="67927577" w14:textId="77777777" w:rsidR="00AF060B" w:rsidRDefault="00AF060B">
            <w:pPr>
              <w:jc w:val="center"/>
              <w:rPr>
                <w:b/>
                <w:i/>
                <w:color w:val="3A3838"/>
                <w:sz w:val="16"/>
                <w:szCs w:val="16"/>
              </w:rPr>
            </w:pPr>
          </w:p>
        </w:tc>
        <w:tc>
          <w:tcPr>
            <w:tcW w:w="2187"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78B1407A" w14:textId="77777777" w:rsidR="00AF060B" w:rsidRDefault="00E004FC">
            <w:pPr>
              <w:jc w:val="center"/>
              <w:rPr>
                <w:i/>
                <w:color w:val="3A3838"/>
                <w:sz w:val="16"/>
                <w:szCs w:val="16"/>
              </w:rPr>
            </w:pPr>
            <w:r>
              <w:rPr>
                <w:i/>
                <w:color w:val="3A3838"/>
                <w:sz w:val="16"/>
                <w:szCs w:val="16"/>
              </w:rPr>
              <w:t>Estancamiento en el desarrollo de proyectos de innovación</w:t>
            </w:r>
          </w:p>
        </w:tc>
        <w:tc>
          <w:tcPr>
            <w:tcW w:w="213" w:type="dxa"/>
            <w:tcBorders>
              <w:top w:val="nil"/>
              <w:left w:val="single" w:sz="4" w:space="0" w:color="ABABAB"/>
              <w:bottom w:val="nil"/>
              <w:right w:val="nil"/>
            </w:tcBorders>
            <w:shd w:val="clear" w:color="auto" w:fill="auto"/>
            <w:vAlign w:val="bottom"/>
          </w:tcPr>
          <w:p w14:paraId="430377E4" w14:textId="77777777" w:rsidR="00AF060B" w:rsidRDefault="00AF060B">
            <w:pPr>
              <w:jc w:val="center"/>
              <w:rPr>
                <w:b/>
                <w:i/>
                <w:color w:val="3A3838"/>
                <w:sz w:val="16"/>
                <w:szCs w:val="16"/>
              </w:rPr>
            </w:pPr>
          </w:p>
        </w:tc>
        <w:tc>
          <w:tcPr>
            <w:tcW w:w="177" w:type="dxa"/>
            <w:tcBorders>
              <w:top w:val="nil"/>
              <w:left w:val="nil"/>
              <w:bottom w:val="nil"/>
              <w:right w:val="single" w:sz="4" w:space="0" w:color="000000"/>
            </w:tcBorders>
            <w:shd w:val="clear" w:color="auto" w:fill="auto"/>
          </w:tcPr>
          <w:p w14:paraId="771B2B22" w14:textId="77777777" w:rsidR="00AF060B" w:rsidRDefault="00E004FC">
            <w:pPr>
              <w:rPr>
                <w:color w:val="000000"/>
                <w:sz w:val="16"/>
                <w:szCs w:val="16"/>
              </w:rPr>
            </w:pPr>
            <w:r>
              <w:rPr>
                <w:color w:val="000000"/>
                <w:sz w:val="16"/>
                <w:szCs w:val="16"/>
              </w:rPr>
              <w:t> </w:t>
            </w:r>
          </w:p>
        </w:tc>
      </w:tr>
      <w:tr w:rsidR="00AF060B" w14:paraId="4620768E" w14:textId="77777777">
        <w:trPr>
          <w:trHeight w:val="156"/>
        </w:trPr>
        <w:tc>
          <w:tcPr>
            <w:tcW w:w="172" w:type="dxa"/>
            <w:tcBorders>
              <w:top w:val="nil"/>
              <w:left w:val="single" w:sz="4" w:space="0" w:color="000000"/>
              <w:bottom w:val="nil"/>
              <w:right w:val="nil"/>
            </w:tcBorders>
            <w:shd w:val="clear" w:color="auto" w:fill="auto"/>
            <w:vAlign w:val="center"/>
          </w:tcPr>
          <w:p w14:paraId="48727318"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69B63A61"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0EEA9334" w14:textId="77777777" w:rsidR="00AF060B" w:rsidRDefault="00AF060B">
            <w:pPr>
              <w:rPr>
                <w:b/>
                <w:color w:val="3A3838"/>
                <w:sz w:val="16"/>
                <w:szCs w:val="16"/>
              </w:rPr>
            </w:pPr>
          </w:p>
        </w:tc>
        <w:tc>
          <w:tcPr>
            <w:tcW w:w="316" w:type="dxa"/>
            <w:tcBorders>
              <w:top w:val="nil"/>
              <w:left w:val="nil"/>
              <w:bottom w:val="nil"/>
              <w:right w:val="single" w:sz="4" w:space="0" w:color="ABABAB"/>
            </w:tcBorders>
            <w:shd w:val="clear" w:color="auto" w:fill="auto"/>
            <w:vAlign w:val="bottom"/>
          </w:tcPr>
          <w:p w14:paraId="581DDDF3" w14:textId="77777777" w:rsidR="00AF060B" w:rsidRDefault="00AF060B">
            <w:pPr>
              <w:rPr>
                <w:sz w:val="16"/>
                <w:szCs w:val="16"/>
              </w:rPr>
            </w:pPr>
          </w:p>
        </w:tc>
        <w:tc>
          <w:tcPr>
            <w:tcW w:w="2356"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0CD885A1" w14:textId="77777777" w:rsidR="00AF060B" w:rsidRDefault="00AF060B">
            <w:pPr>
              <w:widowControl w:val="0"/>
              <w:pBdr>
                <w:top w:val="nil"/>
                <w:left w:val="nil"/>
                <w:bottom w:val="nil"/>
                <w:right w:val="nil"/>
                <w:between w:val="nil"/>
              </w:pBdr>
              <w:spacing w:line="276" w:lineRule="auto"/>
              <w:rPr>
                <w:sz w:val="16"/>
                <w:szCs w:val="16"/>
              </w:rPr>
            </w:pPr>
          </w:p>
        </w:tc>
        <w:tc>
          <w:tcPr>
            <w:tcW w:w="315" w:type="dxa"/>
            <w:tcBorders>
              <w:top w:val="nil"/>
              <w:left w:val="single" w:sz="4" w:space="0" w:color="ABABAB"/>
              <w:bottom w:val="nil"/>
              <w:right w:val="single" w:sz="4" w:space="0" w:color="ABABAB"/>
            </w:tcBorders>
            <w:shd w:val="clear" w:color="auto" w:fill="auto"/>
            <w:vAlign w:val="bottom"/>
          </w:tcPr>
          <w:p w14:paraId="698B1680" w14:textId="77777777" w:rsidR="00AF060B" w:rsidRDefault="00AF060B">
            <w:pPr>
              <w:rPr>
                <w:sz w:val="16"/>
                <w:szCs w:val="16"/>
              </w:rPr>
            </w:pPr>
          </w:p>
        </w:tc>
        <w:tc>
          <w:tcPr>
            <w:tcW w:w="2703"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17EB225D"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single" w:sz="4" w:space="0" w:color="ABABAB"/>
            </w:tcBorders>
            <w:shd w:val="clear" w:color="auto" w:fill="auto"/>
            <w:vAlign w:val="bottom"/>
          </w:tcPr>
          <w:p w14:paraId="329218E9" w14:textId="77777777" w:rsidR="00AF060B" w:rsidRDefault="00AF060B">
            <w:pPr>
              <w:rPr>
                <w:sz w:val="16"/>
                <w:szCs w:val="16"/>
              </w:rPr>
            </w:pPr>
          </w:p>
        </w:tc>
        <w:tc>
          <w:tcPr>
            <w:tcW w:w="2187"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9D2754B"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nil"/>
            </w:tcBorders>
            <w:shd w:val="clear" w:color="auto" w:fill="auto"/>
            <w:vAlign w:val="bottom"/>
          </w:tcPr>
          <w:p w14:paraId="09EA7F23"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tcPr>
          <w:p w14:paraId="041C20BC" w14:textId="77777777" w:rsidR="00AF060B" w:rsidRDefault="00E004FC">
            <w:pPr>
              <w:rPr>
                <w:color w:val="000000"/>
                <w:sz w:val="16"/>
                <w:szCs w:val="16"/>
              </w:rPr>
            </w:pPr>
            <w:r>
              <w:rPr>
                <w:color w:val="000000"/>
                <w:sz w:val="16"/>
                <w:szCs w:val="16"/>
              </w:rPr>
              <w:t> </w:t>
            </w:r>
          </w:p>
        </w:tc>
      </w:tr>
      <w:tr w:rsidR="00AF060B" w14:paraId="755ACE9F" w14:textId="77777777">
        <w:trPr>
          <w:trHeight w:val="219"/>
        </w:trPr>
        <w:tc>
          <w:tcPr>
            <w:tcW w:w="172" w:type="dxa"/>
            <w:tcBorders>
              <w:top w:val="nil"/>
              <w:left w:val="single" w:sz="4" w:space="0" w:color="000000"/>
              <w:bottom w:val="nil"/>
              <w:right w:val="nil"/>
            </w:tcBorders>
            <w:shd w:val="clear" w:color="auto" w:fill="auto"/>
            <w:vAlign w:val="center"/>
          </w:tcPr>
          <w:p w14:paraId="66711082"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1A932CC9"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1B29E188" w14:textId="77777777" w:rsidR="00AF060B" w:rsidRDefault="00AF060B">
            <w:pPr>
              <w:rPr>
                <w:b/>
                <w:color w:val="3A3838"/>
                <w:sz w:val="16"/>
                <w:szCs w:val="16"/>
              </w:rPr>
            </w:pPr>
          </w:p>
        </w:tc>
        <w:tc>
          <w:tcPr>
            <w:tcW w:w="316" w:type="dxa"/>
            <w:tcBorders>
              <w:top w:val="nil"/>
              <w:left w:val="nil"/>
              <w:bottom w:val="nil"/>
              <w:right w:val="single" w:sz="4" w:space="0" w:color="ABABAB"/>
            </w:tcBorders>
            <w:shd w:val="clear" w:color="auto" w:fill="auto"/>
            <w:vAlign w:val="bottom"/>
          </w:tcPr>
          <w:p w14:paraId="30BDCEF6" w14:textId="77777777" w:rsidR="00AF060B" w:rsidRDefault="00AF060B">
            <w:pPr>
              <w:rPr>
                <w:sz w:val="16"/>
                <w:szCs w:val="16"/>
              </w:rPr>
            </w:pPr>
          </w:p>
        </w:tc>
        <w:tc>
          <w:tcPr>
            <w:tcW w:w="2356"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7CB981D0" w14:textId="77777777" w:rsidR="00AF060B" w:rsidRDefault="00AF060B">
            <w:pPr>
              <w:widowControl w:val="0"/>
              <w:pBdr>
                <w:top w:val="nil"/>
                <w:left w:val="nil"/>
                <w:bottom w:val="nil"/>
                <w:right w:val="nil"/>
                <w:between w:val="nil"/>
              </w:pBdr>
              <w:spacing w:line="276" w:lineRule="auto"/>
              <w:rPr>
                <w:sz w:val="16"/>
                <w:szCs w:val="16"/>
              </w:rPr>
            </w:pPr>
          </w:p>
        </w:tc>
        <w:tc>
          <w:tcPr>
            <w:tcW w:w="315" w:type="dxa"/>
            <w:tcBorders>
              <w:top w:val="nil"/>
              <w:left w:val="single" w:sz="4" w:space="0" w:color="ABABAB"/>
              <w:bottom w:val="nil"/>
              <w:right w:val="single" w:sz="4" w:space="0" w:color="ABABAB"/>
            </w:tcBorders>
            <w:shd w:val="clear" w:color="auto" w:fill="auto"/>
            <w:vAlign w:val="bottom"/>
          </w:tcPr>
          <w:p w14:paraId="73B60F95" w14:textId="77777777" w:rsidR="00AF060B" w:rsidRDefault="00AF060B">
            <w:pPr>
              <w:rPr>
                <w:sz w:val="16"/>
                <w:szCs w:val="16"/>
              </w:rPr>
            </w:pPr>
          </w:p>
        </w:tc>
        <w:tc>
          <w:tcPr>
            <w:tcW w:w="2703"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A80AD42"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single" w:sz="4" w:space="0" w:color="ABABAB"/>
            </w:tcBorders>
            <w:shd w:val="clear" w:color="auto" w:fill="auto"/>
            <w:vAlign w:val="bottom"/>
          </w:tcPr>
          <w:p w14:paraId="258386A2" w14:textId="77777777" w:rsidR="00AF060B" w:rsidRDefault="00AF060B">
            <w:pPr>
              <w:rPr>
                <w:sz w:val="16"/>
                <w:szCs w:val="16"/>
              </w:rPr>
            </w:pPr>
          </w:p>
        </w:tc>
        <w:tc>
          <w:tcPr>
            <w:tcW w:w="2187"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41D0BD88"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nil"/>
            </w:tcBorders>
            <w:shd w:val="clear" w:color="auto" w:fill="auto"/>
            <w:vAlign w:val="bottom"/>
          </w:tcPr>
          <w:p w14:paraId="0003EB98"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bottom"/>
          </w:tcPr>
          <w:p w14:paraId="3171C9E3" w14:textId="77777777" w:rsidR="00AF060B" w:rsidRDefault="00E004FC">
            <w:pPr>
              <w:rPr>
                <w:b/>
                <w:color w:val="404040"/>
                <w:sz w:val="16"/>
                <w:szCs w:val="16"/>
              </w:rPr>
            </w:pPr>
            <w:r>
              <w:rPr>
                <w:b/>
                <w:color w:val="404040"/>
                <w:sz w:val="16"/>
                <w:szCs w:val="16"/>
              </w:rPr>
              <w:t> </w:t>
            </w:r>
          </w:p>
        </w:tc>
      </w:tr>
      <w:tr w:rsidR="00AF060B" w14:paraId="1FE7CC15" w14:textId="77777777">
        <w:trPr>
          <w:trHeight w:val="156"/>
        </w:trPr>
        <w:tc>
          <w:tcPr>
            <w:tcW w:w="172" w:type="dxa"/>
            <w:tcBorders>
              <w:top w:val="nil"/>
              <w:left w:val="single" w:sz="4" w:space="0" w:color="000000"/>
              <w:bottom w:val="nil"/>
              <w:right w:val="nil"/>
            </w:tcBorders>
            <w:shd w:val="clear" w:color="auto" w:fill="auto"/>
            <w:vAlign w:val="center"/>
          </w:tcPr>
          <w:p w14:paraId="37B5AA87"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4F5BC98B"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0F4FC4CC" w14:textId="77777777" w:rsidR="00AF060B" w:rsidRDefault="00AF060B">
            <w:pPr>
              <w:rPr>
                <w:b/>
                <w:color w:val="3A3838"/>
                <w:sz w:val="16"/>
                <w:szCs w:val="16"/>
              </w:rPr>
            </w:pPr>
          </w:p>
        </w:tc>
        <w:tc>
          <w:tcPr>
            <w:tcW w:w="316" w:type="dxa"/>
            <w:tcBorders>
              <w:top w:val="nil"/>
              <w:left w:val="nil"/>
              <w:bottom w:val="nil"/>
              <w:right w:val="nil"/>
            </w:tcBorders>
            <w:shd w:val="clear" w:color="auto" w:fill="auto"/>
            <w:vAlign w:val="bottom"/>
          </w:tcPr>
          <w:p w14:paraId="023D7DC9" w14:textId="77777777" w:rsidR="00AF060B" w:rsidRDefault="00AF060B">
            <w:pPr>
              <w:rPr>
                <w:sz w:val="16"/>
                <w:szCs w:val="16"/>
              </w:rPr>
            </w:pPr>
          </w:p>
        </w:tc>
        <w:tc>
          <w:tcPr>
            <w:tcW w:w="317" w:type="dxa"/>
            <w:tcBorders>
              <w:top w:val="single" w:sz="4" w:space="0" w:color="ABABAB"/>
              <w:left w:val="nil"/>
              <w:bottom w:val="nil"/>
              <w:right w:val="nil"/>
            </w:tcBorders>
            <w:shd w:val="clear" w:color="auto" w:fill="auto"/>
            <w:vAlign w:val="bottom"/>
          </w:tcPr>
          <w:p w14:paraId="0C0F39ED" w14:textId="77777777" w:rsidR="00AF060B" w:rsidRDefault="00AF060B">
            <w:pPr>
              <w:rPr>
                <w:sz w:val="16"/>
                <w:szCs w:val="16"/>
              </w:rPr>
            </w:pPr>
          </w:p>
        </w:tc>
        <w:tc>
          <w:tcPr>
            <w:tcW w:w="1722" w:type="dxa"/>
            <w:tcBorders>
              <w:top w:val="single" w:sz="4" w:space="0" w:color="ABABAB"/>
              <w:left w:val="nil"/>
              <w:bottom w:val="nil"/>
              <w:right w:val="nil"/>
            </w:tcBorders>
            <w:shd w:val="clear" w:color="auto" w:fill="auto"/>
            <w:vAlign w:val="bottom"/>
          </w:tcPr>
          <w:p w14:paraId="3F2DEB87" w14:textId="77777777" w:rsidR="00AF060B" w:rsidRDefault="00E004FC">
            <w:pPr>
              <w:rPr>
                <w:color w:val="000000"/>
                <w:sz w:val="16"/>
                <w:szCs w:val="16"/>
              </w:rPr>
            </w:pPr>
            <w:r>
              <w:rPr>
                <w:noProof/>
              </w:rPr>
              <mc:AlternateContent>
                <mc:Choice Requires="wps">
                  <w:drawing>
                    <wp:anchor distT="0" distB="0" distL="114300" distR="114300" simplePos="0" relativeHeight="251668480" behindDoc="0" locked="0" layoutInCell="1" hidden="0" allowOverlap="1" wp14:anchorId="72072E39" wp14:editId="18853393">
                      <wp:simplePos x="0" y="0"/>
                      <wp:positionH relativeFrom="column">
                        <wp:posOffset>317500</wp:posOffset>
                      </wp:positionH>
                      <wp:positionV relativeFrom="paragraph">
                        <wp:posOffset>38100</wp:posOffset>
                      </wp:positionV>
                      <wp:extent cx="294640" cy="229870"/>
                      <wp:effectExtent l="0" t="0" r="0" b="0"/>
                      <wp:wrapNone/>
                      <wp:docPr id="538" name="Flecha: hacia arriba 538"/>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73A342B3"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072E39" id="Flecha: hacia arriba 538" o:spid="_x0000_s1035" type="#_x0000_t68" style="position:absolute;margin-left:25pt;margin-top:3pt;width:23.2pt;height:1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ePwIAAKgEAAAOAAAAZHJzL2Uyb0RvYy54bWysVNuO0zAQfUfiHyy/01zabrtV09VqSxHS&#10;iq208AFTx2mMfMN2m/TvGbth2wUkECKRnJl4cuacGU+Wd72S5MidF0ZXtBjllHDNTC30vqJfPm/e&#10;zSnxAXQN0mhe0RP39G719s2yswtemtbImjuCINovOlvRNgS7yDLPWq7Aj4zlGjcb4xQEdN0+qx10&#10;iK5kVub5TdYZV1tnGPce367Pm3SV8JuGs/DUNJ4HIiuK3EJaXVp3cc1WS1jsHdhWsIEG/AMLBUJj&#10;0heoNQQgByd+gVKCOeNNE0bMqMw0jWA8aUA1Rf6TmucWLE9asDjevpTJ/z9Y9un4bLcOy9BZv/Bo&#10;RhV941R8Ij/SV3Rajm9mcyzfqaLjWT4ubqbnwvE+EIYBZTGfTHCfYUAxxeBU2OwCZJ0PH7hRJBoV&#10;Pdh750yXKgbHRx9S6WqiQeEZgfprQUmjJHbiCJJMc7yGTl3FlL+NwaQDIlo/0kZ4b6SoN0LK5Lj9&#10;7kE6gvAVnW3iHRPgJ6/CpCYdKipnmJ8wwPPZSAhoKltX1Ot9UvDqE/93yJHZGnx7ZpAQzgqVCDgQ&#10;UqiKzqPuQXjLoX6vaxJOFiukcZZopOYVJZLj5KGRjnIAIf8chzqlRrmXnkcr9LueCBR2G7Him52p&#10;T1tHvGUbgYQfwYctOGwL9qfDocG83w7gkIv8qPFU3haTcopTdu24a2d37YBmrcFZZMFRcnYeQprN&#10;2CJt7g/BNCLEvlzIDA6OQ2rXMLpx3q79FHX5way+AwAA//8DAFBLAwQUAAYACAAAACEAlObN5t0A&#10;AAAGAQAADwAAAGRycy9kb3ducmV2LnhtbEyPQUvDQBCF74L/YZmCN7tpqFHTTIoUhCp4aO0P2GSn&#10;SWh2Nma3bfz3jic9DY/3eO+bYj25Xl1oDJ1nhMU8AUVce9txg3D4fL1/AhWiYWt6z4TwTQHW5e1N&#10;YXLrr7yjyz42Sko45AahjXHItQ51S86EuR+IxTv60Zkocmy0Hc1Vyl2v0yTJtDMdy0JrBtq0VJ/2&#10;Z4fQvR/i5uv4lp6qxUgfttlmj2GLeDebXlagIk3xLwy/+IIOpTBV/sw2qB7hIZFXIkImR+znbAmq&#10;QlimKeiy0P/xyx8AAAD//wMAUEsBAi0AFAAGAAgAAAAhALaDOJL+AAAA4QEAABMAAAAAAAAAAAAA&#10;AAAAAAAAAFtDb250ZW50X1R5cGVzXS54bWxQSwECLQAUAAYACAAAACEAOP0h/9YAAACUAQAACwAA&#10;AAAAAAAAAAAAAAAvAQAAX3JlbHMvLnJlbHNQSwECLQAUAAYACAAAACEAJSzRHj8CAACoBAAADgAA&#10;AAAAAAAAAAAAAAAuAgAAZHJzL2Uyb0RvYy54bWxQSwECLQAUAAYACAAAACEAlObN5t0AAAAGAQAA&#10;DwAAAAAAAAAAAAAAAACZBAAAZHJzL2Rvd25yZXYueG1sUEsFBgAAAAAEAAQA8wAAAKMFAAAAAA==&#10;" adj="10800" fillcolor="#7f7f7f" strokecolor="#7f7f7f" strokeweight="1pt">
                      <v:stroke startarrowwidth="narrow" startarrowlength="short" endarrowwidth="narrow" endarrowlength="short"/>
                      <v:textbox inset="2.53958mm,2.53958mm,2.53958mm,2.53958mm">
                        <w:txbxContent>
                          <w:p w14:paraId="73A342B3" w14:textId="77777777" w:rsidR="00E004FC" w:rsidRDefault="00E004FC">
                            <w:pPr>
                              <w:spacing w:line="258" w:lineRule="auto"/>
                              <w:textDirection w:val="btLr"/>
                            </w:pPr>
                          </w:p>
                        </w:txbxContent>
                      </v:textbox>
                    </v:shape>
                  </w:pict>
                </mc:Fallback>
              </mc:AlternateContent>
            </w:r>
          </w:p>
          <w:tbl>
            <w:tblPr>
              <w:tblStyle w:val="affffffffffffffffffffffffffffffffffffffffff4"/>
              <w:tblW w:w="823" w:type="dxa"/>
              <w:tblInd w:w="0" w:type="dxa"/>
              <w:tblLayout w:type="fixed"/>
              <w:tblLook w:val="0400" w:firstRow="0" w:lastRow="0" w:firstColumn="0" w:lastColumn="0" w:noHBand="0" w:noVBand="1"/>
            </w:tblPr>
            <w:tblGrid>
              <w:gridCol w:w="823"/>
            </w:tblGrid>
            <w:tr w:rsidR="00AF060B" w14:paraId="34D1251C" w14:textId="77777777">
              <w:trPr>
                <w:trHeight w:val="156"/>
              </w:trPr>
              <w:tc>
                <w:tcPr>
                  <w:tcW w:w="823" w:type="dxa"/>
                  <w:tcBorders>
                    <w:top w:val="nil"/>
                    <w:left w:val="nil"/>
                    <w:bottom w:val="nil"/>
                    <w:right w:val="nil"/>
                  </w:tcBorders>
                  <w:shd w:val="clear" w:color="auto" w:fill="auto"/>
                  <w:vAlign w:val="bottom"/>
                </w:tcPr>
                <w:p w14:paraId="5FB16DE0" w14:textId="77777777" w:rsidR="00AF060B" w:rsidRDefault="00AF060B">
                  <w:pPr>
                    <w:rPr>
                      <w:color w:val="000000"/>
                      <w:sz w:val="16"/>
                      <w:szCs w:val="16"/>
                    </w:rPr>
                  </w:pPr>
                </w:p>
              </w:tc>
            </w:tr>
          </w:tbl>
          <w:p w14:paraId="56896AE1" w14:textId="77777777" w:rsidR="00AF060B" w:rsidRDefault="00AF060B">
            <w:pPr>
              <w:rPr>
                <w:color w:val="000000"/>
                <w:sz w:val="16"/>
                <w:szCs w:val="16"/>
              </w:rPr>
            </w:pPr>
          </w:p>
        </w:tc>
        <w:tc>
          <w:tcPr>
            <w:tcW w:w="317" w:type="dxa"/>
            <w:tcBorders>
              <w:top w:val="single" w:sz="4" w:space="0" w:color="ABABAB"/>
              <w:left w:val="nil"/>
              <w:bottom w:val="nil"/>
              <w:right w:val="nil"/>
            </w:tcBorders>
            <w:shd w:val="clear" w:color="auto" w:fill="auto"/>
            <w:vAlign w:val="bottom"/>
          </w:tcPr>
          <w:p w14:paraId="70D60D0E" w14:textId="77777777" w:rsidR="00AF060B" w:rsidRDefault="00AF060B">
            <w:pPr>
              <w:rPr>
                <w:sz w:val="16"/>
                <w:szCs w:val="16"/>
              </w:rPr>
            </w:pPr>
          </w:p>
        </w:tc>
        <w:tc>
          <w:tcPr>
            <w:tcW w:w="315" w:type="dxa"/>
            <w:tcBorders>
              <w:top w:val="nil"/>
              <w:left w:val="nil"/>
              <w:bottom w:val="nil"/>
              <w:right w:val="nil"/>
            </w:tcBorders>
            <w:shd w:val="clear" w:color="auto" w:fill="auto"/>
            <w:vAlign w:val="bottom"/>
          </w:tcPr>
          <w:p w14:paraId="5EBFD1B0" w14:textId="77777777" w:rsidR="00AF060B" w:rsidRDefault="00AF060B">
            <w:pPr>
              <w:rPr>
                <w:sz w:val="16"/>
                <w:szCs w:val="16"/>
              </w:rPr>
            </w:pPr>
          </w:p>
        </w:tc>
        <w:tc>
          <w:tcPr>
            <w:tcW w:w="661" w:type="dxa"/>
            <w:tcBorders>
              <w:top w:val="single" w:sz="4" w:space="0" w:color="ABABAB"/>
              <w:left w:val="nil"/>
              <w:bottom w:val="nil"/>
              <w:right w:val="nil"/>
            </w:tcBorders>
            <w:shd w:val="clear" w:color="auto" w:fill="auto"/>
            <w:vAlign w:val="bottom"/>
          </w:tcPr>
          <w:p w14:paraId="7FDC33A9" w14:textId="77777777" w:rsidR="00AF060B" w:rsidRDefault="00AF060B">
            <w:pPr>
              <w:rPr>
                <w:sz w:val="16"/>
                <w:szCs w:val="16"/>
              </w:rPr>
            </w:pPr>
          </w:p>
        </w:tc>
        <w:tc>
          <w:tcPr>
            <w:tcW w:w="1697" w:type="dxa"/>
            <w:tcBorders>
              <w:top w:val="single" w:sz="4" w:space="0" w:color="ABABAB"/>
              <w:left w:val="nil"/>
              <w:bottom w:val="nil"/>
              <w:right w:val="nil"/>
            </w:tcBorders>
            <w:shd w:val="clear" w:color="auto" w:fill="auto"/>
            <w:vAlign w:val="bottom"/>
          </w:tcPr>
          <w:p w14:paraId="3DB6DBB9" w14:textId="77777777" w:rsidR="00AF060B" w:rsidRDefault="00AF060B">
            <w:pPr>
              <w:rPr>
                <w:color w:val="000000"/>
                <w:sz w:val="16"/>
                <w:szCs w:val="16"/>
              </w:rPr>
            </w:pPr>
          </w:p>
          <w:tbl>
            <w:tblPr>
              <w:tblStyle w:val="affffffffffffffffffffffffffffffffffffffffff5"/>
              <w:tblW w:w="823" w:type="dxa"/>
              <w:tblInd w:w="0" w:type="dxa"/>
              <w:tblLayout w:type="fixed"/>
              <w:tblLook w:val="0400" w:firstRow="0" w:lastRow="0" w:firstColumn="0" w:lastColumn="0" w:noHBand="0" w:noVBand="1"/>
            </w:tblPr>
            <w:tblGrid>
              <w:gridCol w:w="823"/>
            </w:tblGrid>
            <w:tr w:rsidR="00AF060B" w14:paraId="5516181A" w14:textId="77777777">
              <w:trPr>
                <w:trHeight w:val="156"/>
              </w:trPr>
              <w:tc>
                <w:tcPr>
                  <w:tcW w:w="823" w:type="dxa"/>
                  <w:tcBorders>
                    <w:top w:val="nil"/>
                    <w:left w:val="nil"/>
                    <w:bottom w:val="nil"/>
                    <w:right w:val="nil"/>
                  </w:tcBorders>
                  <w:shd w:val="clear" w:color="auto" w:fill="auto"/>
                  <w:vAlign w:val="bottom"/>
                </w:tcPr>
                <w:p w14:paraId="2B180F77" w14:textId="77777777" w:rsidR="00AF060B" w:rsidRDefault="00E004FC">
                  <w:pPr>
                    <w:rPr>
                      <w:color w:val="000000"/>
                      <w:sz w:val="16"/>
                      <w:szCs w:val="16"/>
                    </w:rPr>
                  </w:pPr>
                  <w:r>
                    <w:rPr>
                      <w:noProof/>
                    </w:rPr>
                    <mc:AlternateContent>
                      <mc:Choice Requires="wps">
                        <w:drawing>
                          <wp:anchor distT="0" distB="0" distL="114300" distR="114300" simplePos="0" relativeHeight="251669504" behindDoc="0" locked="0" layoutInCell="1" hidden="0" allowOverlap="1" wp14:anchorId="49185369" wp14:editId="4544C826">
                            <wp:simplePos x="0" y="0"/>
                            <wp:positionH relativeFrom="column">
                              <wp:posOffset>165100</wp:posOffset>
                            </wp:positionH>
                            <wp:positionV relativeFrom="paragraph">
                              <wp:posOffset>-12699</wp:posOffset>
                            </wp:positionV>
                            <wp:extent cx="294640" cy="229870"/>
                            <wp:effectExtent l="0" t="0" r="0" b="0"/>
                            <wp:wrapNone/>
                            <wp:docPr id="540" name="Flecha: hacia arriba 540"/>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740A13B1"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185369" id="Flecha: hacia arriba 540" o:spid="_x0000_s1036" type="#_x0000_t68" style="position:absolute;margin-left:13pt;margin-top:-1pt;width:23.2pt;height:18.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xmPQIAAKk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EhJ46u9qc87&#10;R7xlW4GMH8GHHTjsCzaow6nBxN+O4JCM/KDxWL4tJuUUx+zWcbfO/tYBzVqDw8iCo+TiPIQ0nLFH&#10;2twfg2lEiI25khkcnIfUr2F248Dd+inq+odZfwcAAP//AwBQSwMEFAAGAAgAAAAhAC9lNq3dAAAA&#10;BwEAAA8AAABkcnMvZG93bnJldi54bWxMj8FqwzAQRO+F/IPYQm+JHDU4xfU6hEAhLfTQNB8gWxvb&#10;xFq5kpK4f1/11J6WYYaZt+VmsoO4kg+9Y4TlIgNB3DjTc4tw/HyZP4EIUbPRg2NC+KYAm2p2V+rC&#10;uBt/0PUQW5FKOBQaoYtxLKQMTUdWh4UbiZN3ct7qmKRvpfH6lsrtIFWW5dLqntNCp0faddScDxeL&#10;0L8d4+7r9KrO9dLTu2n3+TrsER/up+0ziEhT/AvDL35Chyox1e7CJogBQeXplYgwV+kmf61WIGqE&#10;x5UCWZXyP3/1AwAA//8DAFBLAQItABQABgAIAAAAIQC2gziS/gAAAOEBAAATAAAAAAAAAAAAAAAA&#10;AAAAAABbQ29udGVudF9UeXBlc10ueG1sUEsBAi0AFAAGAAgAAAAhADj9If/WAAAAlAEAAAsAAAAA&#10;AAAAAAAAAAAALwEAAF9yZWxzLy5yZWxzUEsBAi0AFAAGAAgAAAAhAAV+HGY9AgAAqQQAAA4AAAAA&#10;AAAAAAAAAAAALgIAAGRycy9lMm9Eb2MueG1sUEsBAi0AFAAGAAgAAAAhAC9lNq3dAAAABwEAAA8A&#10;AAAAAAAAAAAAAAAAlwQAAGRycy9kb3ducmV2LnhtbFBLBQYAAAAABAAEAPMAAAChBQAAAAA=&#10;" adj="10800" fillcolor="#7f7f7f" strokecolor="#7f7f7f" strokeweight="1pt">
                            <v:stroke startarrowwidth="narrow" startarrowlength="short" endarrowwidth="narrow" endarrowlength="short"/>
                            <v:textbox inset="2.53958mm,2.53958mm,2.53958mm,2.53958mm">
                              <w:txbxContent>
                                <w:p w14:paraId="740A13B1" w14:textId="77777777" w:rsidR="00E004FC" w:rsidRDefault="00E004FC">
                                  <w:pPr>
                                    <w:spacing w:line="258" w:lineRule="auto"/>
                                    <w:textDirection w:val="btLr"/>
                                  </w:pPr>
                                </w:p>
                              </w:txbxContent>
                            </v:textbox>
                          </v:shape>
                        </w:pict>
                      </mc:Fallback>
                    </mc:AlternateContent>
                  </w:r>
                </w:p>
              </w:tc>
            </w:tr>
          </w:tbl>
          <w:p w14:paraId="4BA78F69" w14:textId="77777777" w:rsidR="00AF060B" w:rsidRDefault="00AF060B">
            <w:pPr>
              <w:rPr>
                <w:color w:val="000000"/>
                <w:sz w:val="16"/>
                <w:szCs w:val="16"/>
              </w:rPr>
            </w:pPr>
          </w:p>
        </w:tc>
        <w:tc>
          <w:tcPr>
            <w:tcW w:w="345" w:type="dxa"/>
            <w:tcBorders>
              <w:top w:val="single" w:sz="4" w:space="0" w:color="ABABAB"/>
              <w:left w:val="nil"/>
              <w:bottom w:val="nil"/>
              <w:right w:val="nil"/>
            </w:tcBorders>
            <w:shd w:val="clear" w:color="auto" w:fill="auto"/>
            <w:vAlign w:val="bottom"/>
          </w:tcPr>
          <w:p w14:paraId="7635938C" w14:textId="77777777" w:rsidR="00AF060B" w:rsidRDefault="00AF060B">
            <w:pPr>
              <w:rPr>
                <w:sz w:val="16"/>
                <w:szCs w:val="16"/>
              </w:rPr>
            </w:pPr>
          </w:p>
        </w:tc>
        <w:tc>
          <w:tcPr>
            <w:tcW w:w="213" w:type="dxa"/>
            <w:tcBorders>
              <w:top w:val="nil"/>
              <w:left w:val="nil"/>
              <w:bottom w:val="nil"/>
              <w:right w:val="nil"/>
            </w:tcBorders>
            <w:shd w:val="clear" w:color="auto" w:fill="auto"/>
            <w:vAlign w:val="bottom"/>
          </w:tcPr>
          <w:p w14:paraId="006A4AFD" w14:textId="77777777" w:rsidR="00AF060B" w:rsidRDefault="00AF060B">
            <w:pPr>
              <w:rPr>
                <w:sz w:val="16"/>
                <w:szCs w:val="16"/>
              </w:rPr>
            </w:pPr>
          </w:p>
        </w:tc>
        <w:tc>
          <w:tcPr>
            <w:tcW w:w="294" w:type="dxa"/>
            <w:tcBorders>
              <w:top w:val="single" w:sz="4" w:space="0" w:color="ABABAB"/>
              <w:left w:val="nil"/>
              <w:bottom w:val="nil"/>
              <w:right w:val="nil"/>
            </w:tcBorders>
            <w:shd w:val="clear" w:color="auto" w:fill="auto"/>
            <w:vAlign w:val="bottom"/>
          </w:tcPr>
          <w:p w14:paraId="08CB7965" w14:textId="77777777" w:rsidR="00AF060B" w:rsidRDefault="00AF060B">
            <w:pPr>
              <w:rPr>
                <w:sz w:val="16"/>
                <w:szCs w:val="16"/>
              </w:rPr>
            </w:pPr>
          </w:p>
        </w:tc>
        <w:tc>
          <w:tcPr>
            <w:tcW w:w="1599" w:type="dxa"/>
            <w:tcBorders>
              <w:top w:val="single" w:sz="4" w:space="0" w:color="ABABAB"/>
              <w:left w:val="nil"/>
              <w:bottom w:val="nil"/>
              <w:right w:val="nil"/>
            </w:tcBorders>
            <w:shd w:val="clear" w:color="auto" w:fill="auto"/>
            <w:vAlign w:val="bottom"/>
          </w:tcPr>
          <w:p w14:paraId="00FCD4FD" w14:textId="77777777" w:rsidR="00AF060B" w:rsidRDefault="00E004FC">
            <w:pPr>
              <w:rPr>
                <w:color w:val="000000"/>
                <w:sz w:val="16"/>
                <w:szCs w:val="16"/>
              </w:rPr>
            </w:pPr>
            <w:r>
              <w:rPr>
                <w:noProof/>
              </w:rPr>
              <mc:AlternateContent>
                <mc:Choice Requires="wps">
                  <w:drawing>
                    <wp:anchor distT="0" distB="0" distL="114300" distR="114300" simplePos="0" relativeHeight="251670528" behindDoc="0" locked="0" layoutInCell="1" hidden="0" allowOverlap="1" wp14:anchorId="7ABF2DF2" wp14:editId="13529C72">
                      <wp:simplePos x="0" y="0"/>
                      <wp:positionH relativeFrom="column">
                        <wp:posOffset>304800</wp:posOffset>
                      </wp:positionH>
                      <wp:positionV relativeFrom="paragraph">
                        <wp:posOffset>0</wp:posOffset>
                      </wp:positionV>
                      <wp:extent cx="294640" cy="229870"/>
                      <wp:effectExtent l="0" t="0" r="0" b="0"/>
                      <wp:wrapNone/>
                      <wp:docPr id="547" name="Flecha: hacia arriba 547"/>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101BD682"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BF2DF2" id="Flecha: hacia arriba 547" o:spid="_x0000_s1037" type="#_x0000_t68" style="position:absolute;margin-left:24pt;margin-top:0;width:23.2pt;height:1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pPgIAAKk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CgiWHy1N/V5&#10;54i3bCuQ8SP4sAOHfcEGdTg1mPjbERySkR80Hsu3xaSc4pjdOu7W2d86oFlrcBhZcJRcnIeQhjP2&#10;SJv7YzCNCLExVzKDg/OQ+jXMbhy4Wz9FXf8w6+8AAAD//wMAUEsDBBQABgAIAAAAIQD+DeOE3AAA&#10;AAUBAAAPAAAAZHJzL2Rvd25yZXYueG1sTI9BS8NAEIXvgv9hGcGb3TSGWGMmRQpCFTxY+wM22WkS&#10;mp2N2W0b/73jSS8Dj/d475tyPbtBnWkKvWeE5SIBRdx423OLsP98uVuBCtGwNYNnQvimAOvq+qo0&#10;hfUX/qDzLrZKSjgUBqGLcSy0Dk1HzoSFH4nFO/jJmShyarWdzEXK3aDTJMm1Mz3LQmdG2nTUHHcn&#10;h9C/7ePm6/CaHuvlRO+23eYPYYt4ezM/P4GKNMe/MPziCzpUwlT7E9ugBoRsJa9EBLniPmYZqBrh&#10;Pk9BV6X+T1/9AAAA//8DAFBLAQItABQABgAIAAAAIQC2gziS/gAAAOEBAAATAAAAAAAAAAAAAAAA&#10;AAAAAABbQ29udGVudF9UeXBlc10ueG1sUEsBAi0AFAAGAAgAAAAhADj9If/WAAAAlAEAAAsAAAAA&#10;AAAAAAAAAAAALwEAAF9yZWxzLy5yZWxzUEsBAi0AFAAGAAgAAAAhAI3rn+k+AgAAqQQAAA4AAAAA&#10;AAAAAAAAAAAALgIAAGRycy9lMm9Eb2MueG1sUEsBAi0AFAAGAAgAAAAhAP4N44TcAAAABQEAAA8A&#10;AAAAAAAAAAAAAAAAmAQAAGRycy9kb3ducmV2LnhtbFBLBQYAAAAABAAEAPMAAAChBQAAAAA=&#10;" adj="10800" fillcolor="#7f7f7f" strokecolor="#7f7f7f" strokeweight="1pt">
                      <v:stroke startarrowwidth="narrow" startarrowlength="short" endarrowwidth="narrow" endarrowlength="short"/>
                      <v:textbox inset="2.53958mm,2.53958mm,2.53958mm,2.53958mm">
                        <w:txbxContent>
                          <w:p w14:paraId="101BD682" w14:textId="77777777" w:rsidR="00E004FC" w:rsidRDefault="00E004FC">
                            <w:pPr>
                              <w:spacing w:line="258" w:lineRule="auto"/>
                              <w:textDirection w:val="btLr"/>
                            </w:pPr>
                          </w:p>
                        </w:txbxContent>
                      </v:textbox>
                    </v:shape>
                  </w:pict>
                </mc:Fallback>
              </mc:AlternateContent>
            </w:r>
          </w:p>
          <w:tbl>
            <w:tblPr>
              <w:tblStyle w:val="affffffffffffffffffffffffffffffffffffffffff6"/>
              <w:tblW w:w="823" w:type="dxa"/>
              <w:tblInd w:w="0" w:type="dxa"/>
              <w:tblLayout w:type="fixed"/>
              <w:tblLook w:val="0400" w:firstRow="0" w:lastRow="0" w:firstColumn="0" w:lastColumn="0" w:noHBand="0" w:noVBand="1"/>
            </w:tblPr>
            <w:tblGrid>
              <w:gridCol w:w="823"/>
            </w:tblGrid>
            <w:tr w:rsidR="00AF060B" w14:paraId="1A253C77" w14:textId="77777777">
              <w:trPr>
                <w:trHeight w:val="156"/>
              </w:trPr>
              <w:tc>
                <w:tcPr>
                  <w:tcW w:w="823" w:type="dxa"/>
                  <w:tcBorders>
                    <w:top w:val="nil"/>
                    <w:left w:val="nil"/>
                    <w:bottom w:val="nil"/>
                    <w:right w:val="nil"/>
                  </w:tcBorders>
                  <w:shd w:val="clear" w:color="auto" w:fill="auto"/>
                  <w:vAlign w:val="bottom"/>
                </w:tcPr>
                <w:p w14:paraId="7E839CD9" w14:textId="77777777" w:rsidR="00AF060B" w:rsidRDefault="00AF060B">
                  <w:pPr>
                    <w:rPr>
                      <w:color w:val="000000"/>
                      <w:sz w:val="16"/>
                      <w:szCs w:val="16"/>
                    </w:rPr>
                  </w:pPr>
                </w:p>
              </w:tc>
            </w:tr>
          </w:tbl>
          <w:p w14:paraId="218D5FCC" w14:textId="77777777" w:rsidR="00AF060B" w:rsidRDefault="00AF060B">
            <w:pPr>
              <w:rPr>
                <w:color w:val="000000"/>
                <w:sz w:val="16"/>
                <w:szCs w:val="16"/>
              </w:rPr>
            </w:pPr>
          </w:p>
        </w:tc>
        <w:tc>
          <w:tcPr>
            <w:tcW w:w="294" w:type="dxa"/>
            <w:tcBorders>
              <w:top w:val="single" w:sz="4" w:space="0" w:color="ABABAB"/>
              <w:left w:val="nil"/>
              <w:bottom w:val="nil"/>
              <w:right w:val="nil"/>
            </w:tcBorders>
            <w:shd w:val="clear" w:color="auto" w:fill="auto"/>
            <w:vAlign w:val="bottom"/>
          </w:tcPr>
          <w:p w14:paraId="47A0E249" w14:textId="77777777" w:rsidR="00AF060B" w:rsidRDefault="00AF060B">
            <w:pPr>
              <w:rPr>
                <w:sz w:val="16"/>
                <w:szCs w:val="16"/>
              </w:rPr>
            </w:pPr>
          </w:p>
        </w:tc>
        <w:tc>
          <w:tcPr>
            <w:tcW w:w="213" w:type="dxa"/>
            <w:tcBorders>
              <w:top w:val="nil"/>
              <w:left w:val="nil"/>
              <w:bottom w:val="nil"/>
              <w:right w:val="nil"/>
            </w:tcBorders>
            <w:shd w:val="clear" w:color="auto" w:fill="auto"/>
            <w:vAlign w:val="bottom"/>
          </w:tcPr>
          <w:p w14:paraId="0215E7CF"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bottom"/>
          </w:tcPr>
          <w:p w14:paraId="1D6AA926" w14:textId="77777777" w:rsidR="00AF060B" w:rsidRDefault="00E004FC">
            <w:pPr>
              <w:rPr>
                <w:b/>
                <w:color w:val="404040"/>
                <w:sz w:val="16"/>
                <w:szCs w:val="16"/>
              </w:rPr>
            </w:pPr>
            <w:r>
              <w:rPr>
                <w:b/>
                <w:color w:val="404040"/>
                <w:sz w:val="16"/>
                <w:szCs w:val="16"/>
              </w:rPr>
              <w:t> </w:t>
            </w:r>
          </w:p>
        </w:tc>
      </w:tr>
      <w:tr w:rsidR="00AF060B" w14:paraId="44BF3FD2" w14:textId="77777777">
        <w:trPr>
          <w:trHeight w:val="156"/>
        </w:trPr>
        <w:tc>
          <w:tcPr>
            <w:tcW w:w="172" w:type="dxa"/>
            <w:tcBorders>
              <w:top w:val="nil"/>
              <w:left w:val="single" w:sz="4" w:space="0" w:color="000000"/>
              <w:bottom w:val="nil"/>
              <w:right w:val="nil"/>
            </w:tcBorders>
            <w:shd w:val="clear" w:color="auto" w:fill="auto"/>
            <w:vAlign w:val="center"/>
          </w:tcPr>
          <w:p w14:paraId="1A8D11BB"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30EDED14"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32ACF04F" w14:textId="77777777" w:rsidR="00AF060B" w:rsidRDefault="00AF060B">
            <w:pPr>
              <w:rPr>
                <w:b/>
                <w:color w:val="3A3838"/>
                <w:sz w:val="16"/>
                <w:szCs w:val="16"/>
              </w:rPr>
            </w:pPr>
          </w:p>
        </w:tc>
        <w:tc>
          <w:tcPr>
            <w:tcW w:w="316" w:type="dxa"/>
            <w:tcBorders>
              <w:top w:val="nil"/>
              <w:left w:val="nil"/>
              <w:bottom w:val="nil"/>
              <w:right w:val="single" w:sz="4" w:space="0" w:color="ABABAB"/>
            </w:tcBorders>
            <w:shd w:val="clear" w:color="auto" w:fill="auto"/>
            <w:vAlign w:val="center"/>
          </w:tcPr>
          <w:p w14:paraId="2F8BCA96" w14:textId="77777777" w:rsidR="00AF060B" w:rsidRDefault="00AF060B">
            <w:pPr>
              <w:rPr>
                <w:sz w:val="16"/>
                <w:szCs w:val="16"/>
              </w:rPr>
            </w:pPr>
          </w:p>
        </w:tc>
        <w:tc>
          <w:tcPr>
            <w:tcW w:w="2356"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20E7A5B3" w14:textId="77777777" w:rsidR="00AF060B" w:rsidRDefault="00E004FC">
            <w:pPr>
              <w:jc w:val="center"/>
              <w:rPr>
                <w:i/>
                <w:color w:val="3A3838"/>
                <w:sz w:val="16"/>
                <w:szCs w:val="16"/>
              </w:rPr>
            </w:pPr>
            <w:r>
              <w:rPr>
                <w:i/>
                <w:color w:val="3A3838"/>
                <w:sz w:val="16"/>
                <w:szCs w:val="16"/>
              </w:rPr>
              <w:t>Reducción del gasto público en los programas orientados al sector CTI.</w:t>
            </w:r>
          </w:p>
        </w:tc>
        <w:tc>
          <w:tcPr>
            <w:tcW w:w="315" w:type="dxa"/>
            <w:tcBorders>
              <w:top w:val="nil"/>
              <w:left w:val="single" w:sz="4" w:space="0" w:color="ABABAB"/>
              <w:bottom w:val="nil"/>
              <w:right w:val="single" w:sz="4" w:space="0" w:color="ABABAB"/>
            </w:tcBorders>
            <w:shd w:val="clear" w:color="auto" w:fill="auto"/>
            <w:vAlign w:val="center"/>
          </w:tcPr>
          <w:p w14:paraId="71CC8942" w14:textId="77777777" w:rsidR="00AF060B" w:rsidRDefault="00AF060B">
            <w:pPr>
              <w:jc w:val="center"/>
              <w:rPr>
                <w:b/>
                <w:i/>
                <w:color w:val="3A3838"/>
                <w:sz w:val="16"/>
                <w:szCs w:val="16"/>
              </w:rPr>
            </w:pPr>
          </w:p>
        </w:tc>
        <w:tc>
          <w:tcPr>
            <w:tcW w:w="2703"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4EBAA2E2" w14:textId="77777777" w:rsidR="00AF060B" w:rsidRDefault="00E004FC">
            <w:pPr>
              <w:jc w:val="center"/>
              <w:rPr>
                <w:i/>
                <w:color w:val="3A3838"/>
                <w:sz w:val="16"/>
                <w:szCs w:val="16"/>
              </w:rPr>
            </w:pPr>
            <w:r>
              <w:rPr>
                <w:i/>
                <w:color w:val="3A3838"/>
                <w:sz w:val="16"/>
                <w:szCs w:val="16"/>
              </w:rPr>
              <w:t>Acceso desigual a las condiciones que promueven el desarrollo de las carreras académicas en ciencia, tecnología e innovación.</w:t>
            </w:r>
          </w:p>
        </w:tc>
        <w:tc>
          <w:tcPr>
            <w:tcW w:w="213" w:type="dxa"/>
            <w:tcBorders>
              <w:top w:val="nil"/>
              <w:left w:val="single" w:sz="4" w:space="0" w:color="ABABAB"/>
              <w:bottom w:val="nil"/>
              <w:right w:val="single" w:sz="4" w:space="0" w:color="ABABAB"/>
            </w:tcBorders>
            <w:shd w:val="clear" w:color="auto" w:fill="auto"/>
            <w:vAlign w:val="center"/>
          </w:tcPr>
          <w:p w14:paraId="6907A652" w14:textId="77777777" w:rsidR="00AF060B" w:rsidRDefault="00AF060B">
            <w:pPr>
              <w:jc w:val="center"/>
              <w:rPr>
                <w:b/>
                <w:i/>
                <w:color w:val="3A3838"/>
                <w:sz w:val="16"/>
                <w:szCs w:val="16"/>
              </w:rPr>
            </w:pPr>
          </w:p>
        </w:tc>
        <w:tc>
          <w:tcPr>
            <w:tcW w:w="2187"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6584790B" w14:textId="77777777" w:rsidR="00AF060B" w:rsidRDefault="00E004FC">
            <w:pPr>
              <w:jc w:val="center"/>
              <w:rPr>
                <w:i/>
                <w:color w:val="3A3838"/>
                <w:sz w:val="16"/>
                <w:szCs w:val="16"/>
              </w:rPr>
            </w:pPr>
            <w:r>
              <w:rPr>
                <w:i/>
                <w:color w:val="3A3838"/>
                <w:sz w:val="16"/>
                <w:szCs w:val="16"/>
              </w:rPr>
              <w:t>Deficiencias en equipamiento e infraestructura.</w:t>
            </w:r>
          </w:p>
        </w:tc>
        <w:tc>
          <w:tcPr>
            <w:tcW w:w="213" w:type="dxa"/>
            <w:tcBorders>
              <w:top w:val="nil"/>
              <w:left w:val="single" w:sz="4" w:space="0" w:color="ABABAB"/>
              <w:bottom w:val="nil"/>
              <w:right w:val="nil"/>
            </w:tcBorders>
            <w:shd w:val="clear" w:color="auto" w:fill="auto"/>
            <w:vAlign w:val="center"/>
          </w:tcPr>
          <w:p w14:paraId="2624925C" w14:textId="77777777" w:rsidR="00AF060B" w:rsidRDefault="00AF060B">
            <w:pPr>
              <w:jc w:val="center"/>
              <w:rPr>
                <w:b/>
                <w:i/>
                <w:color w:val="3A3838"/>
                <w:sz w:val="16"/>
                <w:szCs w:val="16"/>
              </w:rPr>
            </w:pPr>
          </w:p>
        </w:tc>
        <w:tc>
          <w:tcPr>
            <w:tcW w:w="177" w:type="dxa"/>
            <w:tcBorders>
              <w:top w:val="nil"/>
              <w:left w:val="nil"/>
              <w:bottom w:val="nil"/>
              <w:right w:val="single" w:sz="4" w:space="0" w:color="000000"/>
            </w:tcBorders>
            <w:shd w:val="clear" w:color="auto" w:fill="auto"/>
            <w:vAlign w:val="center"/>
          </w:tcPr>
          <w:p w14:paraId="640F9475" w14:textId="77777777" w:rsidR="00AF060B" w:rsidRDefault="00E004FC">
            <w:pPr>
              <w:rPr>
                <w:color w:val="000000"/>
                <w:sz w:val="16"/>
                <w:szCs w:val="16"/>
              </w:rPr>
            </w:pPr>
            <w:r>
              <w:rPr>
                <w:color w:val="000000"/>
                <w:sz w:val="16"/>
                <w:szCs w:val="16"/>
              </w:rPr>
              <w:t> </w:t>
            </w:r>
          </w:p>
        </w:tc>
      </w:tr>
      <w:tr w:rsidR="00AF060B" w14:paraId="0D466DAD" w14:textId="77777777">
        <w:trPr>
          <w:trHeight w:val="156"/>
        </w:trPr>
        <w:tc>
          <w:tcPr>
            <w:tcW w:w="172" w:type="dxa"/>
            <w:tcBorders>
              <w:top w:val="nil"/>
              <w:left w:val="single" w:sz="4" w:space="0" w:color="000000"/>
              <w:bottom w:val="nil"/>
              <w:right w:val="nil"/>
            </w:tcBorders>
            <w:shd w:val="clear" w:color="auto" w:fill="auto"/>
            <w:vAlign w:val="center"/>
          </w:tcPr>
          <w:p w14:paraId="780023AB"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386542CB"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1FC04056" w14:textId="77777777" w:rsidR="00AF060B" w:rsidRDefault="00AF060B">
            <w:pPr>
              <w:rPr>
                <w:b/>
                <w:color w:val="3A3838"/>
                <w:sz w:val="16"/>
                <w:szCs w:val="16"/>
              </w:rPr>
            </w:pPr>
          </w:p>
        </w:tc>
        <w:tc>
          <w:tcPr>
            <w:tcW w:w="316" w:type="dxa"/>
            <w:tcBorders>
              <w:top w:val="nil"/>
              <w:left w:val="nil"/>
              <w:bottom w:val="nil"/>
              <w:right w:val="single" w:sz="4" w:space="0" w:color="ABABAB"/>
            </w:tcBorders>
            <w:shd w:val="clear" w:color="auto" w:fill="auto"/>
            <w:vAlign w:val="center"/>
          </w:tcPr>
          <w:p w14:paraId="2D70EDDF" w14:textId="77777777" w:rsidR="00AF060B" w:rsidRDefault="00AF060B">
            <w:pPr>
              <w:rPr>
                <w:sz w:val="16"/>
                <w:szCs w:val="16"/>
              </w:rPr>
            </w:pPr>
          </w:p>
        </w:tc>
        <w:tc>
          <w:tcPr>
            <w:tcW w:w="2356"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0625A8D" w14:textId="77777777" w:rsidR="00AF060B" w:rsidRDefault="00AF060B">
            <w:pPr>
              <w:widowControl w:val="0"/>
              <w:pBdr>
                <w:top w:val="nil"/>
                <w:left w:val="nil"/>
                <w:bottom w:val="nil"/>
                <w:right w:val="nil"/>
                <w:between w:val="nil"/>
              </w:pBdr>
              <w:spacing w:line="276" w:lineRule="auto"/>
              <w:rPr>
                <w:sz w:val="16"/>
                <w:szCs w:val="16"/>
              </w:rPr>
            </w:pPr>
          </w:p>
        </w:tc>
        <w:tc>
          <w:tcPr>
            <w:tcW w:w="315" w:type="dxa"/>
            <w:tcBorders>
              <w:top w:val="nil"/>
              <w:left w:val="single" w:sz="4" w:space="0" w:color="ABABAB"/>
              <w:bottom w:val="nil"/>
              <w:right w:val="single" w:sz="4" w:space="0" w:color="ABABAB"/>
            </w:tcBorders>
            <w:shd w:val="clear" w:color="auto" w:fill="auto"/>
            <w:vAlign w:val="center"/>
          </w:tcPr>
          <w:p w14:paraId="3838CB8F" w14:textId="77777777" w:rsidR="00AF060B" w:rsidRDefault="00AF060B">
            <w:pPr>
              <w:rPr>
                <w:sz w:val="16"/>
                <w:szCs w:val="16"/>
              </w:rPr>
            </w:pPr>
          </w:p>
        </w:tc>
        <w:tc>
          <w:tcPr>
            <w:tcW w:w="2703"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75E5FBD9"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single" w:sz="4" w:space="0" w:color="ABABAB"/>
            </w:tcBorders>
            <w:shd w:val="clear" w:color="auto" w:fill="auto"/>
            <w:vAlign w:val="center"/>
          </w:tcPr>
          <w:p w14:paraId="12FB97F0" w14:textId="77777777" w:rsidR="00AF060B" w:rsidRDefault="00AF060B">
            <w:pPr>
              <w:rPr>
                <w:sz w:val="16"/>
                <w:szCs w:val="16"/>
              </w:rPr>
            </w:pPr>
          </w:p>
        </w:tc>
        <w:tc>
          <w:tcPr>
            <w:tcW w:w="2187"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59009F70"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nil"/>
            </w:tcBorders>
            <w:shd w:val="clear" w:color="auto" w:fill="auto"/>
            <w:vAlign w:val="center"/>
          </w:tcPr>
          <w:p w14:paraId="07F16FF2"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center"/>
          </w:tcPr>
          <w:p w14:paraId="54604BBD" w14:textId="77777777" w:rsidR="00AF060B" w:rsidRDefault="00E004FC">
            <w:pPr>
              <w:rPr>
                <w:color w:val="000000"/>
                <w:sz w:val="16"/>
                <w:szCs w:val="16"/>
              </w:rPr>
            </w:pPr>
            <w:r>
              <w:rPr>
                <w:color w:val="000000"/>
                <w:sz w:val="16"/>
                <w:szCs w:val="16"/>
              </w:rPr>
              <w:t> </w:t>
            </w:r>
          </w:p>
        </w:tc>
      </w:tr>
      <w:tr w:rsidR="00AF060B" w14:paraId="169C303C" w14:textId="77777777">
        <w:trPr>
          <w:trHeight w:val="156"/>
        </w:trPr>
        <w:tc>
          <w:tcPr>
            <w:tcW w:w="172" w:type="dxa"/>
            <w:tcBorders>
              <w:top w:val="nil"/>
              <w:left w:val="single" w:sz="4" w:space="0" w:color="000000"/>
              <w:bottom w:val="nil"/>
              <w:right w:val="nil"/>
            </w:tcBorders>
            <w:shd w:val="clear" w:color="auto" w:fill="auto"/>
            <w:vAlign w:val="center"/>
          </w:tcPr>
          <w:p w14:paraId="61EA3B6B"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71F67333"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16AE6AFC" w14:textId="77777777" w:rsidR="00AF060B" w:rsidRDefault="00AF060B">
            <w:pPr>
              <w:rPr>
                <w:b/>
                <w:color w:val="3A3838"/>
                <w:sz w:val="16"/>
                <w:szCs w:val="16"/>
              </w:rPr>
            </w:pPr>
          </w:p>
        </w:tc>
        <w:tc>
          <w:tcPr>
            <w:tcW w:w="316" w:type="dxa"/>
            <w:tcBorders>
              <w:top w:val="nil"/>
              <w:left w:val="nil"/>
              <w:bottom w:val="nil"/>
              <w:right w:val="single" w:sz="4" w:space="0" w:color="ABABAB"/>
            </w:tcBorders>
            <w:shd w:val="clear" w:color="auto" w:fill="auto"/>
            <w:vAlign w:val="center"/>
          </w:tcPr>
          <w:p w14:paraId="3C4AF7F9" w14:textId="77777777" w:rsidR="00AF060B" w:rsidRDefault="00AF060B">
            <w:pPr>
              <w:rPr>
                <w:sz w:val="16"/>
                <w:szCs w:val="16"/>
              </w:rPr>
            </w:pPr>
          </w:p>
        </w:tc>
        <w:tc>
          <w:tcPr>
            <w:tcW w:w="2356"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317EEAA" w14:textId="77777777" w:rsidR="00AF060B" w:rsidRDefault="00AF060B">
            <w:pPr>
              <w:widowControl w:val="0"/>
              <w:pBdr>
                <w:top w:val="nil"/>
                <w:left w:val="nil"/>
                <w:bottom w:val="nil"/>
                <w:right w:val="nil"/>
                <w:between w:val="nil"/>
              </w:pBdr>
              <w:spacing w:line="276" w:lineRule="auto"/>
              <w:rPr>
                <w:sz w:val="16"/>
                <w:szCs w:val="16"/>
              </w:rPr>
            </w:pPr>
          </w:p>
        </w:tc>
        <w:tc>
          <w:tcPr>
            <w:tcW w:w="315" w:type="dxa"/>
            <w:tcBorders>
              <w:top w:val="nil"/>
              <w:left w:val="single" w:sz="4" w:space="0" w:color="ABABAB"/>
              <w:bottom w:val="nil"/>
              <w:right w:val="single" w:sz="4" w:space="0" w:color="ABABAB"/>
            </w:tcBorders>
            <w:shd w:val="clear" w:color="auto" w:fill="auto"/>
            <w:vAlign w:val="center"/>
          </w:tcPr>
          <w:p w14:paraId="682BB61D" w14:textId="77777777" w:rsidR="00AF060B" w:rsidRDefault="00AF060B">
            <w:pPr>
              <w:rPr>
                <w:sz w:val="16"/>
                <w:szCs w:val="16"/>
              </w:rPr>
            </w:pPr>
          </w:p>
        </w:tc>
        <w:tc>
          <w:tcPr>
            <w:tcW w:w="2703"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FF665E0"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single" w:sz="4" w:space="0" w:color="ABABAB"/>
            </w:tcBorders>
            <w:shd w:val="clear" w:color="auto" w:fill="auto"/>
            <w:vAlign w:val="center"/>
          </w:tcPr>
          <w:p w14:paraId="5AAF3F6E" w14:textId="77777777" w:rsidR="00AF060B" w:rsidRDefault="00AF060B">
            <w:pPr>
              <w:rPr>
                <w:sz w:val="16"/>
                <w:szCs w:val="16"/>
              </w:rPr>
            </w:pPr>
          </w:p>
        </w:tc>
        <w:tc>
          <w:tcPr>
            <w:tcW w:w="2187"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10213EF3"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nil"/>
            </w:tcBorders>
            <w:shd w:val="clear" w:color="auto" w:fill="auto"/>
            <w:vAlign w:val="center"/>
          </w:tcPr>
          <w:p w14:paraId="6678978A"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center"/>
          </w:tcPr>
          <w:p w14:paraId="3B5A69DE" w14:textId="77777777" w:rsidR="00AF060B" w:rsidRDefault="00E004FC">
            <w:pPr>
              <w:rPr>
                <w:color w:val="000000"/>
                <w:sz w:val="16"/>
                <w:szCs w:val="16"/>
              </w:rPr>
            </w:pPr>
            <w:r>
              <w:rPr>
                <w:color w:val="000000"/>
                <w:sz w:val="16"/>
                <w:szCs w:val="16"/>
              </w:rPr>
              <w:t> </w:t>
            </w:r>
          </w:p>
        </w:tc>
      </w:tr>
      <w:tr w:rsidR="00AF060B" w14:paraId="606B8A44" w14:textId="77777777">
        <w:trPr>
          <w:trHeight w:val="559"/>
        </w:trPr>
        <w:tc>
          <w:tcPr>
            <w:tcW w:w="172" w:type="dxa"/>
            <w:tcBorders>
              <w:top w:val="nil"/>
              <w:left w:val="single" w:sz="4" w:space="0" w:color="000000"/>
              <w:bottom w:val="nil"/>
              <w:right w:val="nil"/>
            </w:tcBorders>
            <w:shd w:val="clear" w:color="auto" w:fill="auto"/>
            <w:vAlign w:val="center"/>
          </w:tcPr>
          <w:p w14:paraId="00F32553" w14:textId="77777777" w:rsidR="00AF060B" w:rsidRDefault="00AF060B">
            <w:pPr>
              <w:rPr>
                <w:b/>
                <w:color w:val="3A3838"/>
                <w:sz w:val="16"/>
                <w:szCs w:val="16"/>
              </w:rPr>
            </w:pP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0AEB851F"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085EB0EF" w14:textId="77777777" w:rsidR="00AF060B" w:rsidRDefault="00AF060B">
            <w:pPr>
              <w:rPr>
                <w:b/>
                <w:color w:val="3A3838"/>
                <w:sz w:val="16"/>
                <w:szCs w:val="16"/>
              </w:rPr>
            </w:pPr>
          </w:p>
        </w:tc>
        <w:tc>
          <w:tcPr>
            <w:tcW w:w="316" w:type="dxa"/>
            <w:tcBorders>
              <w:top w:val="nil"/>
              <w:left w:val="nil"/>
              <w:bottom w:val="nil"/>
              <w:right w:val="nil"/>
            </w:tcBorders>
            <w:shd w:val="clear" w:color="auto" w:fill="auto"/>
            <w:vAlign w:val="center"/>
          </w:tcPr>
          <w:p w14:paraId="33B6886B" w14:textId="77777777" w:rsidR="00AF060B" w:rsidRDefault="00AF060B">
            <w:pPr>
              <w:rPr>
                <w:sz w:val="16"/>
                <w:szCs w:val="16"/>
              </w:rPr>
            </w:pPr>
          </w:p>
        </w:tc>
        <w:tc>
          <w:tcPr>
            <w:tcW w:w="317" w:type="dxa"/>
            <w:tcBorders>
              <w:top w:val="single" w:sz="4" w:space="0" w:color="ABABAB"/>
              <w:left w:val="nil"/>
              <w:bottom w:val="nil"/>
              <w:right w:val="nil"/>
            </w:tcBorders>
            <w:shd w:val="clear" w:color="auto" w:fill="auto"/>
            <w:vAlign w:val="center"/>
          </w:tcPr>
          <w:p w14:paraId="7C9C4CEB" w14:textId="77777777" w:rsidR="00AF060B" w:rsidRDefault="00AF060B">
            <w:pPr>
              <w:rPr>
                <w:sz w:val="16"/>
                <w:szCs w:val="16"/>
              </w:rPr>
            </w:pPr>
          </w:p>
        </w:tc>
        <w:tc>
          <w:tcPr>
            <w:tcW w:w="1722" w:type="dxa"/>
            <w:tcBorders>
              <w:top w:val="single" w:sz="4" w:space="0" w:color="ABABAB"/>
              <w:left w:val="nil"/>
              <w:bottom w:val="nil"/>
              <w:right w:val="nil"/>
            </w:tcBorders>
            <w:shd w:val="clear" w:color="auto" w:fill="auto"/>
            <w:vAlign w:val="center"/>
          </w:tcPr>
          <w:p w14:paraId="133FC5FA" w14:textId="77777777" w:rsidR="00AF060B" w:rsidRDefault="00E004FC">
            <w:pPr>
              <w:rPr>
                <w:b/>
                <w:color w:val="3A3838"/>
                <w:sz w:val="16"/>
                <w:szCs w:val="16"/>
              </w:rPr>
            </w:pPr>
            <w:r>
              <w:rPr>
                <w:noProof/>
              </w:rPr>
              <mc:AlternateContent>
                <mc:Choice Requires="wps">
                  <w:drawing>
                    <wp:anchor distT="0" distB="0" distL="114300" distR="114300" simplePos="0" relativeHeight="251671552" behindDoc="0" locked="0" layoutInCell="1" hidden="0" allowOverlap="1" wp14:anchorId="63487AE2" wp14:editId="6E9F1627">
                      <wp:simplePos x="0" y="0"/>
                      <wp:positionH relativeFrom="column">
                        <wp:posOffset>317500</wp:posOffset>
                      </wp:positionH>
                      <wp:positionV relativeFrom="paragraph">
                        <wp:posOffset>25400</wp:posOffset>
                      </wp:positionV>
                      <wp:extent cx="294640" cy="229870"/>
                      <wp:effectExtent l="0" t="0" r="0" b="0"/>
                      <wp:wrapNone/>
                      <wp:docPr id="562" name="Flecha: hacia arriba 562"/>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17F0394D"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487AE2" id="Flecha: hacia arriba 562" o:spid="_x0000_s1038" type="#_x0000_t68" style="position:absolute;margin-left:25pt;margin-top:2pt;width:23.2pt;height:1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qiPgIAAKk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CgjWHy1N/V5&#10;54i3bCuQ8SP4sAOHfcEGdTg1mPjbERySkR80Hsu3xaSc4pjdOu7W2d86oFlrcBhZcJRcnIeQhjP2&#10;SJv7YzCNCLExVzKDg/OQ+jXMbhy4Wz9FXf8w6+8AAAD//wMAUEsDBBQABgAIAAAAIQBzP5Pd3AAA&#10;AAYBAAAPAAAAZHJzL2Rvd25yZXYueG1sTI/BbsIwEETvlfoP1lbqrThENC0hDkJIlaBSD6V8gBMv&#10;SUS8DraB8PddTu1pNJrVzNtiOdpeXNCHzpGC6SQBgVQ701GjYP/z8fIOIkRNRveOUMENAyzLx4dC&#10;58Zd6Rsvu9gILqGQawVtjEMuZahbtDpM3IDE2cF5qyNb30jj9ZXLbS/TJMmk1R3xQqsHXLdYH3dn&#10;q6D73Mf16bBNj9XU45dpNtlb2Cj1/DSuFiAijvHvGO74jA4lM1XuTCaIXsFrwq9EBTMWjufZDER1&#10;tynIspD/8ctfAAAA//8DAFBLAQItABQABgAIAAAAIQC2gziS/gAAAOEBAAATAAAAAAAAAAAAAAAA&#10;AAAAAABbQ29udGVudF9UeXBlc10ueG1sUEsBAi0AFAAGAAgAAAAhADj9If/WAAAAlAEAAAsAAAAA&#10;AAAAAAAAAAAALwEAAF9yZWxzLy5yZWxzUEsBAi0AFAAGAAgAAAAhAFRTaqI+AgAAqQQAAA4AAAAA&#10;AAAAAAAAAAAALgIAAGRycy9lMm9Eb2MueG1sUEsBAi0AFAAGAAgAAAAhAHM/k93cAAAABgEAAA8A&#10;AAAAAAAAAAAAAAAAmAQAAGRycy9kb3ducmV2LnhtbFBLBQYAAAAABAAEAPMAAAChBQAAAAA=&#10;" adj="10800" fillcolor="#7f7f7f" strokecolor="#7f7f7f" strokeweight="1pt">
                      <v:stroke startarrowwidth="narrow" startarrowlength="short" endarrowwidth="narrow" endarrowlength="short"/>
                      <v:textbox inset="2.53958mm,2.53958mm,2.53958mm,2.53958mm">
                        <w:txbxContent>
                          <w:p w14:paraId="17F0394D" w14:textId="77777777" w:rsidR="00E004FC" w:rsidRDefault="00E004FC">
                            <w:pPr>
                              <w:spacing w:line="258" w:lineRule="auto"/>
                              <w:textDirection w:val="btLr"/>
                            </w:pPr>
                          </w:p>
                        </w:txbxContent>
                      </v:textbox>
                    </v:shape>
                  </w:pict>
                </mc:Fallback>
              </mc:AlternateContent>
            </w:r>
          </w:p>
        </w:tc>
        <w:tc>
          <w:tcPr>
            <w:tcW w:w="317" w:type="dxa"/>
            <w:tcBorders>
              <w:top w:val="single" w:sz="4" w:space="0" w:color="ABABAB"/>
              <w:left w:val="nil"/>
              <w:bottom w:val="nil"/>
              <w:right w:val="nil"/>
            </w:tcBorders>
            <w:shd w:val="clear" w:color="auto" w:fill="auto"/>
            <w:vAlign w:val="center"/>
          </w:tcPr>
          <w:p w14:paraId="109AC796" w14:textId="77777777" w:rsidR="00AF060B" w:rsidRDefault="00AF060B">
            <w:pPr>
              <w:rPr>
                <w:b/>
                <w:color w:val="3A3838"/>
                <w:sz w:val="16"/>
                <w:szCs w:val="16"/>
              </w:rPr>
            </w:pPr>
          </w:p>
        </w:tc>
        <w:tc>
          <w:tcPr>
            <w:tcW w:w="315" w:type="dxa"/>
            <w:tcBorders>
              <w:top w:val="nil"/>
              <w:left w:val="nil"/>
              <w:bottom w:val="nil"/>
              <w:right w:val="nil"/>
            </w:tcBorders>
            <w:shd w:val="clear" w:color="auto" w:fill="auto"/>
            <w:vAlign w:val="center"/>
          </w:tcPr>
          <w:p w14:paraId="1CE78F13" w14:textId="77777777" w:rsidR="00AF060B" w:rsidRDefault="00AF060B">
            <w:pPr>
              <w:rPr>
                <w:sz w:val="16"/>
                <w:szCs w:val="16"/>
              </w:rPr>
            </w:pPr>
          </w:p>
        </w:tc>
        <w:tc>
          <w:tcPr>
            <w:tcW w:w="661" w:type="dxa"/>
            <w:tcBorders>
              <w:top w:val="single" w:sz="4" w:space="0" w:color="ABABAB"/>
              <w:left w:val="nil"/>
              <w:bottom w:val="nil"/>
              <w:right w:val="nil"/>
            </w:tcBorders>
            <w:shd w:val="clear" w:color="auto" w:fill="auto"/>
            <w:vAlign w:val="center"/>
          </w:tcPr>
          <w:p w14:paraId="7A688D9C" w14:textId="77777777" w:rsidR="00AF060B" w:rsidRDefault="00AF060B">
            <w:pPr>
              <w:rPr>
                <w:sz w:val="16"/>
                <w:szCs w:val="16"/>
              </w:rPr>
            </w:pPr>
          </w:p>
        </w:tc>
        <w:tc>
          <w:tcPr>
            <w:tcW w:w="1697" w:type="dxa"/>
            <w:tcBorders>
              <w:top w:val="single" w:sz="4" w:space="0" w:color="ABABAB"/>
              <w:left w:val="nil"/>
              <w:bottom w:val="nil"/>
              <w:right w:val="nil"/>
            </w:tcBorders>
            <w:shd w:val="clear" w:color="auto" w:fill="auto"/>
            <w:vAlign w:val="center"/>
          </w:tcPr>
          <w:p w14:paraId="180DA557" w14:textId="77777777" w:rsidR="00AF060B" w:rsidRDefault="00E004FC">
            <w:pPr>
              <w:rPr>
                <w:b/>
                <w:color w:val="3A3838"/>
                <w:sz w:val="16"/>
                <w:szCs w:val="16"/>
              </w:rPr>
            </w:pPr>
            <w:r>
              <w:rPr>
                <w:noProof/>
              </w:rPr>
              <mc:AlternateContent>
                <mc:Choice Requires="wps">
                  <w:drawing>
                    <wp:anchor distT="0" distB="0" distL="114300" distR="114300" simplePos="0" relativeHeight="251672576" behindDoc="0" locked="0" layoutInCell="1" hidden="0" allowOverlap="1" wp14:anchorId="6821BF24" wp14:editId="71AEB459">
                      <wp:simplePos x="0" y="0"/>
                      <wp:positionH relativeFrom="column">
                        <wp:posOffset>215900</wp:posOffset>
                      </wp:positionH>
                      <wp:positionV relativeFrom="paragraph">
                        <wp:posOffset>38100</wp:posOffset>
                      </wp:positionV>
                      <wp:extent cx="294640" cy="229870"/>
                      <wp:effectExtent l="0" t="0" r="0" b="0"/>
                      <wp:wrapNone/>
                      <wp:docPr id="541" name="Flecha: hacia arriba 541"/>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39724E87"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21BF24" id="Flecha: hacia arriba 541" o:spid="_x0000_s1039" type="#_x0000_t68" style="position:absolute;margin-left:17pt;margin-top:3pt;width:23.2pt;height:18.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ktPgIAAKk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BhHsPhqb+rz&#10;zhFv2VYg40fwYQcO+4IN6nBqMPG3IzgkIz9oPJZvi0k5xTG7ddyts791QLPW4DCy4Ci5OA8hDWfs&#10;kTb3x2AaEWJjrmQGB+ch9WuY3Thwt36Kuv5h1t8BAAD//wMAUEsDBBQABgAIAAAAIQAffbi73AAA&#10;AAYBAAAPAAAAZHJzL2Rvd25yZXYueG1sTI9BS8NAEIXvgv9hGcGb3TSGWGImRQpCFTzY9gdsstMk&#10;NDsbs9s2/nvHk56Gx3u89025nt2gLjSF3jPCcpGAIm687blFOOxfH1agQjRszeCZEL4pwLq6vSlN&#10;Yf2VP+myi62SEg6FQehiHAutQ9ORM2HhR2Lxjn5yJoqcWm0nc5VyN+g0SXLtTM+y0JmRNh01p93Z&#10;IfTvh7j5Or6lp3o50Ydtt/lT2CLe380vz6AizfEvDL/4gg6VMNX+zDaoAeExk1ciQi5H7FWSgaoR&#10;sjQFXZX6P371AwAA//8DAFBLAQItABQABgAIAAAAIQC2gziS/gAAAOEBAAATAAAAAAAAAAAAAAAA&#10;AAAAAABbQ29udGVudF9UeXBlc10ueG1sUEsBAi0AFAAGAAgAAAAhADj9If/WAAAAlAEAAAsAAAAA&#10;AAAAAAAAAAAALwEAAF9yZWxzLy5yZWxzUEsBAi0AFAAGAAgAAAAhANzG6S0+AgAAqQQAAA4AAAAA&#10;AAAAAAAAAAAALgIAAGRycy9lMm9Eb2MueG1sUEsBAi0AFAAGAAgAAAAhAB99uLvcAAAABgEAAA8A&#10;AAAAAAAAAAAAAAAAmAQAAGRycy9kb3ducmV2LnhtbFBLBQYAAAAABAAEAPMAAAChBQAAAAA=&#10;" adj="10800" fillcolor="#7f7f7f" strokecolor="#7f7f7f" strokeweight="1pt">
                      <v:stroke startarrowwidth="narrow" startarrowlength="short" endarrowwidth="narrow" endarrowlength="short"/>
                      <v:textbox inset="2.53958mm,2.53958mm,2.53958mm,2.53958mm">
                        <w:txbxContent>
                          <w:p w14:paraId="39724E87" w14:textId="77777777" w:rsidR="00E004FC" w:rsidRDefault="00E004FC">
                            <w:pPr>
                              <w:spacing w:line="258" w:lineRule="auto"/>
                              <w:textDirection w:val="btLr"/>
                            </w:pPr>
                          </w:p>
                        </w:txbxContent>
                      </v:textbox>
                    </v:shape>
                  </w:pict>
                </mc:Fallback>
              </mc:AlternateContent>
            </w:r>
          </w:p>
        </w:tc>
        <w:tc>
          <w:tcPr>
            <w:tcW w:w="345" w:type="dxa"/>
            <w:tcBorders>
              <w:top w:val="single" w:sz="4" w:space="0" w:color="ABABAB"/>
              <w:left w:val="nil"/>
              <w:bottom w:val="nil"/>
              <w:right w:val="nil"/>
            </w:tcBorders>
            <w:shd w:val="clear" w:color="auto" w:fill="auto"/>
            <w:vAlign w:val="center"/>
          </w:tcPr>
          <w:p w14:paraId="5E8CC442" w14:textId="77777777" w:rsidR="00AF060B" w:rsidRDefault="00AF060B">
            <w:pPr>
              <w:rPr>
                <w:b/>
                <w:color w:val="3A3838"/>
                <w:sz w:val="16"/>
                <w:szCs w:val="16"/>
              </w:rPr>
            </w:pPr>
          </w:p>
        </w:tc>
        <w:tc>
          <w:tcPr>
            <w:tcW w:w="213" w:type="dxa"/>
            <w:tcBorders>
              <w:top w:val="nil"/>
              <w:left w:val="nil"/>
              <w:bottom w:val="nil"/>
              <w:right w:val="nil"/>
            </w:tcBorders>
            <w:shd w:val="clear" w:color="auto" w:fill="auto"/>
            <w:vAlign w:val="center"/>
          </w:tcPr>
          <w:p w14:paraId="59520705" w14:textId="77777777" w:rsidR="00AF060B" w:rsidRDefault="00AF060B">
            <w:pPr>
              <w:rPr>
                <w:sz w:val="16"/>
                <w:szCs w:val="16"/>
              </w:rPr>
            </w:pPr>
          </w:p>
        </w:tc>
        <w:tc>
          <w:tcPr>
            <w:tcW w:w="294" w:type="dxa"/>
            <w:tcBorders>
              <w:top w:val="single" w:sz="4" w:space="0" w:color="ABABAB"/>
              <w:left w:val="nil"/>
              <w:bottom w:val="nil"/>
              <w:right w:val="nil"/>
            </w:tcBorders>
            <w:shd w:val="clear" w:color="auto" w:fill="auto"/>
            <w:vAlign w:val="center"/>
          </w:tcPr>
          <w:p w14:paraId="3AE42C00" w14:textId="77777777" w:rsidR="00AF060B" w:rsidRDefault="00AF060B">
            <w:pPr>
              <w:rPr>
                <w:sz w:val="16"/>
                <w:szCs w:val="16"/>
              </w:rPr>
            </w:pPr>
          </w:p>
        </w:tc>
        <w:tc>
          <w:tcPr>
            <w:tcW w:w="1599" w:type="dxa"/>
            <w:tcBorders>
              <w:top w:val="single" w:sz="4" w:space="0" w:color="ABABAB"/>
              <w:left w:val="nil"/>
              <w:bottom w:val="nil"/>
              <w:right w:val="nil"/>
            </w:tcBorders>
            <w:shd w:val="clear" w:color="auto" w:fill="auto"/>
            <w:vAlign w:val="bottom"/>
          </w:tcPr>
          <w:p w14:paraId="5E78C607" w14:textId="77777777" w:rsidR="00AF060B" w:rsidRDefault="00E004FC">
            <w:pPr>
              <w:rPr>
                <w:color w:val="000000"/>
                <w:sz w:val="16"/>
                <w:szCs w:val="16"/>
              </w:rPr>
            </w:pPr>
            <w:r>
              <w:rPr>
                <w:noProof/>
              </w:rPr>
              <mc:AlternateContent>
                <mc:Choice Requires="wps">
                  <w:drawing>
                    <wp:anchor distT="0" distB="0" distL="114300" distR="114300" simplePos="0" relativeHeight="251673600" behindDoc="0" locked="0" layoutInCell="1" hidden="0" allowOverlap="1" wp14:anchorId="5649A63A" wp14:editId="627AEE7D">
                      <wp:simplePos x="0" y="0"/>
                      <wp:positionH relativeFrom="column">
                        <wp:posOffset>317500</wp:posOffset>
                      </wp:positionH>
                      <wp:positionV relativeFrom="paragraph">
                        <wp:posOffset>50800</wp:posOffset>
                      </wp:positionV>
                      <wp:extent cx="294640" cy="229870"/>
                      <wp:effectExtent l="0" t="0" r="0" b="0"/>
                      <wp:wrapNone/>
                      <wp:docPr id="555" name="Flecha: hacia arriba 555"/>
                      <wp:cNvGraphicFramePr/>
                      <a:graphic xmlns:a="http://schemas.openxmlformats.org/drawingml/2006/main">
                        <a:graphicData uri="http://schemas.microsoft.com/office/word/2010/wordprocessingShape">
                          <wps:wsp>
                            <wps:cNvSpPr/>
                            <wps:spPr>
                              <a:xfrm>
                                <a:off x="5236780" y="3703165"/>
                                <a:ext cx="218440" cy="15367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0D134DB6"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49A63A" id="Flecha: hacia arriba 555" o:spid="_x0000_s1040" type="#_x0000_t68" style="position:absolute;margin-left:25pt;margin-top:4pt;width:23.2pt;height:1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E1PgIAAKkEAAAOAAAAZHJzL2Uyb0RvYy54bWysVNuO0zAQfUfiHyy/01x6pWq6Wm0pQlpB&#10;pYUPmDpOY+Qbttukf8/YDdsuIIEQieTMxJMz58x4srrrlSQn7rwwuqLFKKeEa2ZqoQ8V/fJ5+2ZB&#10;iQ+ga5BG84qeuad369evVp1d8tK0RtbcEQTRftnZirYh2GWWedZyBX5kLNe42RinIKDrDlntoEN0&#10;JbMyz2dZZ1xtnWHce3y7uWzSdcJvGs7Cp6bxPBBZUeQW0urSuo9rtl7B8uDAtoINNOAfWCgQGpM+&#10;Q20gADk68QuUEswZb5owYkZlpmkE40kDqinyn9Q8tWB50oLF8fa5TP7/wbKPpye7c1iGzvqlRzOq&#10;6Bun4hP5kb6i03I8my+wfOeKjuf5uJhNL4XjfSAMA8piMZngPsOAYorBqbDZFcg6H95zo0g0Knq0&#10;986ZLlUMTo8+pNLVRIPCMwL114KSRknsxAkkmeZ4DZ26iSl/G4NJB0S0fqSN8N5IUW+FlMlxh/2D&#10;dAThKzrfxjsmwE9ehElNOlRUzjE/YYDns5EQ0FS2rqjXh6TgxSf+75Ajsw349sIgIVwUKhFwIKRQ&#10;FV1E3YPwlkP9TtcknC1WSOMs0UjNK0okx8lDIx3lAEL+OQ51So1yrz2PVuj3PREorJhEsPhqb+rz&#10;zhFv2VYg40fwYQcO+4IN6nBqMPG3IzgkIz9oPJZvi0k5xTG7ddyts791QLPW4DCy4Ci5OA8hDWfs&#10;kTb3x2AaEWJjrmQGB+ch9WuY3Thwt36Kuv5h1t8BAAD//wMAUEsDBBQABgAIAAAAIQCTPY7b3QAA&#10;AAYBAAAPAAAAZHJzL2Rvd25yZXYueG1sTI9BS8NAEIXvgv9hGcGb3TTEWGMmRQpCFTxY+wM22WkS&#10;mp2N2W0b/73jSU/D4z3e+6Zcz25QZ5pC7xlhuUhAETfe9twi7D9f7lagQjRszeCZEL4pwLq6vipN&#10;Yf2FP+i8i62SEg6FQehiHAutQ9ORM2HhR2LxDn5yJoqcWm0nc5FyN+g0SXLtTM+y0JmRNh01x93J&#10;IfRv+7j5Orymx3o50bttt/lD2CLe3szPT6AizfEvDL/4gg6VMNX+xDaoAeE+kVciwkqO2I95BqpG&#10;yLIUdFXq//jVDwAAAP//AwBQSwECLQAUAAYACAAAACEAtoM4kv4AAADhAQAAEwAAAAAAAAAAAAAA&#10;AAAAAAAAW0NvbnRlbnRfVHlwZXNdLnhtbFBLAQItABQABgAIAAAAIQA4/SH/1gAAAJQBAAALAAAA&#10;AAAAAAAAAAAAAC8BAABfcmVscy8ucmVsc1BLAQItABQABgAIAAAAIQDmIoE1PgIAAKkEAAAOAAAA&#10;AAAAAAAAAAAAAC4CAABkcnMvZTJvRG9jLnhtbFBLAQItABQABgAIAAAAIQCTPY7b3QAAAAYBAAAP&#10;AAAAAAAAAAAAAAAAAJgEAABkcnMvZG93bnJldi54bWxQSwUGAAAAAAQABADzAAAAogUAAAAA&#10;" adj="10800" fillcolor="#7f7f7f" strokecolor="#7f7f7f" strokeweight="1pt">
                      <v:stroke startarrowwidth="narrow" startarrowlength="short" endarrowwidth="narrow" endarrowlength="short"/>
                      <v:textbox inset="2.53958mm,2.53958mm,2.53958mm,2.53958mm">
                        <w:txbxContent>
                          <w:p w14:paraId="0D134DB6" w14:textId="77777777" w:rsidR="00E004FC" w:rsidRDefault="00E004FC">
                            <w:pPr>
                              <w:spacing w:line="258" w:lineRule="auto"/>
                              <w:textDirection w:val="btLr"/>
                            </w:pPr>
                          </w:p>
                        </w:txbxContent>
                      </v:textbox>
                    </v:shape>
                  </w:pict>
                </mc:Fallback>
              </mc:AlternateContent>
            </w:r>
          </w:p>
          <w:tbl>
            <w:tblPr>
              <w:tblStyle w:val="affffffffffffffffffffffffffffffffffffffffff7"/>
              <w:tblW w:w="823" w:type="dxa"/>
              <w:tblInd w:w="0" w:type="dxa"/>
              <w:tblLayout w:type="fixed"/>
              <w:tblLook w:val="0400" w:firstRow="0" w:lastRow="0" w:firstColumn="0" w:lastColumn="0" w:noHBand="0" w:noVBand="1"/>
            </w:tblPr>
            <w:tblGrid>
              <w:gridCol w:w="823"/>
            </w:tblGrid>
            <w:tr w:rsidR="00AF060B" w14:paraId="12F3E6C1" w14:textId="77777777">
              <w:trPr>
                <w:trHeight w:val="156"/>
              </w:trPr>
              <w:tc>
                <w:tcPr>
                  <w:tcW w:w="823" w:type="dxa"/>
                  <w:tcBorders>
                    <w:top w:val="nil"/>
                    <w:left w:val="nil"/>
                    <w:bottom w:val="nil"/>
                    <w:right w:val="nil"/>
                  </w:tcBorders>
                  <w:shd w:val="clear" w:color="auto" w:fill="auto"/>
                  <w:vAlign w:val="center"/>
                </w:tcPr>
                <w:p w14:paraId="5A51E610" w14:textId="77777777" w:rsidR="00AF060B" w:rsidRDefault="00AF060B">
                  <w:pPr>
                    <w:rPr>
                      <w:color w:val="000000"/>
                      <w:sz w:val="16"/>
                      <w:szCs w:val="16"/>
                    </w:rPr>
                  </w:pPr>
                </w:p>
              </w:tc>
            </w:tr>
          </w:tbl>
          <w:p w14:paraId="31E84604" w14:textId="77777777" w:rsidR="00AF060B" w:rsidRDefault="00AF060B">
            <w:pPr>
              <w:rPr>
                <w:color w:val="000000"/>
                <w:sz w:val="16"/>
                <w:szCs w:val="16"/>
              </w:rPr>
            </w:pPr>
          </w:p>
        </w:tc>
        <w:tc>
          <w:tcPr>
            <w:tcW w:w="294" w:type="dxa"/>
            <w:tcBorders>
              <w:top w:val="single" w:sz="4" w:space="0" w:color="ABABAB"/>
              <w:left w:val="nil"/>
              <w:bottom w:val="nil"/>
              <w:right w:val="nil"/>
            </w:tcBorders>
            <w:shd w:val="clear" w:color="auto" w:fill="auto"/>
            <w:vAlign w:val="center"/>
          </w:tcPr>
          <w:p w14:paraId="36D2E15E" w14:textId="77777777" w:rsidR="00AF060B" w:rsidRDefault="00AF060B">
            <w:pPr>
              <w:rPr>
                <w:sz w:val="16"/>
                <w:szCs w:val="16"/>
              </w:rPr>
            </w:pPr>
          </w:p>
        </w:tc>
        <w:tc>
          <w:tcPr>
            <w:tcW w:w="213" w:type="dxa"/>
            <w:tcBorders>
              <w:top w:val="nil"/>
              <w:left w:val="nil"/>
              <w:bottom w:val="nil"/>
              <w:right w:val="nil"/>
            </w:tcBorders>
            <w:shd w:val="clear" w:color="auto" w:fill="auto"/>
            <w:vAlign w:val="center"/>
          </w:tcPr>
          <w:p w14:paraId="531CABCA"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center"/>
          </w:tcPr>
          <w:p w14:paraId="0DF739A8" w14:textId="77777777" w:rsidR="00AF060B" w:rsidRDefault="00E004FC">
            <w:pPr>
              <w:rPr>
                <w:color w:val="000000"/>
                <w:sz w:val="16"/>
                <w:szCs w:val="16"/>
              </w:rPr>
            </w:pPr>
            <w:r>
              <w:rPr>
                <w:color w:val="000000"/>
                <w:sz w:val="16"/>
                <w:szCs w:val="16"/>
              </w:rPr>
              <w:t> </w:t>
            </w:r>
          </w:p>
        </w:tc>
      </w:tr>
      <w:tr w:rsidR="00AF060B" w14:paraId="775D1B2A" w14:textId="77777777">
        <w:trPr>
          <w:trHeight w:val="156"/>
        </w:trPr>
        <w:tc>
          <w:tcPr>
            <w:tcW w:w="172" w:type="dxa"/>
            <w:tcBorders>
              <w:top w:val="nil"/>
              <w:left w:val="single" w:sz="4" w:space="0" w:color="000000"/>
              <w:bottom w:val="nil"/>
              <w:right w:val="nil"/>
            </w:tcBorders>
            <w:shd w:val="clear" w:color="auto" w:fill="auto"/>
            <w:vAlign w:val="center"/>
          </w:tcPr>
          <w:p w14:paraId="18A4414D" w14:textId="77777777" w:rsidR="00AF060B" w:rsidRDefault="00E004FC">
            <w:pPr>
              <w:rPr>
                <w:b/>
                <w:color w:val="3A3838"/>
                <w:sz w:val="16"/>
                <w:szCs w:val="16"/>
              </w:rPr>
            </w:pPr>
            <w:r>
              <w:rPr>
                <w:b/>
                <w:color w:val="3A3838"/>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7069DE58"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2883B8BA" w14:textId="77777777" w:rsidR="00AF060B" w:rsidRDefault="00AF060B">
            <w:pPr>
              <w:rPr>
                <w:b/>
                <w:color w:val="3A3838"/>
                <w:sz w:val="16"/>
                <w:szCs w:val="16"/>
              </w:rPr>
            </w:pPr>
          </w:p>
        </w:tc>
        <w:tc>
          <w:tcPr>
            <w:tcW w:w="316" w:type="dxa"/>
            <w:tcBorders>
              <w:top w:val="nil"/>
              <w:left w:val="nil"/>
              <w:bottom w:val="nil"/>
              <w:right w:val="single" w:sz="4" w:space="0" w:color="ABABAB"/>
            </w:tcBorders>
            <w:shd w:val="clear" w:color="auto" w:fill="auto"/>
            <w:vAlign w:val="center"/>
          </w:tcPr>
          <w:p w14:paraId="60527AA1" w14:textId="77777777" w:rsidR="00AF060B" w:rsidRDefault="00AF060B">
            <w:pPr>
              <w:rPr>
                <w:sz w:val="16"/>
                <w:szCs w:val="16"/>
              </w:rPr>
            </w:pPr>
          </w:p>
        </w:tc>
        <w:tc>
          <w:tcPr>
            <w:tcW w:w="2356"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57376221" w14:textId="77777777" w:rsidR="00AF060B" w:rsidRDefault="00E004FC">
            <w:pPr>
              <w:jc w:val="center"/>
              <w:rPr>
                <w:i/>
                <w:color w:val="3A3838"/>
                <w:sz w:val="16"/>
                <w:szCs w:val="16"/>
              </w:rPr>
            </w:pPr>
            <w:r>
              <w:rPr>
                <w:i/>
                <w:color w:val="3A3838"/>
                <w:sz w:val="16"/>
                <w:szCs w:val="16"/>
              </w:rPr>
              <w:t xml:space="preserve">Falta de sostenibilidad en las políticas de fomento a las actividades relacionadas con ciencia, tecnología e innovación. </w:t>
            </w:r>
          </w:p>
        </w:tc>
        <w:tc>
          <w:tcPr>
            <w:tcW w:w="315" w:type="dxa"/>
            <w:tcBorders>
              <w:top w:val="nil"/>
              <w:left w:val="single" w:sz="4" w:space="0" w:color="ABABAB"/>
              <w:bottom w:val="nil"/>
              <w:right w:val="single" w:sz="4" w:space="0" w:color="ABABAB"/>
            </w:tcBorders>
            <w:shd w:val="clear" w:color="auto" w:fill="auto"/>
            <w:vAlign w:val="center"/>
          </w:tcPr>
          <w:p w14:paraId="02BC7E8F" w14:textId="77777777" w:rsidR="00AF060B" w:rsidRDefault="00AF060B">
            <w:pPr>
              <w:jc w:val="center"/>
              <w:rPr>
                <w:b/>
                <w:i/>
                <w:color w:val="3A3838"/>
                <w:sz w:val="16"/>
                <w:szCs w:val="16"/>
              </w:rPr>
            </w:pPr>
          </w:p>
        </w:tc>
        <w:tc>
          <w:tcPr>
            <w:tcW w:w="2703"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144FDD03" w14:textId="77777777" w:rsidR="00AF060B" w:rsidRDefault="00E004FC">
            <w:pPr>
              <w:jc w:val="both"/>
              <w:rPr>
                <w:i/>
                <w:color w:val="3A3838"/>
                <w:sz w:val="16"/>
                <w:szCs w:val="16"/>
              </w:rPr>
            </w:pPr>
            <w:r>
              <w:rPr>
                <w:i/>
                <w:color w:val="3A3838"/>
                <w:sz w:val="16"/>
                <w:szCs w:val="16"/>
              </w:rPr>
              <w:t xml:space="preserve">Prevalencia de desigualdades </w:t>
            </w:r>
            <w:proofErr w:type="spellStart"/>
            <w:r>
              <w:rPr>
                <w:i/>
                <w:color w:val="3A3838"/>
                <w:sz w:val="16"/>
                <w:szCs w:val="16"/>
              </w:rPr>
              <w:t>socioterritoriales</w:t>
            </w:r>
            <w:proofErr w:type="spellEnd"/>
            <w:r>
              <w:rPr>
                <w:i/>
                <w:color w:val="3A3838"/>
                <w:sz w:val="16"/>
                <w:szCs w:val="16"/>
              </w:rPr>
              <w:t>, determinadas por condiciones de género, lugar de residencia, etcétera.</w:t>
            </w:r>
          </w:p>
        </w:tc>
        <w:tc>
          <w:tcPr>
            <w:tcW w:w="213" w:type="dxa"/>
            <w:tcBorders>
              <w:top w:val="nil"/>
              <w:left w:val="single" w:sz="4" w:space="0" w:color="ABABAB"/>
              <w:bottom w:val="nil"/>
              <w:right w:val="single" w:sz="4" w:space="0" w:color="ABABAB"/>
            </w:tcBorders>
            <w:shd w:val="clear" w:color="auto" w:fill="auto"/>
            <w:vAlign w:val="center"/>
          </w:tcPr>
          <w:p w14:paraId="56DE843F" w14:textId="77777777" w:rsidR="00AF060B" w:rsidRDefault="00AF060B">
            <w:pPr>
              <w:jc w:val="center"/>
              <w:rPr>
                <w:b/>
                <w:i/>
                <w:color w:val="3A3838"/>
                <w:sz w:val="16"/>
                <w:szCs w:val="16"/>
              </w:rPr>
            </w:pPr>
          </w:p>
        </w:tc>
        <w:tc>
          <w:tcPr>
            <w:tcW w:w="2187"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318452A8" w14:textId="77777777" w:rsidR="00AF060B" w:rsidRDefault="00E004FC">
            <w:pPr>
              <w:jc w:val="center"/>
              <w:rPr>
                <w:i/>
                <w:color w:val="3A3838"/>
                <w:sz w:val="16"/>
                <w:szCs w:val="16"/>
              </w:rPr>
            </w:pPr>
            <w:r>
              <w:rPr>
                <w:i/>
                <w:color w:val="3A3838"/>
                <w:sz w:val="16"/>
                <w:szCs w:val="16"/>
              </w:rPr>
              <w:t>Bajo crecimiento en la inversión nacional en ciencia y tecnología por parte de los sectores público y privado.</w:t>
            </w:r>
          </w:p>
        </w:tc>
        <w:tc>
          <w:tcPr>
            <w:tcW w:w="213" w:type="dxa"/>
            <w:tcBorders>
              <w:top w:val="nil"/>
              <w:left w:val="single" w:sz="4" w:space="0" w:color="ABABAB"/>
              <w:bottom w:val="nil"/>
              <w:right w:val="nil"/>
            </w:tcBorders>
            <w:shd w:val="clear" w:color="auto" w:fill="auto"/>
            <w:vAlign w:val="center"/>
          </w:tcPr>
          <w:p w14:paraId="3C63D4D8" w14:textId="77777777" w:rsidR="00AF060B" w:rsidRDefault="00AF060B">
            <w:pPr>
              <w:jc w:val="center"/>
              <w:rPr>
                <w:b/>
                <w:i/>
                <w:color w:val="3A3838"/>
                <w:sz w:val="16"/>
                <w:szCs w:val="16"/>
              </w:rPr>
            </w:pPr>
          </w:p>
        </w:tc>
        <w:tc>
          <w:tcPr>
            <w:tcW w:w="177" w:type="dxa"/>
            <w:tcBorders>
              <w:top w:val="nil"/>
              <w:left w:val="nil"/>
              <w:bottom w:val="nil"/>
              <w:right w:val="single" w:sz="4" w:space="0" w:color="000000"/>
            </w:tcBorders>
            <w:shd w:val="clear" w:color="auto" w:fill="auto"/>
            <w:vAlign w:val="center"/>
          </w:tcPr>
          <w:p w14:paraId="5CE925D4" w14:textId="77777777" w:rsidR="00AF060B" w:rsidRDefault="00E004FC">
            <w:pPr>
              <w:rPr>
                <w:color w:val="000000"/>
                <w:sz w:val="16"/>
                <w:szCs w:val="16"/>
              </w:rPr>
            </w:pPr>
            <w:r>
              <w:rPr>
                <w:color w:val="000000"/>
                <w:sz w:val="16"/>
                <w:szCs w:val="16"/>
              </w:rPr>
              <w:t> </w:t>
            </w:r>
          </w:p>
        </w:tc>
      </w:tr>
      <w:tr w:rsidR="00AF060B" w14:paraId="621BE241" w14:textId="77777777">
        <w:trPr>
          <w:trHeight w:val="156"/>
        </w:trPr>
        <w:tc>
          <w:tcPr>
            <w:tcW w:w="172" w:type="dxa"/>
            <w:tcBorders>
              <w:top w:val="nil"/>
              <w:left w:val="single" w:sz="4" w:space="0" w:color="000000"/>
              <w:bottom w:val="nil"/>
              <w:right w:val="nil"/>
            </w:tcBorders>
            <w:shd w:val="clear" w:color="auto" w:fill="auto"/>
            <w:vAlign w:val="center"/>
          </w:tcPr>
          <w:p w14:paraId="49E822B4" w14:textId="77777777" w:rsidR="00AF060B" w:rsidRDefault="00E004FC">
            <w:pPr>
              <w:rPr>
                <w:b/>
                <w:color w:val="000000"/>
                <w:sz w:val="16"/>
                <w:szCs w:val="16"/>
              </w:rPr>
            </w:pPr>
            <w:r>
              <w:rPr>
                <w:b/>
                <w:color w:val="000000"/>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69882463" w14:textId="77777777" w:rsidR="00AF060B" w:rsidRDefault="00AF060B">
            <w:pPr>
              <w:widowControl w:val="0"/>
              <w:pBdr>
                <w:top w:val="nil"/>
                <w:left w:val="nil"/>
                <w:bottom w:val="nil"/>
                <w:right w:val="nil"/>
                <w:between w:val="nil"/>
              </w:pBdr>
              <w:spacing w:line="276" w:lineRule="auto"/>
              <w:rPr>
                <w:b/>
                <w:color w:val="000000"/>
                <w:sz w:val="16"/>
                <w:szCs w:val="16"/>
              </w:rPr>
            </w:pPr>
          </w:p>
        </w:tc>
        <w:tc>
          <w:tcPr>
            <w:tcW w:w="177" w:type="dxa"/>
            <w:tcBorders>
              <w:top w:val="nil"/>
              <w:left w:val="nil"/>
              <w:bottom w:val="nil"/>
              <w:right w:val="nil"/>
            </w:tcBorders>
            <w:shd w:val="clear" w:color="auto" w:fill="auto"/>
            <w:vAlign w:val="center"/>
          </w:tcPr>
          <w:p w14:paraId="26E8D15E" w14:textId="77777777" w:rsidR="00AF060B" w:rsidRDefault="00AF060B">
            <w:pPr>
              <w:rPr>
                <w:b/>
                <w:color w:val="000000"/>
                <w:sz w:val="16"/>
                <w:szCs w:val="16"/>
              </w:rPr>
            </w:pPr>
          </w:p>
        </w:tc>
        <w:tc>
          <w:tcPr>
            <w:tcW w:w="316" w:type="dxa"/>
            <w:tcBorders>
              <w:top w:val="nil"/>
              <w:left w:val="nil"/>
              <w:bottom w:val="nil"/>
              <w:right w:val="single" w:sz="4" w:space="0" w:color="ABABAB"/>
            </w:tcBorders>
            <w:shd w:val="clear" w:color="auto" w:fill="auto"/>
            <w:vAlign w:val="center"/>
          </w:tcPr>
          <w:p w14:paraId="4CB4D019" w14:textId="77777777" w:rsidR="00AF060B" w:rsidRDefault="00AF060B">
            <w:pPr>
              <w:rPr>
                <w:sz w:val="16"/>
                <w:szCs w:val="16"/>
              </w:rPr>
            </w:pPr>
          </w:p>
        </w:tc>
        <w:tc>
          <w:tcPr>
            <w:tcW w:w="2356"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4FA03DD3" w14:textId="77777777" w:rsidR="00AF060B" w:rsidRDefault="00AF060B">
            <w:pPr>
              <w:widowControl w:val="0"/>
              <w:pBdr>
                <w:top w:val="nil"/>
                <w:left w:val="nil"/>
                <w:bottom w:val="nil"/>
                <w:right w:val="nil"/>
                <w:between w:val="nil"/>
              </w:pBdr>
              <w:spacing w:line="276" w:lineRule="auto"/>
              <w:rPr>
                <w:sz w:val="16"/>
                <w:szCs w:val="16"/>
              </w:rPr>
            </w:pPr>
          </w:p>
        </w:tc>
        <w:tc>
          <w:tcPr>
            <w:tcW w:w="315" w:type="dxa"/>
            <w:tcBorders>
              <w:top w:val="nil"/>
              <w:left w:val="single" w:sz="4" w:space="0" w:color="ABABAB"/>
              <w:bottom w:val="nil"/>
              <w:right w:val="single" w:sz="4" w:space="0" w:color="ABABAB"/>
            </w:tcBorders>
            <w:shd w:val="clear" w:color="auto" w:fill="auto"/>
            <w:vAlign w:val="bottom"/>
          </w:tcPr>
          <w:p w14:paraId="5170B353" w14:textId="77777777" w:rsidR="00AF060B" w:rsidRDefault="00AF060B">
            <w:pPr>
              <w:rPr>
                <w:sz w:val="16"/>
                <w:szCs w:val="16"/>
              </w:rPr>
            </w:pPr>
          </w:p>
        </w:tc>
        <w:tc>
          <w:tcPr>
            <w:tcW w:w="2703"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B9C51AA"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single" w:sz="4" w:space="0" w:color="ABABAB"/>
            </w:tcBorders>
            <w:shd w:val="clear" w:color="auto" w:fill="auto"/>
            <w:vAlign w:val="bottom"/>
          </w:tcPr>
          <w:p w14:paraId="66F5D0C8" w14:textId="77777777" w:rsidR="00AF060B" w:rsidRDefault="00AF060B">
            <w:pPr>
              <w:rPr>
                <w:sz w:val="16"/>
                <w:szCs w:val="16"/>
              </w:rPr>
            </w:pPr>
          </w:p>
        </w:tc>
        <w:tc>
          <w:tcPr>
            <w:tcW w:w="2187"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7F576364"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nil"/>
            </w:tcBorders>
            <w:shd w:val="clear" w:color="auto" w:fill="auto"/>
            <w:vAlign w:val="bottom"/>
          </w:tcPr>
          <w:p w14:paraId="568CF241"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bottom"/>
          </w:tcPr>
          <w:p w14:paraId="78369C6C" w14:textId="77777777" w:rsidR="00AF060B" w:rsidRDefault="00E004FC">
            <w:pPr>
              <w:rPr>
                <w:color w:val="000000"/>
                <w:sz w:val="16"/>
                <w:szCs w:val="16"/>
              </w:rPr>
            </w:pPr>
            <w:r>
              <w:rPr>
                <w:color w:val="000000"/>
                <w:sz w:val="16"/>
                <w:szCs w:val="16"/>
              </w:rPr>
              <w:t> </w:t>
            </w:r>
          </w:p>
        </w:tc>
      </w:tr>
      <w:tr w:rsidR="00AF060B" w14:paraId="31C75C0B" w14:textId="77777777">
        <w:trPr>
          <w:trHeight w:val="156"/>
        </w:trPr>
        <w:tc>
          <w:tcPr>
            <w:tcW w:w="172" w:type="dxa"/>
            <w:tcBorders>
              <w:top w:val="nil"/>
              <w:left w:val="single" w:sz="4" w:space="0" w:color="000000"/>
              <w:bottom w:val="nil"/>
              <w:right w:val="nil"/>
            </w:tcBorders>
            <w:shd w:val="clear" w:color="auto" w:fill="auto"/>
            <w:vAlign w:val="center"/>
          </w:tcPr>
          <w:p w14:paraId="62C3BDBD" w14:textId="77777777" w:rsidR="00AF060B" w:rsidRDefault="00E004FC">
            <w:pPr>
              <w:rPr>
                <w:b/>
                <w:color w:val="000000"/>
                <w:sz w:val="16"/>
                <w:szCs w:val="16"/>
              </w:rPr>
            </w:pPr>
            <w:r>
              <w:rPr>
                <w:b/>
                <w:color w:val="000000"/>
                <w:sz w:val="16"/>
                <w:szCs w:val="16"/>
              </w:rPr>
              <w:t> </w:t>
            </w:r>
          </w:p>
        </w:tc>
        <w:tc>
          <w:tcPr>
            <w:tcW w:w="991"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0A52EB9B" w14:textId="77777777" w:rsidR="00AF060B" w:rsidRDefault="00AF060B">
            <w:pPr>
              <w:widowControl w:val="0"/>
              <w:pBdr>
                <w:top w:val="nil"/>
                <w:left w:val="nil"/>
                <w:bottom w:val="nil"/>
                <w:right w:val="nil"/>
                <w:between w:val="nil"/>
              </w:pBdr>
              <w:spacing w:line="276" w:lineRule="auto"/>
              <w:rPr>
                <w:b/>
                <w:color w:val="000000"/>
                <w:sz w:val="16"/>
                <w:szCs w:val="16"/>
              </w:rPr>
            </w:pPr>
          </w:p>
        </w:tc>
        <w:tc>
          <w:tcPr>
            <w:tcW w:w="177" w:type="dxa"/>
            <w:tcBorders>
              <w:top w:val="nil"/>
              <w:left w:val="nil"/>
              <w:bottom w:val="nil"/>
              <w:right w:val="nil"/>
            </w:tcBorders>
            <w:shd w:val="clear" w:color="auto" w:fill="auto"/>
            <w:vAlign w:val="center"/>
          </w:tcPr>
          <w:p w14:paraId="2A255B06" w14:textId="77777777" w:rsidR="00AF060B" w:rsidRDefault="00AF060B">
            <w:pPr>
              <w:rPr>
                <w:b/>
                <w:color w:val="000000"/>
                <w:sz w:val="16"/>
                <w:szCs w:val="16"/>
              </w:rPr>
            </w:pPr>
          </w:p>
        </w:tc>
        <w:tc>
          <w:tcPr>
            <w:tcW w:w="316" w:type="dxa"/>
            <w:tcBorders>
              <w:top w:val="nil"/>
              <w:left w:val="nil"/>
              <w:bottom w:val="nil"/>
              <w:right w:val="single" w:sz="4" w:space="0" w:color="ABABAB"/>
            </w:tcBorders>
            <w:shd w:val="clear" w:color="auto" w:fill="auto"/>
            <w:vAlign w:val="center"/>
          </w:tcPr>
          <w:p w14:paraId="7621B41E" w14:textId="77777777" w:rsidR="00AF060B" w:rsidRDefault="00AF060B">
            <w:pPr>
              <w:rPr>
                <w:sz w:val="16"/>
                <w:szCs w:val="16"/>
              </w:rPr>
            </w:pPr>
          </w:p>
        </w:tc>
        <w:tc>
          <w:tcPr>
            <w:tcW w:w="2356"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0607D2EC" w14:textId="77777777" w:rsidR="00AF060B" w:rsidRDefault="00AF060B">
            <w:pPr>
              <w:widowControl w:val="0"/>
              <w:pBdr>
                <w:top w:val="nil"/>
                <w:left w:val="nil"/>
                <w:bottom w:val="nil"/>
                <w:right w:val="nil"/>
                <w:between w:val="nil"/>
              </w:pBdr>
              <w:spacing w:line="276" w:lineRule="auto"/>
              <w:rPr>
                <w:sz w:val="16"/>
                <w:szCs w:val="16"/>
              </w:rPr>
            </w:pPr>
          </w:p>
        </w:tc>
        <w:tc>
          <w:tcPr>
            <w:tcW w:w="315" w:type="dxa"/>
            <w:tcBorders>
              <w:top w:val="nil"/>
              <w:left w:val="single" w:sz="4" w:space="0" w:color="ABABAB"/>
              <w:bottom w:val="nil"/>
              <w:right w:val="single" w:sz="4" w:space="0" w:color="ABABAB"/>
            </w:tcBorders>
            <w:shd w:val="clear" w:color="auto" w:fill="auto"/>
            <w:vAlign w:val="bottom"/>
          </w:tcPr>
          <w:p w14:paraId="75334A20" w14:textId="77777777" w:rsidR="00AF060B" w:rsidRDefault="00AF060B">
            <w:pPr>
              <w:rPr>
                <w:sz w:val="16"/>
                <w:szCs w:val="16"/>
              </w:rPr>
            </w:pPr>
          </w:p>
        </w:tc>
        <w:tc>
          <w:tcPr>
            <w:tcW w:w="2703"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4BAF95C6"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single" w:sz="4" w:space="0" w:color="ABABAB"/>
            </w:tcBorders>
            <w:shd w:val="clear" w:color="auto" w:fill="auto"/>
            <w:vAlign w:val="bottom"/>
          </w:tcPr>
          <w:p w14:paraId="2A11B95A" w14:textId="77777777" w:rsidR="00AF060B" w:rsidRDefault="00AF060B">
            <w:pPr>
              <w:rPr>
                <w:sz w:val="16"/>
                <w:szCs w:val="16"/>
              </w:rPr>
            </w:pPr>
          </w:p>
        </w:tc>
        <w:tc>
          <w:tcPr>
            <w:tcW w:w="2187"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0500852B" w14:textId="77777777" w:rsidR="00AF060B" w:rsidRDefault="00AF060B">
            <w:pPr>
              <w:widowControl w:val="0"/>
              <w:pBdr>
                <w:top w:val="nil"/>
                <w:left w:val="nil"/>
                <w:bottom w:val="nil"/>
                <w:right w:val="nil"/>
                <w:between w:val="nil"/>
              </w:pBdr>
              <w:spacing w:line="276" w:lineRule="auto"/>
              <w:rPr>
                <w:sz w:val="16"/>
                <w:szCs w:val="16"/>
              </w:rPr>
            </w:pPr>
          </w:p>
        </w:tc>
        <w:tc>
          <w:tcPr>
            <w:tcW w:w="213" w:type="dxa"/>
            <w:tcBorders>
              <w:top w:val="nil"/>
              <w:left w:val="single" w:sz="4" w:space="0" w:color="ABABAB"/>
              <w:bottom w:val="nil"/>
              <w:right w:val="nil"/>
            </w:tcBorders>
            <w:shd w:val="clear" w:color="auto" w:fill="auto"/>
            <w:vAlign w:val="bottom"/>
          </w:tcPr>
          <w:p w14:paraId="00018370" w14:textId="77777777" w:rsidR="00AF060B" w:rsidRDefault="00AF060B">
            <w:pPr>
              <w:rPr>
                <w:sz w:val="16"/>
                <w:szCs w:val="16"/>
              </w:rPr>
            </w:pPr>
          </w:p>
        </w:tc>
        <w:tc>
          <w:tcPr>
            <w:tcW w:w="177" w:type="dxa"/>
            <w:tcBorders>
              <w:top w:val="nil"/>
              <w:left w:val="nil"/>
              <w:bottom w:val="nil"/>
              <w:right w:val="single" w:sz="4" w:space="0" w:color="000000"/>
            </w:tcBorders>
            <w:shd w:val="clear" w:color="auto" w:fill="auto"/>
            <w:vAlign w:val="bottom"/>
          </w:tcPr>
          <w:p w14:paraId="551C17BC" w14:textId="77777777" w:rsidR="00AF060B" w:rsidRDefault="00E004FC">
            <w:pPr>
              <w:rPr>
                <w:color w:val="000000"/>
                <w:sz w:val="16"/>
                <w:szCs w:val="16"/>
              </w:rPr>
            </w:pPr>
            <w:r>
              <w:rPr>
                <w:color w:val="000000"/>
                <w:sz w:val="16"/>
                <w:szCs w:val="16"/>
              </w:rPr>
              <w:t> </w:t>
            </w:r>
          </w:p>
        </w:tc>
      </w:tr>
      <w:tr w:rsidR="00AF060B" w14:paraId="086B0B4D" w14:textId="77777777">
        <w:trPr>
          <w:trHeight w:val="46"/>
        </w:trPr>
        <w:tc>
          <w:tcPr>
            <w:tcW w:w="172" w:type="dxa"/>
            <w:tcBorders>
              <w:top w:val="nil"/>
              <w:left w:val="single" w:sz="4" w:space="0" w:color="000000"/>
              <w:bottom w:val="single" w:sz="4" w:space="0" w:color="000000"/>
              <w:right w:val="nil"/>
            </w:tcBorders>
            <w:shd w:val="clear" w:color="auto" w:fill="auto"/>
            <w:vAlign w:val="center"/>
          </w:tcPr>
          <w:p w14:paraId="4822E40B" w14:textId="77777777" w:rsidR="00AF060B" w:rsidRDefault="00AF060B">
            <w:pPr>
              <w:rPr>
                <w:b/>
                <w:color w:val="000000"/>
                <w:sz w:val="16"/>
                <w:szCs w:val="16"/>
              </w:rPr>
            </w:pPr>
          </w:p>
        </w:tc>
        <w:tc>
          <w:tcPr>
            <w:tcW w:w="991" w:type="dxa"/>
            <w:tcBorders>
              <w:top w:val="nil"/>
              <w:left w:val="nil"/>
              <w:bottom w:val="single" w:sz="4" w:space="0" w:color="000000"/>
              <w:right w:val="nil"/>
            </w:tcBorders>
            <w:shd w:val="clear" w:color="auto" w:fill="auto"/>
            <w:vAlign w:val="center"/>
          </w:tcPr>
          <w:p w14:paraId="7D934FDC" w14:textId="77777777" w:rsidR="00AF060B" w:rsidRDefault="00AF060B">
            <w:pPr>
              <w:rPr>
                <w:b/>
                <w:color w:val="3A3838"/>
                <w:sz w:val="16"/>
                <w:szCs w:val="16"/>
              </w:rPr>
            </w:pPr>
          </w:p>
        </w:tc>
        <w:tc>
          <w:tcPr>
            <w:tcW w:w="177" w:type="dxa"/>
            <w:tcBorders>
              <w:top w:val="nil"/>
              <w:left w:val="nil"/>
              <w:bottom w:val="single" w:sz="4" w:space="0" w:color="000000"/>
              <w:right w:val="nil"/>
            </w:tcBorders>
            <w:shd w:val="clear" w:color="auto" w:fill="auto"/>
            <w:vAlign w:val="center"/>
          </w:tcPr>
          <w:p w14:paraId="176BB145" w14:textId="77777777" w:rsidR="00AF060B" w:rsidRDefault="00E004FC">
            <w:pPr>
              <w:rPr>
                <w:b/>
                <w:color w:val="000000"/>
                <w:sz w:val="16"/>
                <w:szCs w:val="16"/>
              </w:rPr>
            </w:pPr>
            <w:r>
              <w:rPr>
                <w:b/>
                <w:color w:val="000000"/>
                <w:sz w:val="16"/>
                <w:szCs w:val="16"/>
              </w:rPr>
              <w:t> </w:t>
            </w:r>
          </w:p>
        </w:tc>
        <w:tc>
          <w:tcPr>
            <w:tcW w:w="316" w:type="dxa"/>
            <w:tcBorders>
              <w:top w:val="nil"/>
              <w:left w:val="nil"/>
              <w:bottom w:val="single" w:sz="4" w:space="0" w:color="000000"/>
              <w:right w:val="nil"/>
            </w:tcBorders>
            <w:shd w:val="clear" w:color="auto" w:fill="auto"/>
            <w:vAlign w:val="center"/>
          </w:tcPr>
          <w:p w14:paraId="197C71C5" w14:textId="77777777" w:rsidR="00AF060B" w:rsidRDefault="00E004FC">
            <w:pPr>
              <w:rPr>
                <w:b/>
                <w:color w:val="000000"/>
                <w:sz w:val="16"/>
                <w:szCs w:val="16"/>
              </w:rPr>
            </w:pPr>
            <w:r>
              <w:rPr>
                <w:b/>
                <w:color w:val="000000"/>
                <w:sz w:val="16"/>
                <w:szCs w:val="16"/>
              </w:rPr>
              <w:t> </w:t>
            </w:r>
          </w:p>
        </w:tc>
        <w:tc>
          <w:tcPr>
            <w:tcW w:w="317" w:type="dxa"/>
            <w:tcBorders>
              <w:top w:val="single" w:sz="4" w:space="0" w:color="ABABAB"/>
              <w:left w:val="nil"/>
              <w:bottom w:val="single" w:sz="4" w:space="0" w:color="000000"/>
              <w:right w:val="nil"/>
            </w:tcBorders>
            <w:shd w:val="clear" w:color="auto" w:fill="auto"/>
            <w:vAlign w:val="bottom"/>
          </w:tcPr>
          <w:p w14:paraId="562553E7" w14:textId="77777777" w:rsidR="00AF060B" w:rsidRDefault="00E004FC">
            <w:pPr>
              <w:rPr>
                <w:color w:val="000000"/>
                <w:sz w:val="16"/>
                <w:szCs w:val="16"/>
              </w:rPr>
            </w:pPr>
            <w:r>
              <w:rPr>
                <w:color w:val="000000"/>
                <w:sz w:val="16"/>
                <w:szCs w:val="16"/>
              </w:rPr>
              <w:t> </w:t>
            </w:r>
          </w:p>
        </w:tc>
        <w:tc>
          <w:tcPr>
            <w:tcW w:w="1722" w:type="dxa"/>
            <w:tcBorders>
              <w:top w:val="single" w:sz="4" w:space="0" w:color="ABABAB"/>
              <w:left w:val="nil"/>
              <w:bottom w:val="single" w:sz="4" w:space="0" w:color="000000"/>
              <w:right w:val="nil"/>
            </w:tcBorders>
            <w:shd w:val="clear" w:color="auto" w:fill="auto"/>
            <w:vAlign w:val="bottom"/>
          </w:tcPr>
          <w:p w14:paraId="7110ADBD" w14:textId="77777777" w:rsidR="00AF060B" w:rsidRDefault="00E004FC">
            <w:pPr>
              <w:rPr>
                <w:color w:val="000000"/>
                <w:sz w:val="16"/>
                <w:szCs w:val="16"/>
              </w:rPr>
            </w:pPr>
            <w:r>
              <w:rPr>
                <w:color w:val="000000"/>
                <w:sz w:val="16"/>
                <w:szCs w:val="16"/>
              </w:rPr>
              <w:t> </w:t>
            </w:r>
          </w:p>
        </w:tc>
        <w:tc>
          <w:tcPr>
            <w:tcW w:w="317" w:type="dxa"/>
            <w:tcBorders>
              <w:top w:val="single" w:sz="4" w:space="0" w:color="ABABAB"/>
              <w:left w:val="nil"/>
              <w:bottom w:val="single" w:sz="4" w:space="0" w:color="000000"/>
              <w:right w:val="nil"/>
            </w:tcBorders>
            <w:shd w:val="clear" w:color="auto" w:fill="auto"/>
            <w:vAlign w:val="bottom"/>
          </w:tcPr>
          <w:p w14:paraId="27E63049" w14:textId="77777777" w:rsidR="00AF060B" w:rsidRDefault="00E004FC">
            <w:pPr>
              <w:rPr>
                <w:color w:val="000000"/>
                <w:sz w:val="16"/>
                <w:szCs w:val="16"/>
              </w:rPr>
            </w:pPr>
            <w:r>
              <w:rPr>
                <w:color w:val="000000"/>
                <w:sz w:val="16"/>
                <w:szCs w:val="16"/>
              </w:rPr>
              <w:t> </w:t>
            </w:r>
          </w:p>
        </w:tc>
        <w:tc>
          <w:tcPr>
            <w:tcW w:w="315" w:type="dxa"/>
            <w:tcBorders>
              <w:top w:val="nil"/>
              <w:left w:val="nil"/>
              <w:bottom w:val="single" w:sz="4" w:space="0" w:color="000000"/>
              <w:right w:val="nil"/>
            </w:tcBorders>
            <w:shd w:val="clear" w:color="auto" w:fill="auto"/>
            <w:vAlign w:val="bottom"/>
          </w:tcPr>
          <w:p w14:paraId="44D7277A" w14:textId="77777777" w:rsidR="00AF060B" w:rsidRDefault="00E004FC">
            <w:pPr>
              <w:rPr>
                <w:color w:val="000000"/>
                <w:sz w:val="16"/>
                <w:szCs w:val="16"/>
              </w:rPr>
            </w:pPr>
            <w:r>
              <w:rPr>
                <w:color w:val="000000"/>
                <w:sz w:val="16"/>
                <w:szCs w:val="16"/>
              </w:rPr>
              <w:t> </w:t>
            </w:r>
          </w:p>
        </w:tc>
        <w:tc>
          <w:tcPr>
            <w:tcW w:w="661" w:type="dxa"/>
            <w:tcBorders>
              <w:top w:val="single" w:sz="4" w:space="0" w:color="ABABAB"/>
              <w:left w:val="nil"/>
              <w:bottom w:val="single" w:sz="4" w:space="0" w:color="000000"/>
              <w:right w:val="nil"/>
            </w:tcBorders>
            <w:shd w:val="clear" w:color="auto" w:fill="auto"/>
            <w:vAlign w:val="bottom"/>
          </w:tcPr>
          <w:p w14:paraId="0D124DB0" w14:textId="77777777" w:rsidR="00AF060B" w:rsidRDefault="00E004FC">
            <w:pPr>
              <w:rPr>
                <w:color w:val="000000"/>
                <w:sz w:val="16"/>
                <w:szCs w:val="16"/>
              </w:rPr>
            </w:pPr>
            <w:r>
              <w:rPr>
                <w:color w:val="000000"/>
                <w:sz w:val="16"/>
                <w:szCs w:val="16"/>
              </w:rPr>
              <w:t> </w:t>
            </w:r>
          </w:p>
        </w:tc>
        <w:tc>
          <w:tcPr>
            <w:tcW w:w="1697" w:type="dxa"/>
            <w:tcBorders>
              <w:top w:val="single" w:sz="4" w:space="0" w:color="ABABAB"/>
              <w:left w:val="nil"/>
              <w:bottom w:val="single" w:sz="4" w:space="0" w:color="000000"/>
              <w:right w:val="nil"/>
            </w:tcBorders>
            <w:shd w:val="clear" w:color="auto" w:fill="auto"/>
            <w:vAlign w:val="bottom"/>
          </w:tcPr>
          <w:p w14:paraId="123B0EAA" w14:textId="77777777" w:rsidR="00AF060B" w:rsidRDefault="00E004FC">
            <w:pPr>
              <w:rPr>
                <w:color w:val="000000"/>
                <w:sz w:val="16"/>
                <w:szCs w:val="16"/>
              </w:rPr>
            </w:pPr>
            <w:r>
              <w:rPr>
                <w:color w:val="000000"/>
                <w:sz w:val="16"/>
                <w:szCs w:val="16"/>
              </w:rPr>
              <w:t> </w:t>
            </w:r>
          </w:p>
        </w:tc>
        <w:tc>
          <w:tcPr>
            <w:tcW w:w="345" w:type="dxa"/>
            <w:tcBorders>
              <w:top w:val="single" w:sz="4" w:space="0" w:color="ABABAB"/>
              <w:left w:val="nil"/>
              <w:bottom w:val="single" w:sz="4" w:space="0" w:color="000000"/>
              <w:right w:val="nil"/>
            </w:tcBorders>
            <w:shd w:val="clear" w:color="auto" w:fill="auto"/>
            <w:vAlign w:val="bottom"/>
          </w:tcPr>
          <w:p w14:paraId="7EAE4C4C" w14:textId="77777777" w:rsidR="00AF060B" w:rsidRDefault="00E004FC">
            <w:pPr>
              <w:rPr>
                <w:color w:val="000000"/>
                <w:sz w:val="16"/>
                <w:szCs w:val="16"/>
              </w:rPr>
            </w:pPr>
            <w:r>
              <w:rPr>
                <w:color w:val="000000"/>
                <w:sz w:val="16"/>
                <w:szCs w:val="16"/>
              </w:rPr>
              <w:t> </w:t>
            </w:r>
          </w:p>
        </w:tc>
        <w:tc>
          <w:tcPr>
            <w:tcW w:w="213" w:type="dxa"/>
            <w:tcBorders>
              <w:top w:val="nil"/>
              <w:left w:val="nil"/>
              <w:bottom w:val="single" w:sz="4" w:space="0" w:color="000000"/>
              <w:right w:val="nil"/>
            </w:tcBorders>
            <w:shd w:val="clear" w:color="auto" w:fill="auto"/>
          </w:tcPr>
          <w:p w14:paraId="7FB1F6D1" w14:textId="77777777" w:rsidR="00AF060B" w:rsidRDefault="00E004FC">
            <w:pPr>
              <w:rPr>
                <w:color w:val="000000"/>
                <w:sz w:val="16"/>
                <w:szCs w:val="16"/>
              </w:rPr>
            </w:pPr>
            <w:r>
              <w:rPr>
                <w:color w:val="000000"/>
                <w:sz w:val="16"/>
                <w:szCs w:val="16"/>
              </w:rPr>
              <w:t> </w:t>
            </w:r>
          </w:p>
        </w:tc>
        <w:tc>
          <w:tcPr>
            <w:tcW w:w="294" w:type="dxa"/>
            <w:tcBorders>
              <w:top w:val="single" w:sz="4" w:space="0" w:color="ABABAB"/>
              <w:left w:val="nil"/>
              <w:bottom w:val="single" w:sz="4" w:space="0" w:color="000000"/>
              <w:right w:val="nil"/>
            </w:tcBorders>
            <w:shd w:val="clear" w:color="auto" w:fill="auto"/>
            <w:vAlign w:val="bottom"/>
          </w:tcPr>
          <w:p w14:paraId="6956AFD4" w14:textId="77777777" w:rsidR="00AF060B" w:rsidRDefault="00E004FC">
            <w:pPr>
              <w:rPr>
                <w:color w:val="000000"/>
                <w:sz w:val="16"/>
                <w:szCs w:val="16"/>
              </w:rPr>
            </w:pPr>
            <w:r>
              <w:rPr>
                <w:color w:val="000000"/>
                <w:sz w:val="16"/>
                <w:szCs w:val="16"/>
              </w:rPr>
              <w:t> </w:t>
            </w:r>
          </w:p>
        </w:tc>
        <w:tc>
          <w:tcPr>
            <w:tcW w:w="1599" w:type="dxa"/>
            <w:tcBorders>
              <w:top w:val="single" w:sz="4" w:space="0" w:color="ABABAB"/>
              <w:left w:val="nil"/>
              <w:bottom w:val="single" w:sz="4" w:space="0" w:color="000000"/>
              <w:right w:val="nil"/>
            </w:tcBorders>
            <w:shd w:val="clear" w:color="auto" w:fill="auto"/>
            <w:vAlign w:val="bottom"/>
          </w:tcPr>
          <w:p w14:paraId="3DA43441" w14:textId="77777777" w:rsidR="00AF060B" w:rsidRDefault="00E004FC">
            <w:pPr>
              <w:rPr>
                <w:color w:val="000000"/>
                <w:sz w:val="16"/>
                <w:szCs w:val="16"/>
              </w:rPr>
            </w:pPr>
            <w:r>
              <w:rPr>
                <w:color w:val="000000"/>
                <w:sz w:val="16"/>
                <w:szCs w:val="16"/>
              </w:rPr>
              <w:t> </w:t>
            </w:r>
          </w:p>
        </w:tc>
        <w:tc>
          <w:tcPr>
            <w:tcW w:w="294" w:type="dxa"/>
            <w:tcBorders>
              <w:top w:val="single" w:sz="4" w:space="0" w:color="ABABAB"/>
              <w:left w:val="nil"/>
              <w:bottom w:val="single" w:sz="4" w:space="0" w:color="000000"/>
              <w:right w:val="nil"/>
            </w:tcBorders>
            <w:shd w:val="clear" w:color="auto" w:fill="auto"/>
            <w:vAlign w:val="bottom"/>
          </w:tcPr>
          <w:p w14:paraId="5F756C17" w14:textId="77777777" w:rsidR="00AF060B" w:rsidRDefault="00E004FC">
            <w:pPr>
              <w:rPr>
                <w:color w:val="000000"/>
                <w:sz w:val="16"/>
                <w:szCs w:val="16"/>
              </w:rPr>
            </w:pPr>
            <w:r>
              <w:rPr>
                <w:color w:val="000000"/>
                <w:sz w:val="16"/>
                <w:szCs w:val="16"/>
              </w:rPr>
              <w:t> </w:t>
            </w:r>
          </w:p>
        </w:tc>
        <w:tc>
          <w:tcPr>
            <w:tcW w:w="213" w:type="dxa"/>
            <w:tcBorders>
              <w:top w:val="nil"/>
              <w:left w:val="nil"/>
              <w:bottom w:val="single" w:sz="4" w:space="0" w:color="000000"/>
              <w:right w:val="nil"/>
            </w:tcBorders>
            <w:shd w:val="clear" w:color="auto" w:fill="auto"/>
          </w:tcPr>
          <w:p w14:paraId="36C09D53" w14:textId="77777777" w:rsidR="00AF060B" w:rsidRDefault="00E004FC">
            <w:pPr>
              <w:rPr>
                <w:color w:val="000000"/>
                <w:sz w:val="16"/>
                <w:szCs w:val="16"/>
              </w:rPr>
            </w:pPr>
            <w:r>
              <w:rPr>
                <w:color w:val="000000"/>
                <w:sz w:val="16"/>
                <w:szCs w:val="16"/>
              </w:rPr>
              <w:t> </w:t>
            </w:r>
          </w:p>
        </w:tc>
        <w:tc>
          <w:tcPr>
            <w:tcW w:w="177" w:type="dxa"/>
            <w:tcBorders>
              <w:top w:val="nil"/>
              <w:left w:val="nil"/>
              <w:bottom w:val="single" w:sz="4" w:space="0" w:color="000000"/>
              <w:right w:val="single" w:sz="4" w:space="0" w:color="000000"/>
            </w:tcBorders>
            <w:shd w:val="clear" w:color="auto" w:fill="auto"/>
          </w:tcPr>
          <w:p w14:paraId="1660535E" w14:textId="77777777" w:rsidR="00AF060B" w:rsidRDefault="00E004FC">
            <w:pPr>
              <w:rPr>
                <w:color w:val="000000"/>
                <w:sz w:val="16"/>
                <w:szCs w:val="16"/>
              </w:rPr>
            </w:pPr>
            <w:r>
              <w:rPr>
                <w:color w:val="000000"/>
                <w:sz w:val="16"/>
                <w:szCs w:val="16"/>
              </w:rPr>
              <w:t> </w:t>
            </w:r>
          </w:p>
        </w:tc>
      </w:tr>
    </w:tbl>
    <w:p w14:paraId="0D9D4DC3" w14:textId="77777777" w:rsidR="00AF060B" w:rsidRDefault="00E004FC">
      <w:pPr>
        <w:pStyle w:val="Ttulo2"/>
      </w:pPr>
      <w:bookmarkStart w:id="44" w:name="bookmark=id.gjdgxs" w:colFirst="0" w:colLast="0"/>
      <w:bookmarkStart w:id="45" w:name="_Toc120639084"/>
      <w:bookmarkEnd w:id="44"/>
      <w:r>
        <w:lastRenderedPageBreak/>
        <w:t>Anexo 3. Árbol de Objetivos</w:t>
      </w:r>
      <w:bookmarkEnd w:id="45"/>
    </w:p>
    <w:tbl>
      <w:tblPr>
        <w:tblStyle w:val="affffffffffffffffffffffffffffffffffffffffff8"/>
        <w:tblW w:w="9825" w:type="dxa"/>
        <w:tblInd w:w="137" w:type="dxa"/>
        <w:tblLayout w:type="fixed"/>
        <w:tblLook w:val="0400" w:firstRow="0" w:lastRow="0" w:firstColumn="0" w:lastColumn="0" w:noHBand="0" w:noVBand="1"/>
      </w:tblPr>
      <w:tblGrid>
        <w:gridCol w:w="251"/>
        <w:gridCol w:w="774"/>
        <w:gridCol w:w="250"/>
        <w:gridCol w:w="460"/>
        <w:gridCol w:w="801"/>
        <w:gridCol w:w="736"/>
        <w:gridCol w:w="691"/>
        <w:gridCol w:w="460"/>
        <w:gridCol w:w="1413"/>
        <w:gridCol w:w="598"/>
        <w:gridCol w:w="608"/>
        <w:gridCol w:w="281"/>
        <w:gridCol w:w="712"/>
        <w:gridCol w:w="650"/>
        <w:gridCol w:w="612"/>
        <w:gridCol w:w="278"/>
        <w:gridCol w:w="250"/>
      </w:tblGrid>
      <w:tr w:rsidR="00AF060B" w14:paraId="764076E8" w14:textId="77777777">
        <w:trPr>
          <w:trHeight w:val="220"/>
        </w:trPr>
        <w:tc>
          <w:tcPr>
            <w:tcW w:w="9825" w:type="dxa"/>
            <w:gridSpan w:val="17"/>
            <w:vMerge w:val="restart"/>
            <w:tcBorders>
              <w:top w:val="single" w:sz="4" w:space="0" w:color="000000"/>
              <w:left w:val="single" w:sz="4" w:space="0" w:color="000000"/>
              <w:bottom w:val="single" w:sz="4" w:space="0" w:color="595959"/>
              <w:right w:val="single" w:sz="4" w:space="0" w:color="000000"/>
            </w:tcBorders>
            <w:shd w:val="clear" w:color="auto" w:fill="9D2449"/>
            <w:vAlign w:val="center"/>
          </w:tcPr>
          <w:p w14:paraId="66BCDB93" w14:textId="77777777" w:rsidR="00AF060B" w:rsidRDefault="00E004FC">
            <w:pPr>
              <w:jc w:val="center"/>
              <w:rPr>
                <w:color w:val="FFFFFF"/>
                <w:sz w:val="18"/>
                <w:szCs w:val="18"/>
              </w:rPr>
            </w:pPr>
            <w:bookmarkStart w:id="46" w:name="bookmark=id.tyjcwt" w:colFirst="0" w:colLast="0"/>
            <w:bookmarkStart w:id="47" w:name="_heading=h.3dy6vkm" w:colFirst="0" w:colLast="0"/>
            <w:bookmarkEnd w:id="46"/>
            <w:bookmarkEnd w:id="47"/>
            <w:r>
              <w:rPr>
                <w:color w:val="FFFFFF"/>
              </w:rPr>
              <w:t>Anexo 3. Árbol de Objetivos</w:t>
            </w:r>
          </w:p>
        </w:tc>
      </w:tr>
      <w:tr w:rsidR="00AF060B" w14:paraId="0C0743E7" w14:textId="77777777">
        <w:trPr>
          <w:trHeight w:val="253"/>
        </w:trPr>
        <w:tc>
          <w:tcPr>
            <w:tcW w:w="9825" w:type="dxa"/>
            <w:gridSpan w:val="17"/>
            <w:vMerge/>
            <w:tcBorders>
              <w:top w:val="single" w:sz="4" w:space="0" w:color="000000"/>
              <w:left w:val="single" w:sz="4" w:space="0" w:color="000000"/>
              <w:bottom w:val="single" w:sz="4" w:space="0" w:color="595959"/>
              <w:right w:val="single" w:sz="4" w:space="0" w:color="000000"/>
            </w:tcBorders>
            <w:shd w:val="clear" w:color="auto" w:fill="9D2449"/>
            <w:vAlign w:val="center"/>
          </w:tcPr>
          <w:p w14:paraId="221EA0B0" w14:textId="77777777" w:rsidR="00AF060B" w:rsidRDefault="00AF060B">
            <w:pPr>
              <w:widowControl w:val="0"/>
              <w:pBdr>
                <w:top w:val="nil"/>
                <w:left w:val="nil"/>
                <w:bottom w:val="nil"/>
                <w:right w:val="nil"/>
                <w:between w:val="nil"/>
              </w:pBdr>
              <w:spacing w:line="276" w:lineRule="auto"/>
              <w:rPr>
                <w:color w:val="FFFFFF"/>
                <w:sz w:val="18"/>
                <w:szCs w:val="18"/>
              </w:rPr>
            </w:pPr>
          </w:p>
        </w:tc>
      </w:tr>
      <w:tr w:rsidR="00AF060B" w14:paraId="4B0A2D0C" w14:textId="77777777">
        <w:trPr>
          <w:trHeight w:val="283"/>
        </w:trPr>
        <w:tc>
          <w:tcPr>
            <w:tcW w:w="9825" w:type="dxa"/>
            <w:gridSpan w:val="17"/>
            <w:tcBorders>
              <w:top w:val="single" w:sz="4" w:space="0" w:color="757171"/>
              <w:left w:val="single" w:sz="4" w:space="0" w:color="000000"/>
              <w:bottom w:val="nil"/>
              <w:right w:val="single" w:sz="4" w:space="0" w:color="000000"/>
            </w:tcBorders>
            <w:shd w:val="clear" w:color="auto" w:fill="8B6B41"/>
            <w:vAlign w:val="center"/>
          </w:tcPr>
          <w:p w14:paraId="0DC49EBB" w14:textId="77777777" w:rsidR="00AF060B" w:rsidRDefault="00E004FC">
            <w:pPr>
              <w:jc w:val="center"/>
              <w:rPr>
                <w:b/>
                <w:color w:val="FFFFFF"/>
                <w:sz w:val="18"/>
                <w:szCs w:val="18"/>
              </w:rPr>
            </w:pPr>
            <w:r>
              <w:rPr>
                <w:b/>
                <w:color w:val="FFFFFF"/>
                <w:sz w:val="18"/>
                <w:szCs w:val="18"/>
              </w:rPr>
              <w:t>Estructura del Árbol de Objetivos</w:t>
            </w:r>
          </w:p>
        </w:tc>
      </w:tr>
      <w:tr w:rsidR="00AF060B" w14:paraId="3025D245" w14:textId="77777777">
        <w:trPr>
          <w:trHeight w:val="197"/>
        </w:trPr>
        <w:tc>
          <w:tcPr>
            <w:tcW w:w="181" w:type="dxa"/>
            <w:tcBorders>
              <w:top w:val="nil"/>
              <w:left w:val="single" w:sz="4" w:space="0" w:color="000000"/>
              <w:bottom w:val="nil"/>
              <w:right w:val="nil"/>
            </w:tcBorders>
            <w:shd w:val="clear" w:color="auto" w:fill="auto"/>
            <w:vAlign w:val="center"/>
          </w:tcPr>
          <w:p w14:paraId="606EF947" w14:textId="77777777" w:rsidR="00AF060B" w:rsidRDefault="00E004FC">
            <w:pPr>
              <w:jc w:val="both"/>
              <w:rPr>
                <w:i/>
                <w:color w:val="3A3838"/>
                <w:sz w:val="18"/>
                <w:szCs w:val="18"/>
              </w:rPr>
            </w:pPr>
            <w:r>
              <w:rPr>
                <w:i/>
                <w:color w:val="3A3838"/>
                <w:sz w:val="18"/>
                <w:szCs w:val="18"/>
              </w:rPr>
              <w:t> </w:t>
            </w:r>
          </w:p>
        </w:tc>
        <w:tc>
          <w:tcPr>
            <w:tcW w:w="794" w:type="dxa"/>
            <w:tcBorders>
              <w:top w:val="nil"/>
              <w:left w:val="nil"/>
              <w:bottom w:val="nil"/>
              <w:right w:val="nil"/>
            </w:tcBorders>
            <w:shd w:val="clear" w:color="auto" w:fill="auto"/>
            <w:vAlign w:val="center"/>
          </w:tcPr>
          <w:p w14:paraId="1C5E036B" w14:textId="77777777" w:rsidR="00AF060B" w:rsidRDefault="00AF060B">
            <w:pPr>
              <w:jc w:val="both"/>
              <w:rPr>
                <w:i/>
                <w:color w:val="3A3838"/>
                <w:sz w:val="18"/>
                <w:szCs w:val="18"/>
              </w:rPr>
            </w:pPr>
          </w:p>
        </w:tc>
        <w:tc>
          <w:tcPr>
            <w:tcW w:w="177" w:type="dxa"/>
            <w:tcBorders>
              <w:top w:val="nil"/>
              <w:left w:val="nil"/>
              <w:bottom w:val="nil"/>
              <w:right w:val="nil"/>
            </w:tcBorders>
            <w:shd w:val="clear" w:color="auto" w:fill="auto"/>
            <w:vAlign w:val="center"/>
          </w:tcPr>
          <w:p w14:paraId="5DB5E58E" w14:textId="77777777" w:rsidR="00AF060B" w:rsidRDefault="00AF060B">
            <w:pPr>
              <w:jc w:val="both"/>
              <w:rPr>
                <w:sz w:val="18"/>
                <w:szCs w:val="18"/>
              </w:rPr>
            </w:pPr>
          </w:p>
        </w:tc>
        <w:tc>
          <w:tcPr>
            <w:tcW w:w="468" w:type="dxa"/>
            <w:tcBorders>
              <w:top w:val="nil"/>
              <w:left w:val="nil"/>
              <w:bottom w:val="single" w:sz="4" w:space="0" w:color="ABABAB"/>
              <w:right w:val="nil"/>
            </w:tcBorders>
            <w:shd w:val="clear" w:color="auto" w:fill="auto"/>
            <w:vAlign w:val="center"/>
          </w:tcPr>
          <w:p w14:paraId="26344F94" w14:textId="77777777" w:rsidR="00AF060B" w:rsidRDefault="00AF060B">
            <w:pPr>
              <w:jc w:val="both"/>
              <w:rPr>
                <w:sz w:val="18"/>
                <w:szCs w:val="18"/>
              </w:rPr>
            </w:pPr>
          </w:p>
        </w:tc>
        <w:tc>
          <w:tcPr>
            <w:tcW w:w="822" w:type="dxa"/>
            <w:tcBorders>
              <w:top w:val="nil"/>
              <w:left w:val="nil"/>
              <w:bottom w:val="single" w:sz="4" w:space="0" w:color="ABABAB"/>
              <w:right w:val="nil"/>
            </w:tcBorders>
            <w:shd w:val="clear" w:color="auto" w:fill="auto"/>
            <w:vAlign w:val="center"/>
          </w:tcPr>
          <w:p w14:paraId="3FDDB62F" w14:textId="77777777" w:rsidR="00AF060B" w:rsidRDefault="00AF060B">
            <w:pPr>
              <w:jc w:val="both"/>
              <w:rPr>
                <w:sz w:val="18"/>
                <w:szCs w:val="18"/>
              </w:rPr>
            </w:pPr>
          </w:p>
        </w:tc>
        <w:tc>
          <w:tcPr>
            <w:tcW w:w="754" w:type="dxa"/>
            <w:tcBorders>
              <w:top w:val="nil"/>
              <w:left w:val="nil"/>
              <w:bottom w:val="single" w:sz="4" w:space="0" w:color="ABABAB"/>
              <w:right w:val="nil"/>
            </w:tcBorders>
            <w:shd w:val="clear" w:color="auto" w:fill="auto"/>
            <w:vAlign w:val="center"/>
          </w:tcPr>
          <w:p w14:paraId="37A3059D" w14:textId="77777777" w:rsidR="00AF060B" w:rsidRDefault="00AF060B">
            <w:pPr>
              <w:jc w:val="both"/>
              <w:rPr>
                <w:sz w:val="18"/>
                <w:szCs w:val="18"/>
              </w:rPr>
            </w:pPr>
          </w:p>
        </w:tc>
        <w:tc>
          <w:tcPr>
            <w:tcW w:w="708" w:type="dxa"/>
            <w:tcBorders>
              <w:top w:val="nil"/>
              <w:left w:val="nil"/>
              <w:bottom w:val="single" w:sz="4" w:space="0" w:color="ABABAB"/>
              <w:right w:val="nil"/>
            </w:tcBorders>
            <w:shd w:val="clear" w:color="auto" w:fill="auto"/>
            <w:vAlign w:val="center"/>
          </w:tcPr>
          <w:p w14:paraId="041B1807" w14:textId="77777777" w:rsidR="00AF060B" w:rsidRDefault="00AF060B">
            <w:pPr>
              <w:jc w:val="both"/>
              <w:rPr>
                <w:sz w:val="18"/>
                <w:szCs w:val="18"/>
              </w:rPr>
            </w:pPr>
          </w:p>
        </w:tc>
        <w:tc>
          <w:tcPr>
            <w:tcW w:w="468" w:type="dxa"/>
            <w:tcBorders>
              <w:top w:val="nil"/>
              <w:left w:val="nil"/>
              <w:bottom w:val="single" w:sz="4" w:space="0" w:color="ABABAB"/>
              <w:right w:val="nil"/>
            </w:tcBorders>
            <w:shd w:val="clear" w:color="auto" w:fill="auto"/>
            <w:vAlign w:val="center"/>
          </w:tcPr>
          <w:p w14:paraId="1E757CAB" w14:textId="77777777" w:rsidR="00AF060B" w:rsidRDefault="00AF060B">
            <w:pPr>
              <w:jc w:val="both"/>
              <w:rPr>
                <w:sz w:val="18"/>
                <w:szCs w:val="18"/>
              </w:rPr>
            </w:pPr>
          </w:p>
        </w:tc>
        <w:tc>
          <w:tcPr>
            <w:tcW w:w="1457" w:type="dxa"/>
            <w:tcBorders>
              <w:top w:val="nil"/>
              <w:left w:val="nil"/>
              <w:bottom w:val="single" w:sz="4" w:space="0" w:color="ABABAB"/>
              <w:right w:val="nil"/>
            </w:tcBorders>
            <w:shd w:val="clear" w:color="auto" w:fill="auto"/>
            <w:vAlign w:val="center"/>
          </w:tcPr>
          <w:p w14:paraId="1C3C6179" w14:textId="77777777" w:rsidR="00AF060B" w:rsidRDefault="00AF060B">
            <w:pPr>
              <w:jc w:val="both"/>
              <w:rPr>
                <w:sz w:val="18"/>
                <w:szCs w:val="18"/>
              </w:rPr>
            </w:pPr>
          </w:p>
        </w:tc>
        <w:tc>
          <w:tcPr>
            <w:tcW w:w="611" w:type="dxa"/>
            <w:tcBorders>
              <w:top w:val="nil"/>
              <w:left w:val="nil"/>
              <w:bottom w:val="single" w:sz="4" w:space="0" w:color="ABABAB"/>
              <w:right w:val="nil"/>
            </w:tcBorders>
            <w:shd w:val="clear" w:color="auto" w:fill="auto"/>
            <w:vAlign w:val="center"/>
          </w:tcPr>
          <w:p w14:paraId="53741F05" w14:textId="77777777" w:rsidR="00AF060B" w:rsidRDefault="00AF060B">
            <w:pPr>
              <w:jc w:val="both"/>
              <w:rPr>
                <w:sz w:val="18"/>
                <w:szCs w:val="18"/>
              </w:rPr>
            </w:pPr>
          </w:p>
        </w:tc>
        <w:tc>
          <w:tcPr>
            <w:tcW w:w="622" w:type="dxa"/>
            <w:tcBorders>
              <w:top w:val="nil"/>
              <w:left w:val="nil"/>
              <w:bottom w:val="single" w:sz="4" w:space="0" w:color="ABABAB"/>
              <w:right w:val="nil"/>
            </w:tcBorders>
            <w:shd w:val="clear" w:color="auto" w:fill="auto"/>
            <w:vAlign w:val="center"/>
          </w:tcPr>
          <w:p w14:paraId="28D6E845" w14:textId="77777777" w:rsidR="00AF060B" w:rsidRDefault="00AF060B">
            <w:pPr>
              <w:jc w:val="both"/>
              <w:rPr>
                <w:sz w:val="18"/>
                <w:szCs w:val="18"/>
              </w:rPr>
            </w:pPr>
          </w:p>
        </w:tc>
        <w:tc>
          <w:tcPr>
            <w:tcW w:w="282" w:type="dxa"/>
            <w:tcBorders>
              <w:top w:val="nil"/>
              <w:left w:val="nil"/>
              <w:bottom w:val="single" w:sz="4" w:space="0" w:color="ABABAB"/>
              <w:right w:val="nil"/>
            </w:tcBorders>
            <w:shd w:val="clear" w:color="auto" w:fill="auto"/>
            <w:vAlign w:val="center"/>
          </w:tcPr>
          <w:p w14:paraId="579976A8" w14:textId="77777777" w:rsidR="00AF060B" w:rsidRDefault="00AF060B">
            <w:pPr>
              <w:jc w:val="both"/>
              <w:rPr>
                <w:sz w:val="18"/>
                <w:szCs w:val="18"/>
              </w:rPr>
            </w:pPr>
          </w:p>
        </w:tc>
        <w:tc>
          <w:tcPr>
            <w:tcW w:w="730" w:type="dxa"/>
            <w:tcBorders>
              <w:top w:val="nil"/>
              <w:left w:val="nil"/>
              <w:bottom w:val="single" w:sz="4" w:space="0" w:color="ABABAB"/>
              <w:right w:val="nil"/>
            </w:tcBorders>
            <w:shd w:val="clear" w:color="auto" w:fill="auto"/>
            <w:vAlign w:val="center"/>
          </w:tcPr>
          <w:p w14:paraId="3569F1D5" w14:textId="77777777" w:rsidR="00AF060B" w:rsidRDefault="00AF060B">
            <w:pPr>
              <w:jc w:val="both"/>
              <w:rPr>
                <w:sz w:val="18"/>
                <w:szCs w:val="18"/>
              </w:rPr>
            </w:pPr>
          </w:p>
        </w:tc>
        <w:tc>
          <w:tcPr>
            <w:tcW w:w="665" w:type="dxa"/>
            <w:tcBorders>
              <w:top w:val="nil"/>
              <w:left w:val="nil"/>
              <w:bottom w:val="single" w:sz="4" w:space="0" w:color="ABABAB"/>
              <w:right w:val="nil"/>
            </w:tcBorders>
            <w:shd w:val="clear" w:color="auto" w:fill="auto"/>
            <w:vAlign w:val="center"/>
          </w:tcPr>
          <w:p w14:paraId="3C6F5A50" w14:textId="77777777" w:rsidR="00AF060B" w:rsidRDefault="00AF060B">
            <w:pPr>
              <w:jc w:val="both"/>
              <w:rPr>
                <w:sz w:val="18"/>
                <w:szCs w:val="18"/>
              </w:rPr>
            </w:pPr>
          </w:p>
        </w:tc>
        <w:tc>
          <w:tcPr>
            <w:tcW w:w="626" w:type="dxa"/>
            <w:tcBorders>
              <w:top w:val="nil"/>
              <w:left w:val="nil"/>
              <w:bottom w:val="single" w:sz="4" w:space="0" w:color="ABABAB"/>
              <w:right w:val="nil"/>
            </w:tcBorders>
            <w:shd w:val="clear" w:color="auto" w:fill="auto"/>
            <w:vAlign w:val="center"/>
          </w:tcPr>
          <w:p w14:paraId="16E8720D" w14:textId="77777777" w:rsidR="00AF060B" w:rsidRDefault="00AF060B">
            <w:pPr>
              <w:jc w:val="both"/>
              <w:rPr>
                <w:sz w:val="18"/>
                <w:szCs w:val="18"/>
              </w:rPr>
            </w:pPr>
          </w:p>
        </w:tc>
        <w:tc>
          <w:tcPr>
            <w:tcW w:w="279" w:type="dxa"/>
            <w:tcBorders>
              <w:top w:val="nil"/>
              <w:left w:val="nil"/>
              <w:bottom w:val="single" w:sz="4" w:space="0" w:color="ABABAB"/>
              <w:right w:val="nil"/>
            </w:tcBorders>
            <w:shd w:val="clear" w:color="auto" w:fill="auto"/>
            <w:vAlign w:val="center"/>
          </w:tcPr>
          <w:p w14:paraId="6E6C1F08" w14:textId="77777777" w:rsidR="00AF060B" w:rsidRDefault="00AF060B">
            <w:pPr>
              <w:jc w:val="both"/>
              <w:rPr>
                <w:sz w:val="18"/>
                <w:szCs w:val="18"/>
              </w:rPr>
            </w:pPr>
          </w:p>
        </w:tc>
        <w:tc>
          <w:tcPr>
            <w:tcW w:w="181" w:type="dxa"/>
            <w:tcBorders>
              <w:top w:val="nil"/>
              <w:left w:val="nil"/>
              <w:bottom w:val="nil"/>
              <w:right w:val="single" w:sz="4" w:space="0" w:color="000000"/>
            </w:tcBorders>
            <w:shd w:val="clear" w:color="auto" w:fill="auto"/>
            <w:vAlign w:val="center"/>
          </w:tcPr>
          <w:p w14:paraId="44EF6C98" w14:textId="77777777" w:rsidR="00AF060B" w:rsidRDefault="00E004FC">
            <w:pPr>
              <w:jc w:val="both"/>
              <w:rPr>
                <w:i/>
                <w:color w:val="3A3838"/>
                <w:sz w:val="18"/>
                <w:szCs w:val="18"/>
              </w:rPr>
            </w:pPr>
            <w:r>
              <w:rPr>
                <w:i/>
                <w:color w:val="3A3838"/>
                <w:sz w:val="18"/>
                <w:szCs w:val="18"/>
              </w:rPr>
              <w:t> </w:t>
            </w:r>
          </w:p>
        </w:tc>
      </w:tr>
      <w:tr w:rsidR="00AF060B" w14:paraId="3440B879" w14:textId="77777777">
        <w:trPr>
          <w:trHeight w:val="197"/>
        </w:trPr>
        <w:tc>
          <w:tcPr>
            <w:tcW w:w="181" w:type="dxa"/>
            <w:tcBorders>
              <w:top w:val="nil"/>
              <w:left w:val="single" w:sz="4" w:space="0" w:color="000000"/>
              <w:bottom w:val="nil"/>
              <w:right w:val="nil"/>
            </w:tcBorders>
            <w:shd w:val="clear" w:color="auto" w:fill="auto"/>
            <w:vAlign w:val="center"/>
          </w:tcPr>
          <w:p w14:paraId="36006CBF" w14:textId="77777777" w:rsidR="00AF060B" w:rsidRDefault="00E004FC">
            <w:pPr>
              <w:jc w:val="both"/>
              <w:rPr>
                <w:i/>
                <w:color w:val="3A3838"/>
                <w:sz w:val="16"/>
                <w:szCs w:val="16"/>
              </w:rPr>
            </w:pPr>
            <w:r>
              <w:rPr>
                <w:i/>
                <w:color w:val="3A3838"/>
                <w:sz w:val="16"/>
                <w:szCs w:val="16"/>
              </w:rPr>
              <w:t> </w:t>
            </w:r>
          </w:p>
        </w:tc>
        <w:tc>
          <w:tcPr>
            <w:tcW w:w="794" w:type="dxa"/>
            <w:vMerge w:val="restart"/>
            <w:tcBorders>
              <w:top w:val="single" w:sz="4" w:space="0" w:color="757171"/>
              <w:left w:val="single" w:sz="4" w:space="0" w:color="757171"/>
              <w:bottom w:val="single" w:sz="4" w:space="0" w:color="757171"/>
              <w:right w:val="single" w:sz="4" w:space="0" w:color="757171"/>
            </w:tcBorders>
            <w:shd w:val="clear" w:color="auto" w:fill="E9DECF"/>
            <w:vAlign w:val="center"/>
          </w:tcPr>
          <w:p w14:paraId="4958A065" w14:textId="77777777" w:rsidR="00AF060B" w:rsidRDefault="00E004FC">
            <w:pPr>
              <w:jc w:val="center"/>
              <w:rPr>
                <w:b/>
                <w:color w:val="3A3838"/>
                <w:sz w:val="16"/>
                <w:szCs w:val="16"/>
              </w:rPr>
            </w:pPr>
            <w:r>
              <w:rPr>
                <w:b/>
                <w:color w:val="3A3838"/>
                <w:sz w:val="16"/>
                <w:szCs w:val="16"/>
              </w:rPr>
              <w:t>FINES</w:t>
            </w:r>
          </w:p>
        </w:tc>
        <w:tc>
          <w:tcPr>
            <w:tcW w:w="177" w:type="dxa"/>
            <w:tcBorders>
              <w:top w:val="nil"/>
              <w:left w:val="nil"/>
              <w:bottom w:val="nil"/>
              <w:right w:val="single" w:sz="4" w:space="0" w:color="ABABAB"/>
            </w:tcBorders>
            <w:shd w:val="clear" w:color="auto" w:fill="auto"/>
            <w:vAlign w:val="center"/>
          </w:tcPr>
          <w:p w14:paraId="680E27B1" w14:textId="77777777" w:rsidR="00AF060B" w:rsidRDefault="00AF060B">
            <w:pPr>
              <w:jc w:val="center"/>
              <w:rPr>
                <w:b/>
                <w:color w:val="3A3838"/>
                <w:sz w:val="16"/>
                <w:szCs w:val="16"/>
              </w:rPr>
            </w:pPr>
          </w:p>
        </w:tc>
        <w:tc>
          <w:tcPr>
            <w:tcW w:w="8492" w:type="dxa"/>
            <w:gridSpan w:val="13"/>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0215ABD0" w14:textId="77777777" w:rsidR="00AF060B" w:rsidRDefault="00E004FC">
            <w:pPr>
              <w:jc w:val="center"/>
              <w:rPr>
                <w:i/>
                <w:color w:val="3A3838"/>
                <w:sz w:val="16"/>
                <w:szCs w:val="16"/>
              </w:rPr>
            </w:pPr>
            <w:r>
              <w:rPr>
                <w:i/>
                <w:color w:val="3A3838"/>
                <w:sz w:val="16"/>
                <w:szCs w:val="16"/>
              </w:rPr>
              <w:t>Impacto positivo del sector de ciencia, tecnología e innovación en la atención de problemas públicos prioritarios</w:t>
            </w:r>
          </w:p>
        </w:tc>
        <w:tc>
          <w:tcPr>
            <w:tcW w:w="181" w:type="dxa"/>
            <w:tcBorders>
              <w:top w:val="nil"/>
              <w:left w:val="single" w:sz="4" w:space="0" w:color="ABABAB"/>
              <w:bottom w:val="nil"/>
              <w:right w:val="single" w:sz="4" w:space="0" w:color="000000"/>
            </w:tcBorders>
            <w:shd w:val="clear" w:color="auto" w:fill="auto"/>
            <w:vAlign w:val="center"/>
          </w:tcPr>
          <w:p w14:paraId="146CFD5E" w14:textId="77777777" w:rsidR="00AF060B" w:rsidRDefault="00E004FC">
            <w:pPr>
              <w:jc w:val="both"/>
              <w:rPr>
                <w:i/>
                <w:color w:val="3A3838"/>
                <w:sz w:val="16"/>
                <w:szCs w:val="16"/>
              </w:rPr>
            </w:pPr>
            <w:r>
              <w:rPr>
                <w:i/>
                <w:color w:val="3A3838"/>
                <w:sz w:val="16"/>
                <w:szCs w:val="16"/>
              </w:rPr>
              <w:t> </w:t>
            </w:r>
          </w:p>
        </w:tc>
      </w:tr>
      <w:tr w:rsidR="00AF060B" w14:paraId="775B4244" w14:textId="77777777">
        <w:trPr>
          <w:trHeight w:val="197"/>
        </w:trPr>
        <w:tc>
          <w:tcPr>
            <w:tcW w:w="181" w:type="dxa"/>
            <w:tcBorders>
              <w:top w:val="nil"/>
              <w:left w:val="single" w:sz="4" w:space="0" w:color="000000"/>
              <w:bottom w:val="nil"/>
              <w:right w:val="nil"/>
            </w:tcBorders>
            <w:shd w:val="clear" w:color="auto" w:fill="auto"/>
            <w:vAlign w:val="center"/>
          </w:tcPr>
          <w:p w14:paraId="31F1C2B7" w14:textId="77777777" w:rsidR="00AF060B" w:rsidRDefault="00E004FC">
            <w:pPr>
              <w:jc w:val="both"/>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22C7A845"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608F24F9" w14:textId="77777777" w:rsidR="00AF060B" w:rsidRDefault="00AF060B">
            <w:pPr>
              <w:jc w:val="both"/>
              <w:rPr>
                <w:i/>
                <w:color w:val="3A3838"/>
                <w:sz w:val="16"/>
                <w:szCs w:val="16"/>
              </w:rPr>
            </w:pPr>
          </w:p>
        </w:tc>
        <w:tc>
          <w:tcPr>
            <w:tcW w:w="8492" w:type="dxa"/>
            <w:gridSpan w:val="13"/>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6E8A505A"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4B397C1D" w14:textId="77777777" w:rsidR="00AF060B" w:rsidRDefault="00E004FC">
            <w:pPr>
              <w:jc w:val="both"/>
              <w:rPr>
                <w:i/>
                <w:color w:val="3A3838"/>
                <w:sz w:val="16"/>
                <w:szCs w:val="16"/>
              </w:rPr>
            </w:pPr>
            <w:r>
              <w:rPr>
                <w:i/>
                <w:color w:val="3A3838"/>
                <w:sz w:val="16"/>
                <w:szCs w:val="16"/>
              </w:rPr>
              <w:t> </w:t>
            </w:r>
          </w:p>
        </w:tc>
      </w:tr>
      <w:tr w:rsidR="00AF060B" w14:paraId="2A33D2E7" w14:textId="77777777">
        <w:trPr>
          <w:trHeight w:val="131"/>
        </w:trPr>
        <w:tc>
          <w:tcPr>
            <w:tcW w:w="181" w:type="dxa"/>
            <w:tcBorders>
              <w:top w:val="nil"/>
              <w:left w:val="single" w:sz="4" w:space="0" w:color="000000"/>
              <w:bottom w:val="nil"/>
              <w:right w:val="nil"/>
            </w:tcBorders>
            <w:shd w:val="clear" w:color="auto" w:fill="auto"/>
            <w:vAlign w:val="center"/>
          </w:tcPr>
          <w:p w14:paraId="030A33D3" w14:textId="77777777" w:rsidR="00AF060B" w:rsidRDefault="00E004FC">
            <w:pPr>
              <w:jc w:val="both"/>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3972E8B7"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08567DC4" w14:textId="77777777" w:rsidR="00AF060B" w:rsidRDefault="00AF060B">
            <w:pPr>
              <w:jc w:val="both"/>
              <w:rPr>
                <w:i/>
                <w:color w:val="3A3838"/>
                <w:sz w:val="16"/>
                <w:szCs w:val="16"/>
              </w:rPr>
            </w:pPr>
          </w:p>
        </w:tc>
        <w:tc>
          <w:tcPr>
            <w:tcW w:w="8492" w:type="dxa"/>
            <w:gridSpan w:val="13"/>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7923850B"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62B3E3B7" w14:textId="77777777" w:rsidR="00AF060B" w:rsidRDefault="00E004FC">
            <w:pPr>
              <w:jc w:val="both"/>
              <w:rPr>
                <w:i/>
                <w:color w:val="3A3838"/>
                <w:sz w:val="16"/>
                <w:szCs w:val="16"/>
              </w:rPr>
            </w:pPr>
            <w:r>
              <w:rPr>
                <w:i/>
                <w:color w:val="3A3838"/>
                <w:sz w:val="16"/>
                <w:szCs w:val="16"/>
              </w:rPr>
              <w:t> </w:t>
            </w:r>
          </w:p>
        </w:tc>
      </w:tr>
      <w:tr w:rsidR="00AF060B" w14:paraId="2AC03510" w14:textId="77777777">
        <w:trPr>
          <w:trHeight w:val="365"/>
        </w:trPr>
        <w:tc>
          <w:tcPr>
            <w:tcW w:w="181" w:type="dxa"/>
            <w:tcBorders>
              <w:top w:val="nil"/>
              <w:left w:val="single" w:sz="4" w:space="0" w:color="000000"/>
              <w:bottom w:val="nil"/>
              <w:right w:val="nil"/>
            </w:tcBorders>
            <w:shd w:val="clear" w:color="auto" w:fill="auto"/>
            <w:vAlign w:val="center"/>
          </w:tcPr>
          <w:p w14:paraId="212E9F38" w14:textId="77777777" w:rsidR="00AF060B" w:rsidRDefault="00E004FC">
            <w:pPr>
              <w:jc w:val="both"/>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149EDCC5"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nil"/>
            </w:tcBorders>
            <w:shd w:val="clear" w:color="auto" w:fill="auto"/>
            <w:vAlign w:val="center"/>
          </w:tcPr>
          <w:p w14:paraId="2D88389A" w14:textId="77777777" w:rsidR="00AF060B" w:rsidRDefault="00AF060B">
            <w:pPr>
              <w:jc w:val="both"/>
              <w:rPr>
                <w:i/>
                <w:color w:val="3A3838"/>
                <w:sz w:val="16"/>
                <w:szCs w:val="16"/>
              </w:rPr>
            </w:pPr>
          </w:p>
        </w:tc>
        <w:tc>
          <w:tcPr>
            <w:tcW w:w="468" w:type="dxa"/>
            <w:tcBorders>
              <w:top w:val="single" w:sz="4" w:space="0" w:color="ABABAB"/>
              <w:left w:val="nil"/>
              <w:bottom w:val="nil"/>
              <w:right w:val="nil"/>
            </w:tcBorders>
            <w:shd w:val="clear" w:color="auto" w:fill="auto"/>
            <w:vAlign w:val="center"/>
          </w:tcPr>
          <w:p w14:paraId="5DF026EA" w14:textId="77777777" w:rsidR="00AF060B" w:rsidRDefault="00AF060B">
            <w:pPr>
              <w:jc w:val="both"/>
              <w:rPr>
                <w:sz w:val="16"/>
                <w:szCs w:val="16"/>
              </w:rPr>
            </w:pPr>
          </w:p>
        </w:tc>
        <w:tc>
          <w:tcPr>
            <w:tcW w:w="822" w:type="dxa"/>
            <w:tcBorders>
              <w:top w:val="single" w:sz="4" w:space="0" w:color="ABABAB"/>
              <w:left w:val="nil"/>
              <w:bottom w:val="nil"/>
              <w:right w:val="nil"/>
            </w:tcBorders>
            <w:shd w:val="clear" w:color="auto" w:fill="auto"/>
            <w:vAlign w:val="center"/>
          </w:tcPr>
          <w:p w14:paraId="6111B6F9" w14:textId="77777777" w:rsidR="00AF060B" w:rsidRDefault="00AF060B">
            <w:pPr>
              <w:jc w:val="both"/>
              <w:rPr>
                <w:sz w:val="16"/>
                <w:szCs w:val="16"/>
              </w:rPr>
            </w:pPr>
          </w:p>
        </w:tc>
        <w:tc>
          <w:tcPr>
            <w:tcW w:w="1462" w:type="dxa"/>
            <w:gridSpan w:val="2"/>
            <w:tcBorders>
              <w:top w:val="single" w:sz="4" w:space="0" w:color="ABABAB"/>
              <w:left w:val="nil"/>
              <w:bottom w:val="nil"/>
              <w:right w:val="nil"/>
            </w:tcBorders>
            <w:shd w:val="clear" w:color="auto" w:fill="auto"/>
            <w:vAlign w:val="center"/>
          </w:tcPr>
          <w:p w14:paraId="7FA551BC" w14:textId="77777777" w:rsidR="00AF060B" w:rsidRDefault="00E004FC">
            <w:pPr>
              <w:jc w:val="both"/>
              <w:rPr>
                <w:i/>
                <w:color w:val="3A3838"/>
                <w:sz w:val="16"/>
                <w:szCs w:val="16"/>
              </w:rPr>
            </w:pPr>
            <w:r>
              <w:rPr>
                <w:noProof/>
              </w:rPr>
              <mc:AlternateContent>
                <mc:Choice Requires="wps">
                  <w:drawing>
                    <wp:anchor distT="0" distB="0" distL="114300" distR="114300" simplePos="0" relativeHeight="251674624" behindDoc="0" locked="0" layoutInCell="1" hidden="0" allowOverlap="1" wp14:anchorId="211C0F13" wp14:editId="4C7B0153">
                      <wp:simplePos x="0" y="0"/>
                      <wp:positionH relativeFrom="column">
                        <wp:posOffset>558800</wp:posOffset>
                      </wp:positionH>
                      <wp:positionV relativeFrom="paragraph">
                        <wp:posOffset>0</wp:posOffset>
                      </wp:positionV>
                      <wp:extent cx="317500" cy="275590"/>
                      <wp:effectExtent l="0" t="0" r="0" b="0"/>
                      <wp:wrapNone/>
                      <wp:docPr id="545" name="Flecha: hacia arriba 545"/>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5FBEF5F5"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1C0F13" id="Flecha: hacia arriba 545" o:spid="_x0000_s1041" type="#_x0000_t68" style="position:absolute;left:0;text-align:left;margin-left:44pt;margin-top:0;width:25pt;height:21.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sPw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ijTe+Ghr&#10;muPGEW/ZWiDjR/BhAw7nggPq0TV48Lc9OCQjP2q8lrPiuqzQZpeJu0y2lwlo1hk0IwuOklPyEJI5&#10;44y0ud8H04oQB3MmMybohzSv0bvRcJd5qjr/wyy/AwAA//8DAFBLAwQUAAYACAAAACEArECPB9sA&#10;AAAGAQAADwAAAGRycy9kb3ducmV2LnhtbEyPzWrDMBCE74W+g9hCb42cH1Ljeh1CoJAUemiSB5Ct&#10;jW1irRxJSZy3r3xqLwPDLDPf5qvBdOJGzreWEaaTBARxZXXLNcLx8PmWgvBBsVadZUJ4kIdV8fyU&#10;q0zbO//QbR9qEUvYZwqhCaHPpPRVQ0b5ie2JY3ayzqgQraulduoey00nZ0mylEa1HBca1dOmoeq8&#10;vxqE9usYNpfTbnYup46+db1dvvst4uvLsP4AEWgIf8cw4kd0KCJTaa+svegQ0jS+EhCijul8tCXC&#10;Yr4AWeTyP37xCwAA//8DAFBLAQItABQABgAIAAAAIQC2gziS/gAAAOEBAAATAAAAAAAAAAAAAAAA&#10;AAAAAABbQ29udGVudF9UeXBlc10ueG1sUEsBAi0AFAAGAAgAAAAhADj9If/WAAAAlAEAAAsAAAAA&#10;AAAAAAAAAAAALwEAAF9yZWxzLy5yZWxzUEsBAi0AFAAGAAgAAAAhAKvzr+w/AgAAqQQAAA4AAAAA&#10;AAAAAAAAAAAALgIAAGRycy9lMm9Eb2MueG1sUEsBAi0AFAAGAAgAAAAhAKxAjwfbAAAABgEAAA8A&#10;AAAAAAAAAAAAAAAAmQQAAGRycy9kb3ducmV2LnhtbFBLBQYAAAAABAAEAPMAAAChBQAAAAA=&#10;" adj="10800" fillcolor="#7f7f7f" strokecolor="#7f7f7f" strokeweight="1pt">
                      <v:stroke startarrowwidth="narrow" startarrowlength="short" endarrowwidth="narrow" endarrowlength="short"/>
                      <v:textbox inset="2.53958mm,2.53958mm,2.53958mm,2.53958mm">
                        <w:txbxContent>
                          <w:p w14:paraId="5FBEF5F5" w14:textId="77777777" w:rsidR="00E004FC" w:rsidRDefault="00E004FC">
                            <w:pPr>
                              <w:spacing w:line="258" w:lineRule="auto"/>
                              <w:textDirection w:val="btLr"/>
                            </w:pPr>
                          </w:p>
                        </w:txbxContent>
                      </v:textbox>
                    </v:shape>
                  </w:pict>
                </mc:Fallback>
              </mc:AlternateContent>
            </w:r>
          </w:p>
        </w:tc>
        <w:tc>
          <w:tcPr>
            <w:tcW w:w="468" w:type="dxa"/>
            <w:tcBorders>
              <w:top w:val="single" w:sz="4" w:space="0" w:color="ABABAB"/>
              <w:left w:val="nil"/>
              <w:bottom w:val="nil"/>
              <w:right w:val="nil"/>
            </w:tcBorders>
            <w:shd w:val="clear" w:color="auto" w:fill="auto"/>
            <w:vAlign w:val="center"/>
          </w:tcPr>
          <w:p w14:paraId="043D8CFD" w14:textId="77777777" w:rsidR="00AF060B" w:rsidRDefault="00AF060B">
            <w:pPr>
              <w:jc w:val="both"/>
              <w:rPr>
                <w:i/>
                <w:color w:val="3A3838"/>
                <w:sz w:val="16"/>
                <w:szCs w:val="16"/>
              </w:rPr>
            </w:pPr>
          </w:p>
        </w:tc>
        <w:tc>
          <w:tcPr>
            <w:tcW w:w="1457" w:type="dxa"/>
            <w:tcBorders>
              <w:top w:val="single" w:sz="4" w:space="0" w:color="ABABAB"/>
              <w:left w:val="nil"/>
              <w:bottom w:val="nil"/>
              <w:right w:val="nil"/>
            </w:tcBorders>
            <w:shd w:val="clear" w:color="auto" w:fill="auto"/>
            <w:vAlign w:val="center"/>
          </w:tcPr>
          <w:p w14:paraId="48568AC5" w14:textId="77777777" w:rsidR="00AF060B" w:rsidRDefault="00AF060B">
            <w:pPr>
              <w:jc w:val="both"/>
              <w:rPr>
                <w:sz w:val="16"/>
                <w:szCs w:val="16"/>
              </w:rPr>
            </w:pPr>
          </w:p>
        </w:tc>
        <w:tc>
          <w:tcPr>
            <w:tcW w:w="611" w:type="dxa"/>
            <w:tcBorders>
              <w:top w:val="single" w:sz="4" w:space="0" w:color="ABABAB"/>
              <w:left w:val="nil"/>
              <w:bottom w:val="nil"/>
              <w:right w:val="nil"/>
            </w:tcBorders>
            <w:shd w:val="clear" w:color="auto" w:fill="auto"/>
            <w:vAlign w:val="center"/>
          </w:tcPr>
          <w:p w14:paraId="3B167EA2" w14:textId="77777777" w:rsidR="00AF060B" w:rsidRDefault="00AF060B">
            <w:pPr>
              <w:jc w:val="both"/>
              <w:rPr>
                <w:sz w:val="16"/>
                <w:szCs w:val="16"/>
              </w:rPr>
            </w:pPr>
          </w:p>
        </w:tc>
        <w:tc>
          <w:tcPr>
            <w:tcW w:w="622" w:type="dxa"/>
            <w:tcBorders>
              <w:top w:val="single" w:sz="4" w:space="0" w:color="ABABAB"/>
              <w:left w:val="nil"/>
              <w:bottom w:val="nil"/>
              <w:right w:val="nil"/>
            </w:tcBorders>
            <w:shd w:val="clear" w:color="auto" w:fill="auto"/>
            <w:vAlign w:val="center"/>
          </w:tcPr>
          <w:p w14:paraId="6904E93C" w14:textId="77777777" w:rsidR="00AF060B" w:rsidRDefault="00AF060B">
            <w:pPr>
              <w:jc w:val="both"/>
              <w:rPr>
                <w:sz w:val="16"/>
                <w:szCs w:val="16"/>
              </w:rPr>
            </w:pPr>
          </w:p>
        </w:tc>
        <w:tc>
          <w:tcPr>
            <w:tcW w:w="282" w:type="dxa"/>
            <w:tcBorders>
              <w:top w:val="single" w:sz="4" w:space="0" w:color="ABABAB"/>
              <w:left w:val="nil"/>
              <w:bottom w:val="nil"/>
              <w:right w:val="nil"/>
            </w:tcBorders>
            <w:shd w:val="clear" w:color="auto" w:fill="auto"/>
            <w:vAlign w:val="center"/>
          </w:tcPr>
          <w:p w14:paraId="7C74A192" w14:textId="77777777" w:rsidR="00AF060B" w:rsidRDefault="00AF060B">
            <w:pPr>
              <w:jc w:val="both"/>
              <w:rPr>
                <w:sz w:val="16"/>
                <w:szCs w:val="16"/>
              </w:rPr>
            </w:pPr>
          </w:p>
        </w:tc>
        <w:tc>
          <w:tcPr>
            <w:tcW w:w="1395" w:type="dxa"/>
            <w:gridSpan w:val="2"/>
            <w:tcBorders>
              <w:top w:val="single" w:sz="4" w:space="0" w:color="ABABAB"/>
              <w:left w:val="nil"/>
              <w:bottom w:val="nil"/>
              <w:right w:val="nil"/>
            </w:tcBorders>
            <w:shd w:val="clear" w:color="auto" w:fill="auto"/>
            <w:vAlign w:val="center"/>
          </w:tcPr>
          <w:p w14:paraId="21676B22" w14:textId="77777777" w:rsidR="00AF060B" w:rsidRDefault="00E004FC">
            <w:pPr>
              <w:jc w:val="both"/>
              <w:rPr>
                <w:i/>
                <w:color w:val="3A3838"/>
                <w:sz w:val="16"/>
                <w:szCs w:val="16"/>
              </w:rPr>
            </w:pPr>
            <w:r>
              <w:rPr>
                <w:noProof/>
              </w:rPr>
              <mc:AlternateContent>
                <mc:Choice Requires="wps">
                  <w:drawing>
                    <wp:anchor distT="0" distB="0" distL="114300" distR="114300" simplePos="0" relativeHeight="251675648" behindDoc="0" locked="0" layoutInCell="1" hidden="0" allowOverlap="1" wp14:anchorId="25EEBA8D" wp14:editId="52776E31">
                      <wp:simplePos x="0" y="0"/>
                      <wp:positionH relativeFrom="column">
                        <wp:posOffset>342900</wp:posOffset>
                      </wp:positionH>
                      <wp:positionV relativeFrom="paragraph">
                        <wp:posOffset>0</wp:posOffset>
                      </wp:positionV>
                      <wp:extent cx="317500" cy="275590"/>
                      <wp:effectExtent l="0" t="0" r="0" b="0"/>
                      <wp:wrapNone/>
                      <wp:docPr id="536" name="Flecha: hacia arriba 536"/>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4BC80CD8"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EEBA8D" id="Flecha: hacia arriba 536" o:spid="_x0000_s1042" type="#_x0000_t68" style="position:absolute;left:0;text-align:left;margin-left:27pt;margin-top:0;width:25pt;height:21.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qnPwIAAKkEAAAOAAAAZHJzL2Uyb0RvYy54bWysVNuO2jAQfa/Uf7D8XnJhYQERVqulVJVW&#10;XaRtP2BwHOLKt9qGhL/v2KQL21ZqVRUkMxNPjs+Z8WF51ytJjtx5YXRFi1FOCdfM1ELvK/rl8+bd&#10;jBIfQNcgjeYVPXFP71Zv3yw7u+ClaY2suSMIov2isxVtQ7CLLPOs5Qr8yFiucbMxTkHA1O2z2kGH&#10;6EpmZZ5Ps8642jrDuPf4dH3epKuE3zSchaem8TwQWVHkFtLq0rqLa7ZawmLvwLaCDTTgH1goEBoP&#10;fYFaQwBycOIXKCWYM940YcSMykzTCMaTBlRT5D+peW7B8qQFm+PtS5v8/4Nln47PduuwDZ31C49h&#10;VNE3TsVf5Ef6ik7KcjKeYPtOFR1PZ/k4n5wbx/tAGBaUN8U4x32GBcV8Pp6nxmYXIOt8+MCNIjGo&#10;6MHeO2e61DE4PvqQWlcTDQrvCNRfC0oaJXESR5BkkuNnmNRVTfnbGjx0QMTox7ER3hsp6o2QMiVu&#10;v3uQjiB8RW838RsPwFdelUlNOlRU3iZxgPezkRBQp7J1Rb3eJwWvXvF/hxyZrcG3ZwYJ4axQiYCG&#10;kEJVdBZ1D8JbDvV7XZNwstghjV6ikZpXlEiOzsMgXeUAQv65DnVKjXIvM49R6Hc9ESismEaw+Ghn&#10;6tPWEW/ZRiDjR/BhCw7nggPq0DV48LcDOCQjP2q8lvPippygza4Td53srhPQrDVoRhYcJefkISRz&#10;xhlpc38IphEhDuZCZkjQD2leg3ej4a7zVHX5h1l9BwAA//8DAFBLAwQUAAYACAAAACEAUUt1M9sA&#10;AAAGAQAADwAAAGRycy9kb3ducmV2LnhtbEyPwW7CMBBE75X6D9ZW6q040JSikA1CSJUoUg+lfIAT&#10;L0lEvA62gfTv65zoZaTRrGbe5qvBdOJKzreWEaaTBARxZXXLNcLh5+NlAcIHxVp1lgnhlzysiseH&#10;XGXa3vibrvtQi1jCPlMITQh9JqWvGjLKT2xPHLOjdUaFaF0ttVO3WG46OUuSuTSq5bjQqJ42DVWn&#10;/cUgtLtD2JyPn7NTOXX0pevt/N1vEZ+fhvUSRKAh3I9hxI/oUESm0l5Ye9EhvKXxlYAQdUyT0ZYI&#10;6WsKssjlf/ziDwAA//8DAFBLAQItABQABgAIAAAAIQC2gziS/gAAAOEBAAATAAAAAAAAAAAAAAAA&#10;AAAAAABbQ29udGVudF9UeXBlc10ueG1sUEsBAi0AFAAGAAgAAAAhADj9If/WAAAAlAEAAAsAAAAA&#10;AAAAAAAAAAAALwEAAF9yZWxzLy5yZWxzUEsBAi0AFAAGAAgAAAAhAHJLWqc/AgAAqQQAAA4AAAAA&#10;AAAAAAAAAAAALgIAAGRycy9lMm9Eb2MueG1sUEsBAi0AFAAGAAgAAAAhAFFLdTPbAAAABgEAAA8A&#10;AAAAAAAAAAAAAAAAmQQAAGRycy9kb3ducmV2LnhtbFBLBQYAAAAABAAEAPMAAAChBQAAAAA=&#10;" adj="10800" fillcolor="#7f7f7f" strokecolor="#7f7f7f" strokeweight="1pt">
                      <v:stroke startarrowwidth="narrow" startarrowlength="short" endarrowwidth="narrow" endarrowlength="short"/>
                      <v:textbox inset="2.53958mm,2.53958mm,2.53958mm,2.53958mm">
                        <w:txbxContent>
                          <w:p w14:paraId="4BC80CD8" w14:textId="77777777" w:rsidR="00E004FC" w:rsidRDefault="00E004FC">
                            <w:pPr>
                              <w:spacing w:line="258" w:lineRule="auto"/>
                              <w:textDirection w:val="btLr"/>
                            </w:pPr>
                          </w:p>
                        </w:txbxContent>
                      </v:textbox>
                    </v:shape>
                  </w:pict>
                </mc:Fallback>
              </mc:AlternateContent>
            </w:r>
          </w:p>
        </w:tc>
        <w:tc>
          <w:tcPr>
            <w:tcW w:w="626" w:type="dxa"/>
            <w:tcBorders>
              <w:top w:val="single" w:sz="4" w:space="0" w:color="ABABAB"/>
              <w:left w:val="nil"/>
              <w:bottom w:val="nil"/>
              <w:right w:val="nil"/>
            </w:tcBorders>
            <w:shd w:val="clear" w:color="auto" w:fill="auto"/>
            <w:vAlign w:val="center"/>
          </w:tcPr>
          <w:p w14:paraId="1785AC07" w14:textId="77777777" w:rsidR="00AF060B" w:rsidRDefault="00AF060B">
            <w:pPr>
              <w:jc w:val="both"/>
              <w:rPr>
                <w:i/>
                <w:color w:val="3A3838"/>
                <w:sz w:val="16"/>
                <w:szCs w:val="16"/>
              </w:rPr>
            </w:pPr>
          </w:p>
        </w:tc>
        <w:tc>
          <w:tcPr>
            <w:tcW w:w="279" w:type="dxa"/>
            <w:tcBorders>
              <w:top w:val="single" w:sz="4" w:space="0" w:color="ABABAB"/>
              <w:left w:val="nil"/>
              <w:bottom w:val="nil"/>
              <w:right w:val="nil"/>
            </w:tcBorders>
            <w:shd w:val="clear" w:color="auto" w:fill="auto"/>
            <w:vAlign w:val="center"/>
          </w:tcPr>
          <w:p w14:paraId="7E25569D" w14:textId="77777777" w:rsidR="00AF060B" w:rsidRDefault="00AF060B">
            <w:pPr>
              <w:jc w:val="both"/>
              <w:rPr>
                <w:sz w:val="16"/>
                <w:szCs w:val="16"/>
              </w:rPr>
            </w:pPr>
          </w:p>
        </w:tc>
        <w:tc>
          <w:tcPr>
            <w:tcW w:w="181" w:type="dxa"/>
            <w:tcBorders>
              <w:top w:val="nil"/>
              <w:left w:val="nil"/>
              <w:bottom w:val="nil"/>
              <w:right w:val="single" w:sz="4" w:space="0" w:color="000000"/>
            </w:tcBorders>
            <w:shd w:val="clear" w:color="auto" w:fill="auto"/>
            <w:vAlign w:val="center"/>
          </w:tcPr>
          <w:p w14:paraId="7978CF93" w14:textId="77777777" w:rsidR="00AF060B" w:rsidRDefault="00E004FC">
            <w:pPr>
              <w:jc w:val="both"/>
              <w:rPr>
                <w:i/>
                <w:color w:val="3A3838"/>
                <w:sz w:val="16"/>
                <w:szCs w:val="16"/>
              </w:rPr>
            </w:pPr>
            <w:r>
              <w:rPr>
                <w:i/>
                <w:color w:val="3A3838"/>
                <w:sz w:val="16"/>
                <w:szCs w:val="16"/>
              </w:rPr>
              <w:t> </w:t>
            </w:r>
          </w:p>
        </w:tc>
      </w:tr>
      <w:tr w:rsidR="00AF060B" w14:paraId="677AA7C9" w14:textId="77777777">
        <w:trPr>
          <w:trHeight w:val="197"/>
        </w:trPr>
        <w:tc>
          <w:tcPr>
            <w:tcW w:w="181" w:type="dxa"/>
            <w:tcBorders>
              <w:top w:val="nil"/>
              <w:left w:val="single" w:sz="4" w:space="0" w:color="000000"/>
              <w:bottom w:val="nil"/>
              <w:right w:val="nil"/>
            </w:tcBorders>
            <w:shd w:val="clear" w:color="auto" w:fill="auto"/>
            <w:vAlign w:val="center"/>
          </w:tcPr>
          <w:p w14:paraId="2AC067A1" w14:textId="77777777" w:rsidR="00AF060B" w:rsidRDefault="00E004FC">
            <w:pPr>
              <w:jc w:val="both"/>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32544389"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65AFB383" w14:textId="77777777" w:rsidR="00AF060B" w:rsidRDefault="00AF060B">
            <w:pPr>
              <w:jc w:val="both"/>
              <w:rPr>
                <w:i/>
                <w:color w:val="3A3838"/>
                <w:sz w:val="16"/>
                <w:szCs w:val="16"/>
              </w:rPr>
            </w:pPr>
          </w:p>
        </w:tc>
        <w:tc>
          <w:tcPr>
            <w:tcW w:w="4677"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20869324" w14:textId="77777777" w:rsidR="00AF060B" w:rsidRDefault="00E004FC">
            <w:pPr>
              <w:jc w:val="center"/>
              <w:rPr>
                <w:i/>
                <w:color w:val="3A3838"/>
                <w:sz w:val="16"/>
                <w:szCs w:val="16"/>
              </w:rPr>
            </w:pPr>
            <w:r>
              <w:rPr>
                <w:i/>
                <w:color w:val="3A3838"/>
                <w:sz w:val="16"/>
                <w:szCs w:val="16"/>
              </w:rPr>
              <w:t>Mayor capacidad de generación de proyectos de investigación efectivos para la atención de problemas públicos prioritarios</w:t>
            </w:r>
          </w:p>
        </w:tc>
        <w:tc>
          <w:tcPr>
            <w:tcW w:w="611" w:type="dxa"/>
            <w:tcBorders>
              <w:top w:val="nil"/>
              <w:left w:val="single" w:sz="4" w:space="0" w:color="ABABAB"/>
              <w:bottom w:val="nil"/>
              <w:right w:val="single" w:sz="4" w:space="0" w:color="ABABAB"/>
            </w:tcBorders>
            <w:shd w:val="clear" w:color="auto" w:fill="auto"/>
            <w:vAlign w:val="center"/>
          </w:tcPr>
          <w:p w14:paraId="65C78ACB" w14:textId="77777777" w:rsidR="00AF060B" w:rsidRDefault="00AF060B">
            <w:pPr>
              <w:jc w:val="center"/>
              <w:rPr>
                <w:b/>
                <w:i/>
                <w:color w:val="3A3838"/>
                <w:sz w:val="16"/>
                <w:szCs w:val="16"/>
              </w:rPr>
            </w:pPr>
          </w:p>
        </w:tc>
        <w:tc>
          <w:tcPr>
            <w:tcW w:w="3204"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332468DC" w14:textId="77777777" w:rsidR="00AF060B" w:rsidRDefault="00E004FC">
            <w:pPr>
              <w:jc w:val="center"/>
              <w:rPr>
                <w:i/>
                <w:color w:val="3A3838"/>
                <w:sz w:val="16"/>
                <w:szCs w:val="16"/>
              </w:rPr>
            </w:pPr>
            <w:r>
              <w:rPr>
                <w:i/>
                <w:color w:val="3A3838"/>
                <w:sz w:val="16"/>
                <w:szCs w:val="16"/>
              </w:rPr>
              <w:t>Alta competitividad y baja dependencia del exterior.</w:t>
            </w:r>
          </w:p>
        </w:tc>
        <w:tc>
          <w:tcPr>
            <w:tcW w:w="181" w:type="dxa"/>
            <w:tcBorders>
              <w:top w:val="nil"/>
              <w:left w:val="single" w:sz="4" w:space="0" w:color="ABABAB"/>
              <w:bottom w:val="nil"/>
              <w:right w:val="single" w:sz="4" w:space="0" w:color="000000"/>
            </w:tcBorders>
            <w:shd w:val="clear" w:color="auto" w:fill="auto"/>
            <w:vAlign w:val="center"/>
          </w:tcPr>
          <w:p w14:paraId="16D794F8" w14:textId="77777777" w:rsidR="00AF060B" w:rsidRDefault="00E004FC">
            <w:pPr>
              <w:jc w:val="both"/>
              <w:rPr>
                <w:i/>
                <w:color w:val="3A3838"/>
                <w:sz w:val="16"/>
                <w:szCs w:val="16"/>
              </w:rPr>
            </w:pPr>
            <w:r>
              <w:rPr>
                <w:i/>
                <w:color w:val="3A3838"/>
                <w:sz w:val="16"/>
                <w:szCs w:val="16"/>
              </w:rPr>
              <w:t> </w:t>
            </w:r>
          </w:p>
        </w:tc>
      </w:tr>
      <w:tr w:rsidR="00AF060B" w14:paraId="3A5E1277" w14:textId="77777777">
        <w:trPr>
          <w:trHeight w:val="197"/>
        </w:trPr>
        <w:tc>
          <w:tcPr>
            <w:tcW w:w="181" w:type="dxa"/>
            <w:tcBorders>
              <w:top w:val="nil"/>
              <w:left w:val="single" w:sz="4" w:space="0" w:color="000000"/>
              <w:bottom w:val="nil"/>
              <w:right w:val="nil"/>
            </w:tcBorders>
            <w:shd w:val="clear" w:color="auto" w:fill="auto"/>
            <w:vAlign w:val="center"/>
          </w:tcPr>
          <w:p w14:paraId="6783C4FA" w14:textId="77777777" w:rsidR="00AF060B" w:rsidRDefault="00E004FC">
            <w:pPr>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4528876F"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3EE07448" w14:textId="77777777" w:rsidR="00AF060B" w:rsidRDefault="00AF060B">
            <w:pPr>
              <w:rPr>
                <w:i/>
                <w:color w:val="3A3838"/>
                <w:sz w:val="16"/>
                <w:szCs w:val="16"/>
              </w:rPr>
            </w:pPr>
          </w:p>
        </w:tc>
        <w:tc>
          <w:tcPr>
            <w:tcW w:w="4677"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43D9C885"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611" w:type="dxa"/>
            <w:tcBorders>
              <w:top w:val="nil"/>
              <w:left w:val="single" w:sz="4" w:space="0" w:color="ABABAB"/>
              <w:bottom w:val="nil"/>
              <w:right w:val="single" w:sz="4" w:space="0" w:color="ABABAB"/>
            </w:tcBorders>
            <w:shd w:val="clear" w:color="auto" w:fill="auto"/>
            <w:vAlign w:val="center"/>
          </w:tcPr>
          <w:p w14:paraId="14EE7268" w14:textId="77777777" w:rsidR="00AF060B" w:rsidRDefault="00AF060B">
            <w:pPr>
              <w:rPr>
                <w:sz w:val="16"/>
                <w:szCs w:val="16"/>
              </w:rPr>
            </w:pPr>
          </w:p>
        </w:tc>
        <w:tc>
          <w:tcPr>
            <w:tcW w:w="3204"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1AA7BC53" w14:textId="77777777" w:rsidR="00AF060B" w:rsidRDefault="00AF060B">
            <w:pPr>
              <w:widowControl w:val="0"/>
              <w:pBdr>
                <w:top w:val="nil"/>
                <w:left w:val="nil"/>
                <w:bottom w:val="nil"/>
                <w:right w:val="nil"/>
                <w:between w:val="nil"/>
              </w:pBdr>
              <w:spacing w:line="276" w:lineRule="auto"/>
              <w:rPr>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2FF08D00" w14:textId="77777777" w:rsidR="00AF060B" w:rsidRDefault="00E004FC">
            <w:pPr>
              <w:rPr>
                <w:i/>
                <w:color w:val="3A3838"/>
                <w:sz w:val="16"/>
                <w:szCs w:val="16"/>
              </w:rPr>
            </w:pPr>
            <w:r>
              <w:rPr>
                <w:i/>
                <w:color w:val="3A3838"/>
                <w:sz w:val="16"/>
                <w:szCs w:val="16"/>
              </w:rPr>
              <w:t> </w:t>
            </w:r>
          </w:p>
        </w:tc>
      </w:tr>
      <w:tr w:rsidR="00AF060B" w14:paraId="0D51D26A" w14:textId="77777777">
        <w:trPr>
          <w:trHeight w:val="197"/>
        </w:trPr>
        <w:tc>
          <w:tcPr>
            <w:tcW w:w="181" w:type="dxa"/>
            <w:tcBorders>
              <w:top w:val="nil"/>
              <w:left w:val="single" w:sz="4" w:space="0" w:color="000000"/>
              <w:bottom w:val="nil"/>
              <w:right w:val="nil"/>
            </w:tcBorders>
            <w:shd w:val="clear" w:color="auto" w:fill="auto"/>
            <w:vAlign w:val="bottom"/>
          </w:tcPr>
          <w:p w14:paraId="45F7346D" w14:textId="77777777" w:rsidR="00AF060B" w:rsidRDefault="00E004FC">
            <w:pPr>
              <w:rPr>
                <w:color w:val="000000"/>
                <w:sz w:val="16"/>
                <w:szCs w:val="16"/>
              </w:rPr>
            </w:pPr>
            <w:r>
              <w:rPr>
                <w:color w:val="000000"/>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37A3013B"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77" w:type="dxa"/>
            <w:tcBorders>
              <w:top w:val="nil"/>
              <w:left w:val="nil"/>
              <w:bottom w:val="nil"/>
              <w:right w:val="single" w:sz="4" w:space="0" w:color="ABABAB"/>
            </w:tcBorders>
            <w:shd w:val="clear" w:color="auto" w:fill="auto"/>
            <w:vAlign w:val="bottom"/>
          </w:tcPr>
          <w:p w14:paraId="037300CA" w14:textId="77777777" w:rsidR="00AF060B" w:rsidRDefault="00AF060B">
            <w:pPr>
              <w:rPr>
                <w:color w:val="000000"/>
                <w:sz w:val="16"/>
                <w:szCs w:val="16"/>
              </w:rPr>
            </w:pPr>
          </w:p>
        </w:tc>
        <w:tc>
          <w:tcPr>
            <w:tcW w:w="4677"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6DF1FC61"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611" w:type="dxa"/>
            <w:tcBorders>
              <w:top w:val="nil"/>
              <w:left w:val="single" w:sz="4" w:space="0" w:color="ABABAB"/>
              <w:bottom w:val="nil"/>
              <w:right w:val="single" w:sz="4" w:space="0" w:color="ABABAB"/>
            </w:tcBorders>
            <w:shd w:val="clear" w:color="auto" w:fill="auto"/>
            <w:vAlign w:val="center"/>
          </w:tcPr>
          <w:p w14:paraId="776BFB83" w14:textId="77777777" w:rsidR="00AF060B" w:rsidRDefault="00AF060B">
            <w:pPr>
              <w:rPr>
                <w:sz w:val="16"/>
                <w:szCs w:val="16"/>
              </w:rPr>
            </w:pPr>
          </w:p>
        </w:tc>
        <w:tc>
          <w:tcPr>
            <w:tcW w:w="3204"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049CCE8C" w14:textId="77777777" w:rsidR="00AF060B" w:rsidRDefault="00AF060B">
            <w:pPr>
              <w:widowControl w:val="0"/>
              <w:pBdr>
                <w:top w:val="nil"/>
                <w:left w:val="nil"/>
                <w:bottom w:val="nil"/>
                <w:right w:val="nil"/>
                <w:between w:val="nil"/>
              </w:pBdr>
              <w:spacing w:line="276" w:lineRule="auto"/>
              <w:rPr>
                <w:sz w:val="16"/>
                <w:szCs w:val="16"/>
              </w:rPr>
            </w:pPr>
          </w:p>
        </w:tc>
        <w:tc>
          <w:tcPr>
            <w:tcW w:w="181" w:type="dxa"/>
            <w:tcBorders>
              <w:top w:val="nil"/>
              <w:left w:val="single" w:sz="4" w:space="0" w:color="ABABAB"/>
              <w:bottom w:val="nil"/>
              <w:right w:val="single" w:sz="4" w:space="0" w:color="000000"/>
            </w:tcBorders>
            <w:shd w:val="clear" w:color="auto" w:fill="auto"/>
            <w:vAlign w:val="bottom"/>
          </w:tcPr>
          <w:p w14:paraId="0EAC9160" w14:textId="77777777" w:rsidR="00AF060B" w:rsidRDefault="00E004FC">
            <w:pPr>
              <w:rPr>
                <w:color w:val="000000"/>
                <w:sz w:val="16"/>
                <w:szCs w:val="16"/>
              </w:rPr>
            </w:pPr>
            <w:r>
              <w:rPr>
                <w:color w:val="000000"/>
                <w:sz w:val="16"/>
                <w:szCs w:val="16"/>
              </w:rPr>
              <w:t> </w:t>
            </w:r>
          </w:p>
        </w:tc>
      </w:tr>
      <w:tr w:rsidR="00AF060B" w14:paraId="364B68AF" w14:textId="77777777">
        <w:trPr>
          <w:trHeight w:val="328"/>
        </w:trPr>
        <w:tc>
          <w:tcPr>
            <w:tcW w:w="181" w:type="dxa"/>
            <w:tcBorders>
              <w:top w:val="nil"/>
              <w:left w:val="single" w:sz="4" w:space="0" w:color="000000"/>
              <w:bottom w:val="nil"/>
              <w:right w:val="nil"/>
            </w:tcBorders>
            <w:shd w:val="clear" w:color="auto" w:fill="auto"/>
            <w:vAlign w:val="center"/>
          </w:tcPr>
          <w:p w14:paraId="1701EB60" w14:textId="77777777" w:rsidR="00AF060B" w:rsidRDefault="00AF060B">
            <w:pPr>
              <w:rPr>
                <w:color w:val="3A3838"/>
                <w:sz w:val="16"/>
                <w:szCs w:val="16"/>
              </w:rPr>
            </w:pP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3FAF8490" w14:textId="77777777" w:rsidR="00AF060B" w:rsidRDefault="00AF060B">
            <w:pPr>
              <w:widowControl w:val="0"/>
              <w:pBdr>
                <w:top w:val="nil"/>
                <w:left w:val="nil"/>
                <w:bottom w:val="nil"/>
                <w:right w:val="nil"/>
                <w:between w:val="nil"/>
              </w:pBdr>
              <w:spacing w:line="276" w:lineRule="auto"/>
              <w:rPr>
                <w:color w:val="3A3838"/>
                <w:sz w:val="16"/>
                <w:szCs w:val="16"/>
              </w:rPr>
            </w:pPr>
          </w:p>
        </w:tc>
        <w:tc>
          <w:tcPr>
            <w:tcW w:w="177" w:type="dxa"/>
            <w:tcBorders>
              <w:top w:val="nil"/>
              <w:left w:val="nil"/>
              <w:bottom w:val="nil"/>
              <w:right w:val="nil"/>
            </w:tcBorders>
            <w:shd w:val="clear" w:color="auto" w:fill="auto"/>
            <w:vAlign w:val="center"/>
          </w:tcPr>
          <w:p w14:paraId="4B7D551D" w14:textId="77777777" w:rsidR="00AF060B" w:rsidRDefault="00AF060B">
            <w:pPr>
              <w:rPr>
                <w:color w:val="3A3838"/>
                <w:sz w:val="16"/>
                <w:szCs w:val="16"/>
              </w:rPr>
            </w:pPr>
          </w:p>
        </w:tc>
        <w:tc>
          <w:tcPr>
            <w:tcW w:w="468" w:type="dxa"/>
            <w:tcBorders>
              <w:top w:val="single" w:sz="4" w:space="0" w:color="ABABAB"/>
              <w:left w:val="nil"/>
              <w:bottom w:val="nil"/>
              <w:right w:val="nil"/>
            </w:tcBorders>
            <w:shd w:val="clear" w:color="auto" w:fill="auto"/>
            <w:vAlign w:val="center"/>
          </w:tcPr>
          <w:p w14:paraId="22371A58" w14:textId="77777777" w:rsidR="00AF060B" w:rsidRDefault="00AF060B">
            <w:pPr>
              <w:rPr>
                <w:sz w:val="16"/>
                <w:szCs w:val="16"/>
              </w:rPr>
            </w:pPr>
          </w:p>
        </w:tc>
        <w:tc>
          <w:tcPr>
            <w:tcW w:w="822" w:type="dxa"/>
            <w:tcBorders>
              <w:top w:val="single" w:sz="4" w:space="0" w:color="ABABAB"/>
              <w:left w:val="nil"/>
              <w:bottom w:val="nil"/>
              <w:right w:val="nil"/>
            </w:tcBorders>
            <w:shd w:val="clear" w:color="auto" w:fill="auto"/>
            <w:vAlign w:val="center"/>
          </w:tcPr>
          <w:p w14:paraId="36FA6F85" w14:textId="77777777" w:rsidR="00AF060B" w:rsidRDefault="00AF060B">
            <w:pPr>
              <w:rPr>
                <w:sz w:val="16"/>
                <w:szCs w:val="16"/>
              </w:rPr>
            </w:pPr>
          </w:p>
        </w:tc>
        <w:tc>
          <w:tcPr>
            <w:tcW w:w="754" w:type="dxa"/>
            <w:tcBorders>
              <w:top w:val="single" w:sz="4" w:space="0" w:color="ABABAB"/>
              <w:left w:val="nil"/>
              <w:bottom w:val="nil"/>
              <w:right w:val="nil"/>
            </w:tcBorders>
            <w:shd w:val="clear" w:color="auto" w:fill="auto"/>
            <w:vAlign w:val="bottom"/>
          </w:tcPr>
          <w:p w14:paraId="40951B15" w14:textId="77777777" w:rsidR="00AF060B" w:rsidRDefault="00E004FC">
            <w:pPr>
              <w:rPr>
                <w:color w:val="000000"/>
                <w:sz w:val="16"/>
                <w:szCs w:val="16"/>
              </w:rPr>
            </w:pPr>
            <w:r>
              <w:rPr>
                <w:noProof/>
              </w:rPr>
              <mc:AlternateContent>
                <mc:Choice Requires="wps">
                  <w:drawing>
                    <wp:anchor distT="0" distB="0" distL="114300" distR="114300" simplePos="0" relativeHeight="251676672" behindDoc="0" locked="0" layoutInCell="1" hidden="0" allowOverlap="1" wp14:anchorId="4ACB25C4" wp14:editId="6E74B37B">
                      <wp:simplePos x="0" y="0"/>
                      <wp:positionH relativeFrom="column">
                        <wp:posOffset>546100</wp:posOffset>
                      </wp:positionH>
                      <wp:positionV relativeFrom="paragraph">
                        <wp:posOffset>-88899</wp:posOffset>
                      </wp:positionV>
                      <wp:extent cx="317500" cy="275590"/>
                      <wp:effectExtent l="0" t="0" r="0" b="0"/>
                      <wp:wrapNone/>
                      <wp:docPr id="564" name="Flecha: hacia arriba 564"/>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585E4E5E"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CB25C4" id="Flecha: hacia arriba 564" o:spid="_x0000_s1043" type="#_x0000_t68" style="position:absolute;margin-left:43pt;margin-top:-7pt;width:25pt;height:2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koPwIAAKkEAAAOAAAAZHJzL2Uyb0RvYy54bWysVNuO2jAQfa/Uf7D8XnJhWS4irFZLqSqt&#10;ukjbfsDgOMSVb7UNCX/fsUkXtq3UqipIZiaeHJ8z48PyrleSHLnzwuiKFqOcEq6ZqYXeV/TL5827&#10;GSU+gK5BGs0reuKe3q3evll2dsFL0xpZc0cQRPtFZyvahmAXWeZZyxX4kbFc42ZjnIKAqdtntYMO&#10;0ZXMyjy/zTrjausM497j0/V5k64SftNwFp6axvNAZEWRW0irS+surtlqCYu9A9sKNtCAf2ChQGg8&#10;9AVqDQHIwYlfoJRgznjThBEzKjNNIxhPGlBNkf+k5rkFy5MWbI63L23y/w+WfTo+263DNnTWLzyG&#10;UUXfOBV/kR/pKzopy8l4gu07VXR8O8vH+eTcON4HwrCgvCnGOe4zLCjm8/E8NTa7AFnnwwduFIlB&#10;RQ/23jnTpY7B8dGH1LqaaFB4R6D+WlDSKImTOIIkkxw/w6Suasrf1uChAyJGP46N8N5IUW+ElClx&#10;+92DdAThKzrdxG88AF95VSY16VBROU3iAO9nIyGgTmXrinq9TwpeveL/DjkyW4NvzwwSwlmhEgEN&#10;IYWq6CzqHoS3HOr3uibhZLFDGr1EIzWvKJEcnYdBusoBhPxzHeqUGuVeZh6j0O96IlBYMY1g8dHO&#10;1KetI96yjUDGj+DDFhzOBQfUoWvw4G8HcEhGftR4LefFTTlBm10n7jrZXSegWWvQjCw4Ss7JQ0jm&#10;jDPS5v4QTCNCHMyFzJCgH9K8Bu9Gw13nqeryD7P6DgAA//8DAFBLAwQUAAYACAAAACEAbw4+LN4A&#10;AAAJAQAADwAAAGRycy9kb3ducmV2LnhtbEyPwU7DMBBE70j8g7VI3FonoQolZFOhSkgFiQOlH+DE&#10;2yRqvA6224a/xznBbXdnNPum3ExmEBdyvreMkC4TEMSN1T23CIev18UahA+KtRosE8IPedhUtzel&#10;KrS98idd9qEVMYR9oRC6EMZCSt90ZJRf2pE4akfrjApxda3UTl1juBlkliS5NKrn+KFTI207ak77&#10;s0Ho3w9h+318y0516uhDt7v80e8Q7++ml2cQgabwZ4YZP6JDFZlqe2btxYCwzmOVgLBIV3GYDQ/z&#10;pUbInlYgq1L+b1D9AgAA//8DAFBLAQItABQABgAIAAAAIQC2gziS/gAAAOEBAAATAAAAAAAAAAAA&#10;AAAAAAAAAABbQ29udGVudF9UeXBlc10ueG1sUEsBAi0AFAAGAAgAAAAhADj9If/WAAAAlAEAAAsA&#10;AAAAAAAAAAAAAAAALwEAAF9yZWxzLy5yZWxzUEsBAi0AFAAGAAgAAAAhAPre2Sg/AgAAqQQAAA4A&#10;AAAAAAAAAAAAAAAALgIAAGRycy9lMm9Eb2MueG1sUEsBAi0AFAAGAAgAAAAhAG8OPizeAAAACQEA&#10;AA8AAAAAAAAAAAAAAAAAmQQAAGRycy9kb3ducmV2LnhtbFBLBQYAAAAABAAEAPMAAACkBQAAAAA=&#10;" adj="10800" fillcolor="#7f7f7f" strokecolor="#7f7f7f" strokeweight="1pt">
                      <v:stroke startarrowwidth="narrow" startarrowlength="short" endarrowwidth="narrow" endarrowlength="short"/>
                      <v:textbox inset="2.53958mm,2.53958mm,2.53958mm,2.53958mm">
                        <w:txbxContent>
                          <w:p w14:paraId="585E4E5E" w14:textId="77777777" w:rsidR="00E004FC" w:rsidRDefault="00E004FC">
                            <w:pPr>
                              <w:spacing w:line="258" w:lineRule="auto"/>
                              <w:textDirection w:val="btLr"/>
                            </w:pPr>
                          </w:p>
                        </w:txbxContent>
                      </v:textbox>
                    </v:shape>
                  </w:pict>
                </mc:Fallback>
              </mc:AlternateContent>
            </w:r>
          </w:p>
        </w:tc>
        <w:tc>
          <w:tcPr>
            <w:tcW w:w="708" w:type="dxa"/>
            <w:tcBorders>
              <w:top w:val="single" w:sz="4" w:space="0" w:color="ABABAB"/>
              <w:left w:val="nil"/>
              <w:bottom w:val="nil"/>
              <w:right w:val="nil"/>
            </w:tcBorders>
            <w:shd w:val="clear" w:color="auto" w:fill="auto"/>
            <w:vAlign w:val="center"/>
          </w:tcPr>
          <w:p w14:paraId="333CBF55" w14:textId="77777777" w:rsidR="00AF060B" w:rsidRDefault="00AF060B">
            <w:pPr>
              <w:rPr>
                <w:sz w:val="16"/>
                <w:szCs w:val="16"/>
              </w:rPr>
            </w:pPr>
          </w:p>
        </w:tc>
        <w:tc>
          <w:tcPr>
            <w:tcW w:w="468" w:type="dxa"/>
            <w:tcBorders>
              <w:top w:val="single" w:sz="4" w:space="0" w:color="ABABAB"/>
              <w:left w:val="nil"/>
              <w:bottom w:val="nil"/>
              <w:right w:val="nil"/>
            </w:tcBorders>
            <w:shd w:val="clear" w:color="auto" w:fill="auto"/>
            <w:vAlign w:val="center"/>
          </w:tcPr>
          <w:p w14:paraId="3C84FD64" w14:textId="77777777" w:rsidR="00AF060B" w:rsidRDefault="00AF060B">
            <w:pPr>
              <w:rPr>
                <w:sz w:val="16"/>
                <w:szCs w:val="16"/>
              </w:rPr>
            </w:pPr>
          </w:p>
        </w:tc>
        <w:tc>
          <w:tcPr>
            <w:tcW w:w="1457" w:type="dxa"/>
            <w:tcBorders>
              <w:top w:val="single" w:sz="4" w:space="0" w:color="ABABAB"/>
              <w:left w:val="nil"/>
              <w:bottom w:val="nil"/>
              <w:right w:val="nil"/>
            </w:tcBorders>
            <w:shd w:val="clear" w:color="auto" w:fill="auto"/>
            <w:vAlign w:val="center"/>
          </w:tcPr>
          <w:p w14:paraId="54F9B32D" w14:textId="77777777" w:rsidR="00AF060B" w:rsidRDefault="00AF060B">
            <w:pPr>
              <w:rPr>
                <w:sz w:val="16"/>
                <w:szCs w:val="16"/>
              </w:rPr>
            </w:pPr>
          </w:p>
        </w:tc>
        <w:tc>
          <w:tcPr>
            <w:tcW w:w="611" w:type="dxa"/>
            <w:tcBorders>
              <w:top w:val="nil"/>
              <w:left w:val="nil"/>
              <w:bottom w:val="nil"/>
              <w:right w:val="nil"/>
            </w:tcBorders>
            <w:shd w:val="clear" w:color="auto" w:fill="auto"/>
            <w:vAlign w:val="center"/>
          </w:tcPr>
          <w:p w14:paraId="0A5BBAFD" w14:textId="77777777" w:rsidR="00AF060B" w:rsidRDefault="00AF060B">
            <w:pPr>
              <w:rPr>
                <w:sz w:val="16"/>
                <w:szCs w:val="16"/>
              </w:rPr>
            </w:pPr>
          </w:p>
        </w:tc>
        <w:tc>
          <w:tcPr>
            <w:tcW w:w="622" w:type="dxa"/>
            <w:tcBorders>
              <w:top w:val="single" w:sz="4" w:space="0" w:color="ABABAB"/>
              <w:left w:val="nil"/>
              <w:bottom w:val="nil"/>
              <w:right w:val="nil"/>
            </w:tcBorders>
            <w:shd w:val="clear" w:color="auto" w:fill="auto"/>
            <w:vAlign w:val="center"/>
          </w:tcPr>
          <w:p w14:paraId="7C213620" w14:textId="77777777" w:rsidR="00AF060B" w:rsidRDefault="00AF060B">
            <w:pPr>
              <w:rPr>
                <w:sz w:val="16"/>
                <w:szCs w:val="16"/>
              </w:rPr>
            </w:pPr>
          </w:p>
        </w:tc>
        <w:tc>
          <w:tcPr>
            <w:tcW w:w="282" w:type="dxa"/>
            <w:tcBorders>
              <w:top w:val="single" w:sz="4" w:space="0" w:color="ABABAB"/>
              <w:left w:val="nil"/>
              <w:bottom w:val="nil"/>
              <w:right w:val="nil"/>
            </w:tcBorders>
            <w:shd w:val="clear" w:color="auto" w:fill="auto"/>
            <w:vAlign w:val="center"/>
          </w:tcPr>
          <w:p w14:paraId="21266F00" w14:textId="77777777" w:rsidR="00AF060B" w:rsidRDefault="00AF060B">
            <w:pPr>
              <w:rPr>
                <w:sz w:val="16"/>
                <w:szCs w:val="16"/>
              </w:rPr>
            </w:pPr>
          </w:p>
        </w:tc>
        <w:tc>
          <w:tcPr>
            <w:tcW w:w="730" w:type="dxa"/>
            <w:tcBorders>
              <w:top w:val="single" w:sz="4" w:space="0" w:color="ABABAB"/>
              <w:left w:val="nil"/>
              <w:bottom w:val="nil"/>
              <w:right w:val="nil"/>
            </w:tcBorders>
            <w:shd w:val="clear" w:color="auto" w:fill="auto"/>
            <w:vAlign w:val="bottom"/>
          </w:tcPr>
          <w:p w14:paraId="5A7D12C3" w14:textId="77777777" w:rsidR="00AF060B" w:rsidRDefault="00AF060B">
            <w:pPr>
              <w:rPr>
                <w:color w:val="000000"/>
                <w:sz w:val="16"/>
                <w:szCs w:val="16"/>
              </w:rPr>
            </w:pPr>
          </w:p>
        </w:tc>
        <w:tc>
          <w:tcPr>
            <w:tcW w:w="665" w:type="dxa"/>
            <w:tcBorders>
              <w:top w:val="single" w:sz="4" w:space="0" w:color="ABABAB"/>
              <w:left w:val="nil"/>
              <w:bottom w:val="nil"/>
              <w:right w:val="nil"/>
            </w:tcBorders>
            <w:shd w:val="clear" w:color="auto" w:fill="auto"/>
            <w:vAlign w:val="center"/>
          </w:tcPr>
          <w:p w14:paraId="0B45B2C9" w14:textId="77777777" w:rsidR="00AF060B" w:rsidRDefault="00E004FC">
            <w:pPr>
              <w:rPr>
                <w:sz w:val="16"/>
                <w:szCs w:val="16"/>
              </w:rPr>
            </w:pPr>
            <w:r>
              <w:rPr>
                <w:noProof/>
              </w:rPr>
              <mc:AlternateContent>
                <mc:Choice Requires="wps">
                  <w:drawing>
                    <wp:anchor distT="0" distB="0" distL="114300" distR="114300" simplePos="0" relativeHeight="251677696" behindDoc="0" locked="0" layoutInCell="1" hidden="0" allowOverlap="1" wp14:anchorId="0E166960" wp14:editId="0CD54CBD">
                      <wp:simplePos x="0" y="0"/>
                      <wp:positionH relativeFrom="column">
                        <wp:posOffset>165100</wp:posOffset>
                      </wp:positionH>
                      <wp:positionV relativeFrom="paragraph">
                        <wp:posOffset>0</wp:posOffset>
                      </wp:positionV>
                      <wp:extent cx="317500" cy="275590"/>
                      <wp:effectExtent l="0" t="0" r="0" b="0"/>
                      <wp:wrapNone/>
                      <wp:docPr id="543" name="Flecha: hacia arriba 543"/>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27788830"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166960" id="Flecha: hacia arriba 543" o:spid="_x0000_s1044" type="#_x0000_t68" style="position:absolute;margin-left:13pt;margin-top:0;width:25pt;height:21.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uXQA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imkEi4+2&#10;pjluHPGWrQUyfgQfNuBwLjigHl2DB3/bg0My8qPGazkrrssKbXaZuMtke5mAZp1BM7LgKDklDyGZ&#10;M85Im/t9MK0IcTBnMmOCfkjzGr0bDXeZp6rzP8zyOwAAAP//AwBQSwMEFAAGAAgAAAAhAOTGMDbb&#10;AAAABQEAAA8AAABkcnMvZG93bnJldi54bWxMj0FLw0AQhe9C/8Mygje7aSypxExKKQhV8GDtD9hk&#10;p0lodjZmt238905PennweMN73xTryfXqQmPoPCMs5gko4trbjhuEw9fr4zOoEA1b03smhB8KsC5n&#10;d4XJrb/yJ132sVFSwiE3CG2MQ651qFtyJsz9QCzZ0Y/ORLFjo+1orlLuep0mSaad6VgWWjPQtqX6&#10;tD87hO79ELffx7f0VC1G+rDNLluFHeLD/bR5ARVpin/HcMMXdCiFqfJntkH1CGkmr0QEUUlXN1ch&#10;LJ+WoMtC/6cvfwEAAP//AwBQSwECLQAUAAYACAAAACEAtoM4kv4AAADhAQAAEwAAAAAAAAAAAAAA&#10;AAAAAAAAW0NvbnRlbnRfVHlwZXNdLnhtbFBLAQItABQABgAIAAAAIQA4/SH/1gAAAJQBAAALAAAA&#10;AAAAAAAAAAAAAC8BAABfcmVscy8ucmVsc1BLAQItABQABgAIAAAAIQAGg4uXQAIAAKkEAAAOAAAA&#10;AAAAAAAAAAAAAC4CAABkcnMvZTJvRG9jLnhtbFBLAQItABQABgAIAAAAIQDkxjA22wAAAAUBAAAP&#10;AAAAAAAAAAAAAAAAAJoEAABkcnMvZG93bnJldi54bWxQSwUGAAAAAAQABADzAAAAogUAAAAA&#10;" adj="10800" fillcolor="#7f7f7f" strokecolor="#7f7f7f" strokeweight="1pt">
                      <v:stroke startarrowwidth="narrow" startarrowlength="short" endarrowwidth="narrow" endarrowlength="short"/>
                      <v:textbox inset="2.53958mm,2.53958mm,2.53958mm,2.53958mm">
                        <w:txbxContent>
                          <w:p w14:paraId="27788830" w14:textId="77777777" w:rsidR="00E004FC" w:rsidRDefault="00E004FC">
                            <w:pPr>
                              <w:spacing w:line="258" w:lineRule="auto"/>
                              <w:textDirection w:val="btLr"/>
                            </w:pPr>
                          </w:p>
                        </w:txbxContent>
                      </v:textbox>
                    </v:shape>
                  </w:pict>
                </mc:Fallback>
              </mc:AlternateContent>
            </w:r>
          </w:p>
        </w:tc>
        <w:tc>
          <w:tcPr>
            <w:tcW w:w="626" w:type="dxa"/>
            <w:tcBorders>
              <w:top w:val="single" w:sz="4" w:space="0" w:color="ABABAB"/>
              <w:left w:val="nil"/>
              <w:bottom w:val="nil"/>
              <w:right w:val="nil"/>
            </w:tcBorders>
            <w:shd w:val="clear" w:color="auto" w:fill="auto"/>
            <w:vAlign w:val="center"/>
          </w:tcPr>
          <w:p w14:paraId="0BE88ABC" w14:textId="77777777" w:rsidR="00AF060B" w:rsidRDefault="00AF060B">
            <w:pPr>
              <w:rPr>
                <w:sz w:val="16"/>
                <w:szCs w:val="16"/>
              </w:rPr>
            </w:pPr>
          </w:p>
        </w:tc>
        <w:tc>
          <w:tcPr>
            <w:tcW w:w="279" w:type="dxa"/>
            <w:tcBorders>
              <w:top w:val="single" w:sz="4" w:space="0" w:color="ABABAB"/>
              <w:left w:val="nil"/>
              <w:bottom w:val="nil"/>
              <w:right w:val="nil"/>
            </w:tcBorders>
            <w:shd w:val="clear" w:color="auto" w:fill="auto"/>
            <w:vAlign w:val="center"/>
          </w:tcPr>
          <w:p w14:paraId="731F0D3C"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center"/>
          </w:tcPr>
          <w:p w14:paraId="094BA6D1" w14:textId="77777777" w:rsidR="00AF060B" w:rsidRDefault="00AF060B">
            <w:pPr>
              <w:rPr>
                <w:color w:val="3A3838"/>
                <w:sz w:val="16"/>
                <w:szCs w:val="16"/>
              </w:rPr>
            </w:pPr>
          </w:p>
        </w:tc>
      </w:tr>
      <w:tr w:rsidR="00AF060B" w14:paraId="23F35EFD" w14:textId="77777777">
        <w:trPr>
          <w:trHeight w:val="197"/>
        </w:trPr>
        <w:tc>
          <w:tcPr>
            <w:tcW w:w="181" w:type="dxa"/>
            <w:tcBorders>
              <w:top w:val="nil"/>
              <w:left w:val="single" w:sz="4" w:space="0" w:color="000000"/>
              <w:bottom w:val="nil"/>
              <w:right w:val="nil"/>
            </w:tcBorders>
            <w:shd w:val="clear" w:color="auto" w:fill="auto"/>
            <w:vAlign w:val="center"/>
          </w:tcPr>
          <w:p w14:paraId="05FBC35D" w14:textId="77777777" w:rsidR="00AF060B" w:rsidRDefault="00E004FC">
            <w:pPr>
              <w:rPr>
                <w:color w:val="3A3838"/>
                <w:sz w:val="16"/>
                <w:szCs w:val="16"/>
              </w:rPr>
            </w:pPr>
            <w:r>
              <w:rPr>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26828CB2" w14:textId="77777777" w:rsidR="00AF060B" w:rsidRDefault="00AF060B">
            <w:pPr>
              <w:widowControl w:val="0"/>
              <w:pBdr>
                <w:top w:val="nil"/>
                <w:left w:val="nil"/>
                <w:bottom w:val="nil"/>
                <w:right w:val="nil"/>
                <w:between w:val="nil"/>
              </w:pBdr>
              <w:spacing w:line="276" w:lineRule="auto"/>
              <w:rPr>
                <w:color w:val="3A3838"/>
                <w:sz w:val="16"/>
                <w:szCs w:val="16"/>
              </w:rPr>
            </w:pPr>
          </w:p>
        </w:tc>
        <w:tc>
          <w:tcPr>
            <w:tcW w:w="177" w:type="dxa"/>
            <w:tcBorders>
              <w:top w:val="nil"/>
              <w:left w:val="nil"/>
              <w:bottom w:val="nil"/>
              <w:right w:val="single" w:sz="4" w:space="0" w:color="ABABAB"/>
            </w:tcBorders>
            <w:shd w:val="clear" w:color="auto" w:fill="auto"/>
            <w:vAlign w:val="center"/>
          </w:tcPr>
          <w:p w14:paraId="795C4E32" w14:textId="77777777" w:rsidR="00AF060B" w:rsidRDefault="00AF060B">
            <w:pPr>
              <w:rPr>
                <w:color w:val="3A3838"/>
                <w:sz w:val="16"/>
                <w:szCs w:val="16"/>
              </w:rPr>
            </w:pPr>
          </w:p>
        </w:tc>
        <w:tc>
          <w:tcPr>
            <w:tcW w:w="4677"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6530C395" w14:textId="77777777" w:rsidR="00AF060B" w:rsidRDefault="00E004FC">
            <w:pPr>
              <w:jc w:val="center"/>
              <w:rPr>
                <w:i/>
                <w:color w:val="3A3838"/>
                <w:sz w:val="16"/>
                <w:szCs w:val="16"/>
              </w:rPr>
            </w:pPr>
            <w:r>
              <w:rPr>
                <w:i/>
                <w:color w:val="3A3838"/>
                <w:sz w:val="16"/>
                <w:szCs w:val="16"/>
              </w:rPr>
              <w:t>Alta productividad y eficiente vinculación de los actores nacionales que realizan actividades en materia de ciencia, tecnología e innovación.</w:t>
            </w:r>
          </w:p>
        </w:tc>
        <w:tc>
          <w:tcPr>
            <w:tcW w:w="611" w:type="dxa"/>
            <w:tcBorders>
              <w:top w:val="nil"/>
              <w:left w:val="single" w:sz="4" w:space="0" w:color="ABABAB"/>
              <w:bottom w:val="nil"/>
              <w:right w:val="single" w:sz="4" w:space="0" w:color="ABABAB"/>
            </w:tcBorders>
            <w:shd w:val="clear" w:color="auto" w:fill="auto"/>
            <w:vAlign w:val="center"/>
          </w:tcPr>
          <w:p w14:paraId="1ACC08DE" w14:textId="77777777" w:rsidR="00AF060B" w:rsidRDefault="00AF060B">
            <w:pPr>
              <w:jc w:val="center"/>
              <w:rPr>
                <w:b/>
                <w:i/>
                <w:color w:val="3A3838"/>
                <w:sz w:val="16"/>
                <w:szCs w:val="16"/>
              </w:rPr>
            </w:pPr>
          </w:p>
        </w:tc>
        <w:tc>
          <w:tcPr>
            <w:tcW w:w="3204" w:type="dxa"/>
            <w:gridSpan w:val="6"/>
            <w:vMerge w:val="restart"/>
            <w:tcBorders>
              <w:top w:val="single" w:sz="4" w:space="0" w:color="ABABAB"/>
              <w:left w:val="single" w:sz="4" w:space="0" w:color="ABABAB"/>
              <w:bottom w:val="single" w:sz="4" w:space="0" w:color="ABABAB"/>
              <w:right w:val="single" w:sz="4" w:space="0" w:color="ABABAB"/>
            </w:tcBorders>
            <w:shd w:val="clear" w:color="auto" w:fill="E9DECF"/>
            <w:vAlign w:val="center"/>
          </w:tcPr>
          <w:p w14:paraId="207CE90B" w14:textId="77777777" w:rsidR="00AF060B" w:rsidRDefault="00E004FC">
            <w:pPr>
              <w:jc w:val="center"/>
              <w:rPr>
                <w:i/>
                <w:color w:val="3A3838"/>
                <w:sz w:val="16"/>
                <w:szCs w:val="16"/>
              </w:rPr>
            </w:pPr>
            <w:r>
              <w:rPr>
                <w:i/>
                <w:color w:val="3A3838"/>
                <w:sz w:val="16"/>
                <w:szCs w:val="16"/>
              </w:rPr>
              <w:t>Amplia innovación y alto nivel de CTI en el país</w:t>
            </w:r>
          </w:p>
        </w:tc>
        <w:tc>
          <w:tcPr>
            <w:tcW w:w="181" w:type="dxa"/>
            <w:tcBorders>
              <w:top w:val="nil"/>
              <w:left w:val="single" w:sz="4" w:space="0" w:color="ABABAB"/>
              <w:bottom w:val="nil"/>
              <w:right w:val="single" w:sz="4" w:space="0" w:color="000000"/>
            </w:tcBorders>
            <w:shd w:val="clear" w:color="auto" w:fill="auto"/>
            <w:vAlign w:val="center"/>
          </w:tcPr>
          <w:p w14:paraId="73050DE7" w14:textId="77777777" w:rsidR="00AF060B" w:rsidRDefault="00E004FC">
            <w:pPr>
              <w:rPr>
                <w:color w:val="3A3838"/>
                <w:sz w:val="16"/>
                <w:szCs w:val="16"/>
              </w:rPr>
            </w:pPr>
            <w:r>
              <w:rPr>
                <w:color w:val="3A3838"/>
                <w:sz w:val="16"/>
                <w:szCs w:val="16"/>
              </w:rPr>
              <w:t> </w:t>
            </w:r>
          </w:p>
        </w:tc>
      </w:tr>
      <w:tr w:rsidR="00AF060B" w14:paraId="52BE6195" w14:textId="77777777">
        <w:trPr>
          <w:trHeight w:val="197"/>
        </w:trPr>
        <w:tc>
          <w:tcPr>
            <w:tcW w:w="181" w:type="dxa"/>
            <w:tcBorders>
              <w:top w:val="nil"/>
              <w:left w:val="single" w:sz="4" w:space="0" w:color="000000"/>
              <w:bottom w:val="nil"/>
              <w:right w:val="nil"/>
            </w:tcBorders>
            <w:shd w:val="clear" w:color="auto" w:fill="auto"/>
            <w:vAlign w:val="bottom"/>
          </w:tcPr>
          <w:p w14:paraId="4A8FE45B" w14:textId="77777777" w:rsidR="00AF060B" w:rsidRDefault="00E004FC">
            <w:pPr>
              <w:rPr>
                <w:color w:val="000000"/>
                <w:sz w:val="16"/>
                <w:szCs w:val="16"/>
              </w:rPr>
            </w:pPr>
            <w:r>
              <w:rPr>
                <w:color w:val="000000"/>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0D3845BD"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77" w:type="dxa"/>
            <w:tcBorders>
              <w:top w:val="nil"/>
              <w:left w:val="nil"/>
              <w:bottom w:val="nil"/>
              <w:right w:val="single" w:sz="4" w:space="0" w:color="ABABAB"/>
            </w:tcBorders>
            <w:shd w:val="clear" w:color="auto" w:fill="auto"/>
            <w:vAlign w:val="bottom"/>
          </w:tcPr>
          <w:p w14:paraId="42D80C7F" w14:textId="77777777" w:rsidR="00AF060B" w:rsidRDefault="00AF060B">
            <w:pPr>
              <w:rPr>
                <w:color w:val="000000"/>
                <w:sz w:val="16"/>
                <w:szCs w:val="16"/>
              </w:rPr>
            </w:pPr>
          </w:p>
        </w:tc>
        <w:tc>
          <w:tcPr>
            <w:tcW w:w="4677"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75643DBF"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611" w:type="dxa"/>
            <w:tcBorders>
              <w:top w:val="nil"/>
              <w:left w:val="single" w:sz="4" w:space="0" w:color="ABABAB"/>
              <w:bottom w:val="nil"/>
              <w:right w:val="single" w:sz="4" w:space="0" w:color="ABABAB"/>
            </w:tcBorders>
            <w:shd w:val="clear" w:color="auto" w:fill="auto"/>
            <w:vAlign w:val="center"/>
          </w:tcPr>
          <w:p w14:paraId="21A1D1E2" w14:textId="77777777" w:rsidR="00AF060B" w:rsidRDefault="00AF060B">
            <w:pPr>
              <w:rPr>
                <w:sz w:val="16"/>
                <w:szCs w:val="16"/>
              </w:rPr>
            </w:pPr>
          </w:p>
        </w:tc>
        <w:tc>
          <w:tcPr>
            <w:tcW w:w="3204"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57FD8A91" w14:textId="77777777" w:rsidR="00AF060B" w:rsidRDefault="00AF060B">
            <w:pPr>
              <w:widowControl w:val="0"/>
              <w:pBdr>
                <w:top w:val="nil"/>
                <w:left w:val="nil"/>
                <w:bottom w:val="nil"/>
                <w:right w:val="nil"/>
                <w:between w:val="nil"/>
              </w:pBdr>
              <w:spacing w:line="276" w:lineRule="auto"/>
              <w:rPr>
                <w:sz w:val="16"/>
                <w:szCs w:val="16"/>
              </w:rPr>
            </w:pPr>
          </w:p>
        </w:tc>
        <w:tc>
          <w:tcPr>
            <w:tcW w:w="181" w:type="dxa"/>
            <w:tcBorders>
              <w:top w:val="nil"/>
              <w:left w:val="single" w:sz="4" w:space="0" w:color="ABABAB"/>
              <w:bottom w:val="nil"/>
              <w:right w:val="single" w:sz="4" w:space="0" w:color="000000"/>
            </w:tcBorders>
            <w:shd w:val="clear" w:color="auto" w:fill="auto"/>
            <w:vAlign w:val="bottom"/>
          </w:tcPr>
          <w:p w14:paraId="34B9B0BF" w14:textId="77777777" w:rsidR="00AF060B" w:rsidRDefault="00E004FC">
            <w:pPr>
              <w:rPr>
                <w:color w:val="000000"/>
                <w:sz w:val="16"/>
                <w:szCs w:val="16"/>
              </w:rPr>
            </w:pPr>
            <w:r>
              <w:rPr>
                <w:color w:val="000000"/>
                <w:sz w:val="16"/>
                <w:szCs w:val="16"/>
              </w:rPr>
              <w:t> </w:t>
            </w:r>
          </w:p>
        </w:tc>
      </w:tr>
      <w:tr w:rsidR="00AF060B" w14:paraId="4F20956E" w14:textId="77777777">
        <w:trPr>
          <w:trHeight w:val="206"/>
        </w:trPr>
        <w:tc>
          <w:tcPr>
            <w:tcW w:w="181" w:type="dxa"/>
            <w:tcBorders>
              <w:top w:val="nil"/>
              <w:left w:val="single" w:sz="4" w:space="0" w:color="000000"/>
              <w:bottom w:val="nil"/>
              <w:right w:val="nil"/>
            </w:tcBorders>
            <w:shd w:val="clear" w:color="auto" w:fill="auto"/>
            <w:vAlign w:val="center"/>
          </w:tcPr>
          <w:p w14:paraId="6CB274EE" w14:textId="77777777" w:rsidR="00AF060B" w:rsidRDefault="00E004FC">
            <w:pPr>
              <w:rPr>
                <w:b/>
                <w:color w:val="FFFFFF"/>
                <w:sz w:val="16"/>
                <w:szCs w:val="16"/>
              </w:rPr>
            </w:pPr>
            <w:r>
              <w:rPr>
                <w:b/>
                <w:color w:val="FFFFFF"/>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E9DECF"/>
            <w:vAlign w:val="center"/>
          </w:tcPr>
          <w:p w14:paraId="153CCC91" w14:textId="77777777" w:rsidR="00AF060B" w:rsidRDefault="00AF060B">
            <w:pPr>
              <w:widowControl w:val="0"/>
              <w:pBdr>
                <w:top w:val="nil"/>
                <w:left w:val="nil"/>
                <w:bottom w:val="nil"/>
                <w:right w:val="nil"/>
                <w:between w:val="nil"/>
              </w:pBdr>
              <w:spacing w:line="276" w:lineRule="auto"/>
              <w:rPr>
                <w:b/>
                <w:color w:val="FFFFFF"/>
                <w:sz w:val="16"/>
                <w:szCs w:val="16"/>
              </w:rPr>
            </w:pPr>
          </w:p>
        </w:tc>
        <w:tc>
          <w:tcPr>
            <w:tcW w:w="177" w:type="dxa"/>
            <w:tcBorders>
              <w:top w:val="nil"/>
              <w:left w:val="nil"/>
              <w:bottom w:val="nil"/>
              <w:right w:val="single" w:sz="4" w:space="0" w:color="ABABAB"/>
            </w:tcBorders>
            <w:shd w:val="clear" w:color="auto" w:fill="auto"/>
            <w:vAlign w:val="center"/>
          </w:tcPr>
          <w:p w14:paraId="5880A520" w14:textId="77777777" w:rsidR="00AF060B" w:rsidRDefault="00AF060B">
            <w:pPr>
              <w:rPr>
                <w:b/>
                <w:color w:val="FFFFFF"/>
                <w:sz w:val="16"/>
                <w:szCs w:val="16"/>
              </w:rPr>
            </w:pPr>
          </w:p>
        </w:tc>
        <w:tc>
          <w:tcPr>
            <w:tcW w:w="4677"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5A4B9D48" w14:textId="77777777" w:rsidR="00AF060B" w:rsidRDefault="00AF060B">
            <w:pPr>
              <w:widowControl w:val="0"/>
              <w:pBdr>
                <w:top w:val="nil"/>
                <w:left w:val="nil"/>
                <w:bottom w:val="nil"/>
                <w:right w:val="nil"/>
                <w:between w:val="nil"/>
              </w:pBdr>
              <w:spacing w:line="276" w:lineRule="auto"/>
              <w:rPr>
                <w:b/>
                <w:color w:val="FFFFFF"/>
                <w:sz w:val="16"/>
                <w:szCs w:val="16"/>
              </w:rPr>
            </w:pPr>
          </w:p>
        </w:tc>
        <w:tc>
          <w:tcPr>
            <w:tcW w:w="611" w:type="dxa"/>
            <w:tcBorders>
              <w:top w:val="nil"/>
              <w:left w:val="single" w:sz="4" w:space="0" w:color="ABABAB"/>
              <w:bottom w:val="nil"/>
              <w:right w:val="single" w:sz="4" w:space="0" w:color="ABABAB"/>
            </w:tcBorders>
            <w:shd w:val="clear" w:color="auto" w:fill="auto"/>
            <w:vAlign w:val="center"/>
          </w:tcPr>
          <w:p w14:paraId="21DDB923" w14:textId="77777777" w:rsidR="00AF060B" w:rsidRDefault="00AF060B">
            <w:pPr>
              <w:rPr>
                <w:sz w:val="16"/>
                <w:szCs w:val="16"/>
              </w:rPr>
            </w:pPr>
          </w:p>
        </w:tc>
        <w:tc>
          <w:tcPr>
            <w:tcW w:w="3204" w:type="dxa"/>
            <w:gridSpan w:val="6"/>
            <w:vMerge/>
            <w:tcBorders>
              <w:top w:val="single" w:sz="4" w:space="0" w:color="ABABAB"/>
              <w:left w:val="single" w:sz="4" w:space="0" w:color="ABABAB"/>
              <w:bottom w:val="single" w:sz="4" w:space="0" w:color="ABABAB"/>
              <w:right w:val="single" w:sz="4" w:space="0" w:color="ABABAB"/>
            </w:tcBorders>
            <w:shd w:val="clear" w:color="auto" w:fill="E9DECF"/>
            <w:vAlign w:val="center"/>
          </w:tcPr>
          <w:p w14:paraId="52142F5B" w14:textId="77777777" w:rsidR="00AF060B" w:rsidRDefault="00AF060B">
            <w:pPr>
              <w:widowControl w:val="0"/>
              <w:pBdr>
                <w:top w:val="nil"/>
                <w:left w:val="nil"/>
                <w:bottom w:val="nil"/>
                <w:right w:val="nil"/>
                <w:between w:val="nil"/>
              </w:pBdr>
              <w:spacing w:line="276" w:lineRule="auto"/>
              <w:rPr>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6B69A660" w14:textId="77777777" w:rsidR="00AF060B" w:rsidRDefault="00E004FC">
            <w:pPr>
              <w:rPr>
                <w:b/>
                <w:color w:val="FFFFFF"/>
                <w:sz w:val="16"/>
                <w:szCs w:val="16"/>
              </w:rPr>
            </w:pPr>
            <w:r>
              <w:rPr>
                <w:b/>
                <w:color w:val="FFFFFF"/>
                <w:sz w:val="16"/>
                <w:szCs w:val="16"/>
              </w:rPr>
              <w:t> </w:t>
            </w:r>
          </w:p>
        </w:tc>
      </w:tr>
      <w:tr w:rsidR="00AF060B" w14:paraId="099CDF38" w14:textId="77777777">
        <w:trPr>
          <w:trHeight w:val="321"/>
        </w:trPr>
        <w:tc>
          <w:tcPr>
            <w:tcW w:w="181" w:type="dxa"/>
            <w:tcBorders>
              <w:top w:val="nil"/>
              <w:left w:val="single" w:sz="4" w:space="0" w:color="000000"/>
              <w:bottom w:val="nil"/>
              <w:right w:val="nil"/>
            </w:tcBorders>
            <w:shd w:val="clear" w:color="auto" w:fill="auto"/>
            <w:vAlign w:val="center"/>
          </w:tcPr>
          <w:p w14:paraId="30116DCF" w14:textId="77777777" w:rsidR="00AF060B" w:rsidRDefault="00E004FC">
            <w:pPr>
              <w:rPr>
                <w:b/>
                <w:color w:val="3A3838"/>
                <w:sz w:val="16"/>
                <w:szCs w:val="16"/>
              </w:rPr>
            </w:pPr>
            <w:r>
              <w:rPr>
                <w:b/>
                <w:color w:val="3A3838"/>
                <w:sz w:val="16"/>
                <w:szCs w:val="16"/>
              </w:rPr>
              <w:t> </w:t>
            </w:r>
          </w:p>
        </w:tc>
        <w:tc>
          <w:tcPr>
            <w:tcW w:w="794" w:type="dxa"/>
            <w:tcBorders>
              <w:top w:val="nil"/>
              <w:left w:val="nil"/>
              <w:bottom w:val="nil"/>
              <w:right w:val="nil"/>
            </w:tcBorders>
            <w:shd w:val="clear" w:color="auto" w:fill="auto"/>
            <w:vAlign w:val="center"/>
          </w:tcPr>
          <w:p w14:paraId="27AE77AA" w14:textId="77777777" w:rsidR="00AF060B" w:rsidRDefault="00AF060B">
            <w:pPr>
              <w:rPr>
                <w:b/>
                <w:color w:val="3A3838"/>
                <w:sz w:val="16"/>
                <w:szCs w:val="16"/>
              </w:rPr>
            </w:pPr>
          </w:p>
        </w:tc>
        <w:tc>
          <w:tcPr>
            <w:tcW w:w="177" w:type="dxa"/>
            <w:tcBorders>
              <w:top w:val="nil"/>
              <w:left w:val="nil"/>
              <w:bottom w:val="nil"/>
              <w:right w:val="nil"/>
            </w:tcBorders>
            <w:shd w:val="clear" w:color="auto" w:fill="auto"/>
            <w:vAlign w:val="center"/>
          </w:tcPr>
          <w:p w14:paraId="6B3189F3" w14:textId="77777777" w:rsidR="00AF060B" w:rsidRDefault="00AF060B">
            <w:pPr>
              <w:rPr>
                <w:sz w:val="16"/>
                <w:szCs w:val="16"/>
              </w:rPr>
            </w:pPr>
          </w:p>
        </w:tc>
        <w:tc>
          <w:tcPr>
            <w:tcW w:w="468" w:type="dxa"/>
            <w:tcBorders>
              <w:top w:val="single" w:sz="4" w:space="0" w:color="ABABAB"/>
              <w:left w:val="nil"/>
              <w:bottom w:val="nil"/>
              <w:right w:val="nil"/>
            </w:tcBorders>
            <w:shd w:val="clear" w:color="auto" w:fill="auto"/>
            <w:vAlign w:val="bottom"/>
          </w:tcPr>
          <w:p w14:paraId="66861D45" w14:textId="77777777" w:rsidR="00AF060B" w:rsidRDefault="00AF060B">
            <w:pPr>
              <w:rPr>
                <w:sz w:val="16"/>
                <w:szCs w:val="16"/>
              </w:rPr>
            </w:pPr>
          </w:p>
        </w:tc>
        <w:tc>
          <w:tcPr>
            <w:tcW w:w="822" w:type="dxa"/>
            <w:tcBorders>
              <w:top w:val="single" w:sz="4" w:space="0" w:color="ABABAB"/>
              <w:left w:val="nil"/>
              <w:bottom w:val="nil"/>
              <w:right w:val="nil"/>
            </w:tcBorders>
            <w:shd w:val="clear" w:color="auto" w:fill="auto"/>
            <w:vAlign w:val="bottom"/>
          </w:tcPr>
          <w:p w14:paraId="421DD2C8" w14:textId="77777777" w:rsidR="00AF060B" w:rsidRDefault="00AF060B">
            <w:pPr>
              <w:rPr>
                <w:sz w:val="16"/>
                <w:szCs w:val="16"/>
              </w:rPr>
            </w:pPr>
          </w:p>
        </w:tc>
        <w:tc>
          <w:tcPr>
            <w:tcW w:w="1462" w:type="dxa"/>
            <w:gridSpan w:val="2"/>
            <w:tcBorders>
              <w:top w:val="single" w:sz="4" w:space="0" w:color="ABABAB"/>
              <w:left w:val="nil"/>
              <w:bottom w:val="nil"/>
              <w:right w:val="nil"/>
            </w:tcBorders>
            <w:shd w:val="clear" w:color="auto" w:fill="auto"/>
            <w:vAlign w:val="bottom"/>
          </w:tcPr>
          <w:p w14:paraId="0D2C2005" w14:textId="77777777" w:rsidR="00AF060B" w:rsidRDefault="00E004FC">
            <w:pPr>
              <w:rPr>
                <w:color w:val="000000"/>
                <w:sz w:val="16"/>
                <w:szCs w:val="16"/>
              </w:rPr>
            </w:pPr>
            <w:r>
              <w:rPr>
                <w:noProof/>
              </w:rPr>
              <mc:AlternateContent>
                <mc:Choice Requires="wps">
                  <w:drawing>
                    <wp:anchor distT="0" distB="0" distL="114300" distR="114300" simplePos="0" relativeHeight="251678720" behindDoc="0" locked="0" layoutInCell="1" hidden="0" allowOverlap="1" wp14:anchorId="6DED9F5C" wp14:editId="50078F2C">
                      <wp:simplePos x="0" y="0"/>
                      <wp:positionH relativeFrom="column">
                        <wp:posOffset>546100</wp:posOffset>
                      </wp:positionH>
                      <wp:positionV relativeFrom="paragraph">
                        <wp:posOffset>-76199</wp:posOffset>
                      </wp:positionV>
                      <wp:extent cx="317500" cy="275590"/>
                      <wp:effectExtent l="0" t="0" r="0" b="0"/>
                      <wp:wrapNone/>
                      <wp:docPr id="558" name="Flecha: hacia arriba 558"/>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593AE86F"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ED9F5C" id="Flecha: hacia arriba 558" o:spid="_x0000_s1045" type="#_x0000_t68" style="position:absolute;margin-left:43pt;margin-top:-6pt;width:25pt;height:2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gYQA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ilkEi4+2&#10;pjluHPGWrQUyfgQfNuBwLjigHl2DB3/bg0My8qPGazkrrssKbXaZuMtke5mAZp1BM7LgKDklDyGZ&#10;M85Im/t9MK0IcTBnMmOCfkjzGr0bDXeZp6rzP8zyOwAAAP//AwBQSwMEFAAGAAgAAAAhAIMl/Zre&#10;AAAACQEAAA8AAABkcnMvZG93bnJldi54bWxMj8FOwzAQRO9I/IO1SNxaJykKVcimQpWQChIH2n6A&#10;E2+TqPE62G4b/h7nBLfdndHsm3IzmUFcyfneMkK6TEAQN1b33CIcD2+LNQgfFGs1WCaEH/Kwqe7v&#10;SlVoe+Mvuu5DK2II+0IhdCGMhZS+6cgov7QjcdRO1hkV4upaqZ26xXAzyCxJcmlUz/FDp0badtSc&#10;9xeD0H8cw/b79J6d69TRp253+bPfIT4+TK8vIAJN4c8MM35Ehyoy1fbC2osBYZ3HKgFhkWZxmA2r&#10;+VIjrNInkFUp/zeofgEAAP//AwBQSwECLQAUAAYACAAAACEAtoM4kv4AAADhAQAAEwAAAAAAAAAA&#10;AAAAAAAAAAAAW0NvbnRlbnRfVHlwZXNdLnhtbFBLAQItABQABgAIAAAAIQA4/SH/1gAAAJQBAAAL&#10;AAAAAAAAAAAAAAAAAC8BAABfcmVscy8ucmVsc1BLAQItABQABgAIAAAAIQCOFggYQAIAAKkEAAAO&#10;AAAAAAAAAAAAAAAAAC4CAABkcnMvZTJvRG9jLnhtbFBLAQItABQABgAIAAAAIQCDJf2a3gAAAAkB&#10;AAAPAAAAAAAAAAAAAAAAAJoEAABkcnMvZG93bnJldi54bWxQSwUGAAAAAAQABADzAAAApQUAAAAA&#10;" adj="10800" fillcolor="#7f7f7f" strokecolor="#7f7f7f" strokeweight="1pt">
                      <v:stroke startarrowwidth="narrow" startarrowlength="short" endarrowwidth="narrow" endarrowlength="short"/>
                      <v:textbox inset="2.53958mm,2.53958mm,2.53958mm,2.53958mm">
                        <w:txbxContent>
                          <w:p w14:paraId="593AE86F" w14:textId="77777777" w:rsidR="00E004FC" w:rsidRDefault="00E004FC">
                            <w:pPr>
                              <w:spacing w:line="258" w:lineRule="auto"/>
                              <w:textDirection w:val="btLr"/>
                            </w:pPr>
                          </w:p>
                        </w:txbxContent>
                      </v:textbox>
                    </v:shape>
                  </w:pict>
                </mc:Fallback>
              </mc:AlternateContent>
            </w:r>
          </w:p>
        </w:tc>
        <w:tc>
          <w:tcPr>
            <w:tcW w:w="468" w:type="dxa"/>
            <w:tcBorders>
              <w:top w:val="single" w:sz="4" w:space="0" w:color="ABABAB"/>
              <w:left w:val="nil"/>
              <w:bottom w:val="nil"/>
              <w:right w:val="nil"/>
            </w:tcBorders>
            <w:shd w:val="clear" w:color="auto" w:fill="auto"/>
            <w:vAlign w:val="bottom"/>
          </w:tcPr>
          <w:p w14:paraId="70D51FBA" w14:textId="77777777" w:rsidR="00AF060B" w:rsidRDefault="00AF060B">
            <w:pPr>
              <w:rPr>
                <w:color w:val="000000"/>
                <w:sz w:val="16"/>
                <w:szCs w:val="16"/>
              </w:rPr>
            </w:pPr>
          </w:p>
        </w:tc>
        <w:tc>
          <w:tcPr>
            <w:tcW w:w="1457" w:type="dxa"/>
            <w:tcBorders>
              <w:top w:val="single" w:sz="4" w:space="0" w:color="ABABAB"/>
              <w:left w:val="nil"/>
              <w:bottom w:val="nil"/>
              <w:right w:val="nil"/>
            </w:tcBorders>
            <w:shd w:val="clear" w:color="auto" w:fill="auto"/>
            <w:vAlign w:val="bottom"/>
          </w:tcPr>
          <w:p w14:paraId="3B2F2073" w14:textId="77777777" w:rsidR="00AF060B" w:rsidRDefault="00AF060B">
            <w:pPr>
              <w:rPr>
                <w:sz w:val="16"/>
                <w:szCs w:val="16"/>
              </w:rPr>
            </w:pPr>
          </w:p>
        </w:tc>
        <w:tc>
          <w:tcPr>
            <w:tcW w:w="611" w:type="dxa"/>
            <w:tcBorders>
              <w:top w:val="nil"/>
              <w:left w:val="nil"/>
              <w:bottom w:val="nil"/>
              <w:right w:val="nil"/>
            </w:tcBorders>
            <w:shd w:val="clear" w:color="auto" w:fill="auto"/>
            <w:vAlign w:val="bottom"/>
          </w:tcPr>
          <w:p w14:paraId="19FCBB9D" w14:textId="77777777" w:rsidR="00AF060B" w:rsidRDefault="00AF060B">
            <w:pPr>
              <w:rPr>
                <w:sz w:val="16"/>
                <w:szCs w:val="16"/>
              </w:rPr>
            </w:pPr>
          </w:p>
        </w:tc>
        <w:tc>
          <w:tcPr>
            <w:tcW w:w="622" w:type="dxa"/>
            <w:tcBorders>
              <w:top w:val="single" w:sz="4" w:space="0" w:color="ABABAB"/>
              <w:left w:val="nil"/>
              <w:bottom w:val="nil"/>
              <w:right w:val="nil"/>
            </w:tcBorders>
            <w:shd w:val="clear" w:color="auto" w:fill="auto"/>
            <w:vAlign w:val="bottom"/>
          </w:tcPr>
          <w:p w14:paraId="0FB635BA" w14:textId="77777777" w:rsidR="00AF060B" w:rsidRDefault="00AF060B">
            <w:pPr>
              <w:rPr>
                <w:sz w:val="16"/>
                <w:szCs w:val="16"/>
              </w:rPr>
            </w:pPr>
          </w:p>
        </w:tc>
        <w:tc>
          <w:tcPr>
            <w:tcW w:w="282" w:type="dxa"/>
            <w:tcBorders>
              <w:top w:val="single" w:sz="4" w:space="0" w:color="ABABAB"/>
              <w:left w:val="nil"/>
              <w:bottom w:val="nil"/>
              <w:right w:val="nil"/>
            </w:tcBorders>
            <w:shd w:val="clear" w:color="auto" w:fill="auto"/>
            <w:vAlign w:val="bottom"/>
          </w:tcPr>
          <w:p w14:paraId="5C37E32E" w14:textId="77777777" w:rsidR="00AF060B" w:rsidRDefault="00AF060B">
            <w:pPr>
              <w:rPr>
                <w:sz w:val="16"/>
                <w:szCs w:val="16"/>
              </w:rPr>
            </w:pPr>
          </w:p>
        </w:tc>
        <w:tc>
          <w:tcPr>
            <w:tcW w:w="1395" w:type="dxa"/>
            <w:gridSpan w:val="2"/>
            <w:tcBorders>
              <w:top w:val="single" w:sz="4" w:space="0" w:color="ABABAB"/>
              <w:left w:val="nil"/>
              <w:bottom w:val="nil"/>
              <w:right w:val="nil"/>
            </w:tcBorders>
            <w:shd w:val="clear" w:color="auto" w:fill="auto"/>
            <w:vAlign w:val="bottom"/>
          </w:tcPr>
          <w:p w14:paraId="671347E8" w14:textId="77777777" w:rsidR="00AF060B" w:rsidRDefault="00E004FC">
            <w:pPr>
              <w:rPr>
                <w:color w:val="000000"/>
                <w:sz w:val="16"/>
                <w:szCs w:val="16"/>
              </w:rPr>
            </w:pPr>
            <w:r>
              <w:rPr>
                <w:noProof/>
              </w:rPr>
              <mc:AlternateContent>
                <mc:Choice Requires="wps">
                  <w:drawing>
                    <wp:anchor distT="0" distB="0" distL="114300" distR="114300" simplePos="0" relativeHeight="251679744" behindDoc="0" locked="0" layoutInCell="1" hidden="0" allowOverlap="1" wp14:anchorId="4D0C6379" wp14:editId="6F5106A6">
                      <wp:simplePos x="0" y="0"/>
                      <wp:positionH relativeFrom="column">
                        <wp:posOffset>355600</wp:posOffset>
                      </wp:positionH>
                      <wp:positionV relativeFrom="paragraph">
                        <wp:posOffset>-25399</wp:posOffset>
                      </wp:positionV>
                      <wp:extent cx="317500" cy="275590"/>
                      <wp:effectExtent l="0" t="0" r="0" b="0"/>
                      <wp:wrapNone/>
                      <wp:docPr id="546" name="Flecha: hacia arriba 546"/>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7CAA6F0B"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0C6379" id="Flecha: hacia arriba 546" o:spid="_x0000_s1046" type="#_x0000_t68" style="position:absolute;margin-left:28pt;margin-top:-2pt;width:25pt;height:2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XPPwIAAKkEAAAOAAAAZHJzL2Uyb0RvYy54bWysVNtuGjEQfa/Uf7D83uyFbAKIJYpCqSpF&#10;DVLaDxi8XtaVb7UNu/x9x2YbSFupVVWQjGc9e+acGR8Wd4OS5MCdF0bXtLjKKeGamUboXU2/fF6/&#10;m1LiA+gGpNG8pkfu6d3y7ZtFb+e8NJ2RDXcEQbSf97amXQh2nmWedVyBvzKWazxsjVMQMHS7rHHQ&#10;I7qSWZnnN1lvXGOdYdx7fLo6HdJlwm9bzsJT23oeiKwpcgtpdWndxjVbLmC+c2A7wUYa8A8sFAiN&#10;RV+gVhCA7J34BUoJ5ow3bbhiRmWmbQXjSQOqKfKf1Dx3YHnSgs3x9qVN/v/Bsk+HZ7tx2Ibe+rnH&#10;bVQxtE7FX+RHhppWZVlNKmzfsaaTm2k+yatT4/gQCMOE8rqY5HjOMKGYzSaz1NjsDGSdDx+4USRu&#10;arq3986ZPnUMDo8+pNY1RIPCOwLN14KSVkmcxAEkqXL8jJO6yCl/m4NFR0Tc/Sgb4b2RolkLKVPg&#10;dtsH6QjC1/R2Hb+xAL7yKk1q0qOi8jaJA7yfrYSAOpVtaur1Lil49Yr/O+TIbAW+OzFICCeFSgQ0&#10;hBSqptOoexTecWje64aEo8UOafQSjdS8okRydB5u0lUOIOSf81Cn1Cj3PPO4C8N2IAKFlalofLQ1&#10;zXHjiLdsLZDxI/iwAYdzwQH16Bos/G0PDsnIjxqv5ay4Liu02WXgLoPtZQCadQbNyIKj5BQ8hGTO&#10;OCNt7vfBtCLEwZzJjAH6Ic1r9G403GWcss7/MMvvAAAA//8DAFBLAwQUAAYACAAAACEAXsdVk94A&#10;AAAIAQAADwAAAGRycy9kb3ducmV2LnhtbEyPwW7CMBBE75X4B2sr9QYOlKZtmg2qkCrRSj2U8gFO&#10;vCQR8TrYBsLf45za02p3RrNv8tVgOnEm51vLCPNZAoK4srrlGmH3+zF9AeGDYq06y4RwJQ+rYnKX&#10;q0zbC//QeRtqEUPYZwqhCaHPpPRVQ0b5me2Jo7a3zqgQV1dL7dQlhptOLpIklUa1HD80qqd1Q9Vh&#10;ezII7dcurI/7z8WhnDv61vUmffYbxIf74f0NRKAh/JlhxI/oUESm0p5Ye9EhPKWxSkCYLuMc9WQ8&#10;lAiPr0uQRS7/FyhuAAAA//8DAFBLAQItABQABgAIAAAAIQC2gziS/gAAAOEBAAATAAAAAAAAAAAA&#10;AAAAAAAAAABbQ29udGVudF9UeXBlc10ueG1sUEsBAi0AFAAGAAgAAAAhADj9If/WAAAAlAEAAAsA&#10;AAAAAAAAAAAAAAAALwEAAF9yZWxzLy5yZWxzUEsBAi0AFAAGAAgAAAAhAAil9c8/AgAAqQQAAA4A&#10;AAAAAAAAAAAAAAAALgIAAGRycy9lMm9Eb2MueG1sUEsBAi0AFAAGAAgAAAAhAF7HVZPeAAAACAEA&#10;AA8AAAAAAAAAAAAAAAAAmQQAAGRycy9kb3ducmV2LnhtbFBLBQYAAAAABAAEAPMAAACkBQAAAAA=&#10;" adj="10800" fillcolor="#7f7f7f" strokecolor="#7f7f7f" strokeweight="1pt">
                      <v:stroke startarrowwidth="narrow" startarrowlength="short" endarrowwidth="narrow" endarrowlength="short"/>
                      <v:textbox inset="2.53958mm,2.53958mm,2.53958mm,2.53958mm">
                        <w:txbxContent>
                          <w:p w14:paraId="7CAA6F0B" w14:textId="77777777" w:rsidR="00E004FC" w:rsidRDefault="00E004FC">
                            <w:pPr>
                              <w:spacing w:line="258" w:lineRule="auto"/>
                              <w:textDirection w:val="btLr"/>
                            </w:pPr>
                          </w:p>
                        </w:txbxContent>
                      </v:textbox>
                    </v:shape>
                  </w:pict>
                </mc:Fallback>
              </mc:AlternateContent>
            </w:r>
          </w:p>
        </w:tc>
        <w:tc>
          <w:tcPr>
            <w:tcW w:w="626" w:type="dxa"/>
            <w:tcBorders>
              <w:top w:val="single" w:sz="4" w:space="0" w:color="ABABAB"/>
              <w:left w:val="nil"/>
              <w:bottom w:val="nil"/>
              <w:right w:val="nil"/>
            </w:tcBorders>
            <w:shd w:val="clear" w:color="auto" w:fill="auto"/>
            <w:vAlign w:val="bottom"/>
          </w:tcPr>
          <w:p w14:paraId="69BA7435" w14:textId="77777777" w:rsidR="00AF060B" w:rsidRDefault="00AF060B">
            <w:pPr>
              <w:rPr>
                <w:color w:val="000000"/>
                <w:sz w:val="16"/>
                <w:szCs w:val="16"/>
              </w:rPr>
            </w:pPr>
          </w:p>
        </w:tc>
        <w:tc>
          <w:tcPr>
            <w:tcW w:w="279" w:type="dxa"/>
            <w:tcBorders>
              <w:top w:val="single" w:sz="4" w:space="0" w:color="ABABAB"/>
              <w:left w:val="nil"/>
              <w:bottom w:val="nil"/>
              <w:right w:val="nil"/>
            </w:tcBorders>
            <w:shd w:val="clear" w:color="auto" w:fill="auto"/>
            <w:vAlign w:val="bottom"/>
          </w:tcPr>
          <w:p w14:paraId="310908CB"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center"/>
          </w:tcPr>
          <w:p w14:paraId="42A33108" w14:textId="77777777" w:rsidR="00AF060B" w:rsidRDefault="00E004FC">
            <w:pPr>
              <w:rPr>
                <w:b/>
                <w:color w:val="000000"/>
                <w:sz w:val="16"/>
                <w:szCs w:val="16"/>
              </w:rPr>
            </w:pPr>
            <w:r>
              <w:rPr>
                <w:b/>
                <w:color w:val="000000"/>
                <w:sz w:val="16"/>
                <w:szCs w:val="16"/>
              </w:rPr>
              <w:t> </w:t>
            </w:r>
          </w:p>
        </w:tc>
      </w:tr>
      <w:tr w:rsidR="00AF060B" w14:paraId="7A35473F" w14:textId="77777777">
        <w:trPr>
          <w:trHeight w:val="170"/>
        </w:trPr>
        <w:tc>
          <w:tcPr>
            <w:tcW w:w="181" w:type="dxa"/>
            <w:tcBorders>
              <w:top w:val="nil"/>
              <w:left w:val="single" w:sz="4" w:space="0" w:color="000000"/>
              <w:bottom w:val="nil"/>
              <w:right w:val="nil"/>
            </w:tcBorders>
            <w:shd w:val="clear" w:color="auto" w:fill="auto"/>
            <w:vAlign w:val="center"/>
          </w:tcPr>
          <w:p w14:paraId="622C1C9E" w14:textId="77777777" w:rsidR="00AF060B" w:rsidRDefault="00E004FC">
            <w:pPr>
              <w:rPr>
                <w:i/>
                <w:color w:val="3A3838"/>
                <w:sz w:val="16"/>
                <w:szCs w:val="16"/>
              </w:rPr>
            </w:pPr>
            <w:r>
              <w:rPr>
                <w:i/>
                <w:color w:val="3A3838"/>
                <w:sz w:val="16"/>
                <w:szCs w:val="16"/>
              </w:rPr>
              <w:t> </w:t>
            </w:r>
          </w:p>
        </w:tc>
        <w:tc>
          <w:tcPr>
            <w:tcW w:w="794" w:type="dxa"/>
            <w:vMerge w:val="restart"/>
            <w:tcBorders>
              <w:top w:val="single" w:sz="4" w:space="0" w:color="757171"/>
              <w:left w:val="single" w:sz="4" w:space="0" w:color="757171"/>
              <w:bottom w:val="single" w:sz="4" w:space="0" w:color="757171"/>
              <w:right w:val="single" w:sz="4" w:space="0" w:color="757171"/>
            </w:tcBorders>
            <w:shd w:val="clear" w:color="auto" w:fill="C7E7DE"/>
            <w:vAlign w:val="center"/>
          </w:tcPr>
          <w:p w14:paraId="5152B8DB" w14:textId="77777777" w:rsidR="00AF060B" w:rsidRDefault="00E004FC">
            <w:pPr>
              <w:jc w:val="center"/>
              <w:rPr>
                <w:b/>
                <w:color w:val="3A3838"/>
                <w:sz w:val="16"/>
                <w:szCs w:val="16"/>
              </w:rPr>
            </w:pPr>
            <w:r>
              <w:rPr>
                <w:b/>
                <w:color w:val="3A3838"/>
                <w:sz w:val="16"/>
                <w:szCs w:val="16"/>
              </w:rPr>
              <w:t>OBJETIVO</w:t>
            </w:r>
          </w:p>
        </w:tc>
        <w:tc>
          <w:tcPr>
            <w:tcW w:w="177" w:type="dxa"/>
            <w:tcBorders>
              <w:top w:val="nil"/>
              <w:left w:val="nil"/>
              <w:bottom w:val="nil"/>
              <w:right w:val="single" w:sz="4" w:space="0" w:color="ABABAB"/>
            </w:tcBorders>
            <w:shd w:val="clear" w:color="auto" w:fill="auto"/>
            <w:vAlign w:val="center"/>
          </w:tcPr>
          <w:p w14:paraId="6D8A9321" w14:textId="77777777" w:rsidR="00AF060B" w:rsidRDefault="00AF060B">
            <w:pPr>
              <w:jc w:val="center"/>
              <w:rPr>
                <w:b/>
                <w:color w:val="3A3838"/>
                <w:sz w:val="16"/>
                <w:szCs w:val="16"/>
              </w:rPr>
            </w:pPr>
          </w:p>
        </w:tc>
        <w:tc>
          <w:tcPr>
            <w:tcW w:w="8492" w:type="dxa"/>
            <w:gridSpan w:val="13"/>
            <w:vMerge w:val="restart"/>
            <w:tcBorders>
              <w:top w:val="single" w:sz="4" w:space="0" w:color="ABABAB"/>
              <w:left w:val="single" w:sz="4" w:space="0" w:color="ABABAB"/>
              <w:bottom w:val="single" w:sz="4" w:space="0" w:color="ABABAB"/>
              <w:right w:val="single" w:sz="4" w:space="0" w:color="ABABAB"/>
            </w:tcBorders>
            <w:shd w:val="clear" w:color="auto" w:fill="C7E7DE"/>
            <w:vAlign w:val="center"/>
          </w:tcPr>
          <w:p w14:paraId="783B5691" w14:textId="77777777" w:rsidR="00AF060B" w:rsidRDefault="00E004FC">
            <w:pPr>
              <w:ind w:firstLine="426"/>
              <w:jc w:val="center"/>
              <w:rPr>
                <w:sz w:val="18"/>
                <w:szCs w:val="18"/>
              </w:rPr>
            </w:pPr>
            <w:r>
              <w:rPr>
                <w:sz w:val="18"/>
                <w:szCs w:val="18"/>
              </w:rPr>
              <w:t>Los actores nacionales que realizan actividades en materia de ciencia, tecnología e innovación desarrollan adecuadamente sus capacidades de generación, desarrollo y consolidación del conocimiento orientado a la atención de problemas públicos prioritarios</w:t>
            </w:r>
          </w:p>
        </w:tc>
        <w:tc>
          <w:tcPr>
            <w:tcW w:w="181" w:type="dxa"/>
            <w:tcBorders>
              <w:top w:val="nil"/>
              <w:left w:val="single" w:sz="4" w:space="0" w:color="ABABAB"/>
              <w:bottom w:val="nil"/>
              <w:right w:val="single" w:sz="4" w:space="0" w:color="000000"/>
            </w:tcBorders>
            <w:shd w:val="clear" w:color="auto" w:fill="auto"/>
            <w:vAlign w:val="center"/>
          </w:tcPr>
          <w:p w14:paraId="1774E300" w14:textId="77777777" w:rsidR="00AF060B" w:rsidRDefault="00E004FC">
            <w:pPr>
              <w:rPr>
                <w:i/>
                <w:color w:val="3A3838"/>
                <w:sz w:val="16"/>
                <w:szCs w:val="16"/>
              </w:rPr>
            </w:pPr>
            <w:r>
              <w:rPr>
                <w:i/>
                <w:color w:val="3A3838"/>
                <w:sz w:val="16"/>
                <w:szCs w:val="16"/>
              </w:rPr>
              <w:t> </w:t>
            </w:r>
          </w:p>
        </w:tc>
      </w:tr>
      <w:tr w:rsidR="00AF060B" w14:paraId="434E1814" w14:textId="77777777">
        <w:trPr>
          <w:trHeight w:val="197"/>
        </w:trPr>
        <w:tc>
          <w:tcPr>
            <w:tcW w:w="181" w:type="dxa"/>
            <w:tcBorders>
              <w:top w:val="nil"/>
              <w:left w:val="single" w:sz="4" w:space="0" w:color="000000"/>
              <w:bottom w:val="nil"/>
              <w:right w:val="nil"/>
            </w:tcBorders>
            <w:shd w:val="clear" w:color="auto" w:fill="auto"/>
            <w:vAlign w:val="center"/>
          </w:tcPr>
          <w:p w14:paraId="68FB2A54" w14:textId="77777777" w:rsidR="00AF060B" w:rsidRDefault="00E004FC">
            <w:pPr>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C7E7DE"/>
            <w:vAlign w:val="center"/>
          </w:tcPr>
          <w:p w14:paraId="0693CED5"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6F726D96" w14:textId="77777777" w:rsidR="00AF060B" w:rsidRDefault="00AF060B">
            <w:pPr>
              <w:rPr>
                <w:i/>
                <w:color w:val="3A3838"/>
                <w:sz w:val="16"/>
                <w:szCs w:val="16"/>
              </w:rPr>
            </w:pPr>
          </w:p>
        </w:tc>
        <w:tc>
          <w:tcPr>
            <w:tcW w:w="8492" w:type="dxa"/>
            <w:gridSpan w:val="13"/>
            <w:vMerge/>
            <w:tcBorders>
              <w:top w:val="single" w:sz="4" w:space="0" w:color="ABABAB"/>
              <w:left w:val="single" w:sz="4" w:space="0" w:color="ABABAB"/>
              <w:bottom w:val="single" w:sz="4" w:space="0" w:color="ABABAB"/>
              <w:right w:val="single" w:sz="4" w:space="0" w:color="ABABAB"/>
            </w:tcBorders>
            <w:shd w:val="clear" w:color="auto" w:fill="C7E7DE"/>
            <w:vAlign w:val="center"/>
          </w:tcPr>
          <w:p w14:paraId="13E2F3C7"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04AEDC82" w14:textId="77777777" w:rsidR="00AF060B" w:rsidRDefault="00E004FC">
            <w:pPr>
              <w:rPr>
                <w:i/>
                <w:color w:val="3A3838"/>
                <w:sz w:val="16"/>
                <w:szCs w:val="16"/>
              </w:rPr>
            </w:pPr>
            <w:r>
              <w:rPr>
                <w:i/>
                <w:color w:val="3A3838"/>
                <w:sz w:val="16"/>
                <w:szCs w:val="16"/>
              </w:rPr>
              <w:t> </w:t>
            </w:r>
          </w:p>
        </w:tc>
      </w:tr>
      <w:tr w:rsidR="00AF060B" w14:paraId="2FD39E6B" w14:textId="77777777">
        <w:trPr>
          <w:trHeight w:val="246"/>
        </w:trPr>
        <w:tc>
          <w:tcPr>
            <w:tcW w:w="181" w:type="dxa"/>
            <w:tcBorders>
              <w:top w:val="nil"/>
              <w:left w:val="single" w:sz="4" w:space="0" w:color="000000"/>
              <w:bottom w:val="nil"/>
              <w:right w:val="nil"/>
            </w:tcBorders>
            <w:shd w:val="clear" w:color="auto" w:fill="auto"/>
            <w:vAlign w:val="center"/>
          </w:tcPr>
          <w:p w14:paraId="25FEA197" w14:textId="77777777" w:rsidR="00AF060B" w:rsidRDefault="00E004FC">
            <w:pPr>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C7E7DE"/>
            <w:vAlign w:val="center"/>
          </w:tcPr>
          <w:p w14:paraId="3489EE08"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2A7D6A05" w14:textId="77777777" w:rsidR="00AF060B" w:rsidRDefault="00AF060B">
            <w:pPr>
              <w:rPr>
                <w:i/>
                <w:color w:val="3A3838"/>
                <w:sz w:val="16"/>
                <w:szCs w:val="16"/>
              </w:rPr>
            </w:pPr>
          </w:p>
        </w:tc>
        <w:tc>
          <w:tcPr>
            <w:tcW w:w="8492" w:type="dxa"/>
            <w:gridSpan w:val="13"/>
            <w:vMerge/>
            <w:tcBorders>
              <w:top w:val="single" w:sz="4" w:space="0" w:color="ABABAB"/>
              <w:left w:val="single" w:sz="4" w:space="0" w:color="ABABAB"/>
              <w:bottom w:val="single" w:sz="4" w:space="0" w:color="ABABAB"/>
              <w:right w:val="single" w:sz="4" w:space="0" w:color="ABABAB"/>
            </w:tcBorders>
            <w:shd w:val="clear" w:color="auto" w:fill="C7E7DE"/>
            <w:vAlign w:val="center"/>
          </w:tcPr>
          <w:p w14:paraId="285915BD"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7CA3B7EB" w14:textId="77777777" w:rsidR="00AF060B" w:rsidRDefault="00E004FC">
            <w:pPr>
              <w:rPr>
                <w:i/>
                <w:color w:val="3A3838"/>
                <w:sz w:val="16"/>
                <w:szCs w:val="16"/>
              </w:rPr>
            </w:pPr>
            <w:r>
              <w:rPr>
                <w:i/>
                <w:color w:val="3A3838"/>
                <w:sz w:val="16"/>
                <w:szCs w:val="16"/>
              </w:rPr>
              <w:t> </w:t>
            </w:r>
          </w:p>
        </w:tc>
      </w:tr>
      <w:tr w:rsidR="00AF060B" w14:paraId="7EF484DD" w14:textId="77777777">
        <w:trPr>
          <w:trHeight w:val="20"/>
        </w:trPr>
        <w:tc>
          <w:tcPr>
            <w:tcW w:w="181" w:type="dxa"/>
            <w:tcBorders>
              <w:top w:val="nil"/>
              <w:left w:val="single" w:sz="4" w:space="0" w:color="000000"/>
              <w:bottom w:val="nil"/>
              <w:right w:val="nil"/>
            </w:tcBorders>
            <w:shd w:val="clear" w:color="auto" w:fill="auto"/>
            <w:vAlign w:val="center"/>
          </w:tcPr>
          <w:p w14:paraId="64714603" w14:textId="77777777" w:rsidR="00AF060B" w:rsidRDefault="00E004FC">
            <w:pPr>
              <w:rPr>
                <w:i/>
                <w:color w:val="3A3838"/>
                <w:sz w:val="16"/>
                <w:szCs w:val="16"/>
              </w:rPr>
            </w:pPr>
            <w:r>
              <w:rPr>
                <w:i/>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C7E7DE"/>
            <w:vAlign w:val="center"/>
          </w:tcPr>
          <w:p w14:paraId="6897C471"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77" w:type="dxa"/>
            <w:tcBorders>
              <w:top w:val="nil"/>
              <w:left w:val="nil"/>
              <w:bottom w:val="nil"/>
              <w:right w:val="single" w:sz="4" w:space="0" w:color="ABABAB"/>
            </w:tcBorders>
            <w:shd w:val="clear" w:color="auto" w:fill="auto"/>
            <w:vAlign w:val="center"/>
          </w:tcPr>
          <w:p w14:paraId="21581DB6" w14:textId="77777777" w:rsidR="00AF060B" w:rsidRDefault="00AF060B">
            <w:pPr>
              <w:rPr>
                <w:i/>
                <w:color w:val="3A3838"/>
                <w:sz w:val="16"/>
                <w:szCs w:val="16"/>
              </w:rPr>
            </w:pPr>
          </w:p>
        </w:tc>
        <w:tc>
          <w:tcPr>
            <w:tcW w:w="8492" w:type="dxa"/>
            <w:gridSpan w:val="13"/>
            <w:vMerge/>
            <w:tcBorders>
              <w:top w:val="single" w:sz="4" w:space="0" w:color="ABABAB"/>
              <w:left w:val="single" w:sz="4" w:space="0" w:color="ABABAB"/>
              <w:bottom w:val="single" w:sz="4" w:space="0" w:color="ABABAB"/>
              <w:right w:val="single" w:sz="4" w:space="0" w:color="ABABAB"/>
            </w:tcBorders>
            <w:shd w:val="clear" w:color="auto" w:fill="C7E7DE"/>
            <w:vAlign w:val="center"/>
          </w:tcPr>
          <w:p w14:paraId="4C788FDB" w14:textId="77777777" w:rsidR="00AF060B" w:rsidRDefault="00AF060B">
            <w:pPr>
              <w:widowControl w:val="0"/>
              <w:pBdr>
                <w:top w:val="nil"/>
                <w:left w:val="nil"/>
                <w:bottom w:val="nil"/>
                <w:right w:val="nil"/>
                <w:between w:val="nil"/>
              </w:pBdr>
              <w:spacing w:line="276" w:lineRule="auto"/>
              <w:rPr>
                <w:i/>
                <w:color w:val="3A3838"/>
                <w:sz w:val="16"/>
                <w:szCs w:val="16"/>
              </w:rPr>
            </w:pPr>
          </w:p>
        </w:tc>
        <w:tc>
          <w:tcPr>
            <w:tcW w:w="181" w:type="dxa"/>
            <w:tcBorders>
              <w:top w:val="nil"/>
              <w:left w:val="single" w:sz="4" w:space="0" w:color="ABABAB"/>
              <w:bottom w:val="nil"/>
              <w:right w:val="single" w:sz="4" w:space="0" w:color="000000"/>
            </w:tcBorders>
            <w:shd w:val="clear" w:color="auto" w:fill="auto"/>
            <w:vAlign w:val="center"/>
          </w:tcPr>
          <w:p w14:paraId="48339C00" w14:textId="77777777" w:rsidR="00AF060B" w:rsidRDefault="00E004FC">
            <w:pPr>
              <w:rPr>
                <w:i/>
                <w:color w:val="3A3838"/>
                <w:sz w:val="16"/>
                <w:szCs w:val="16"/>
              </w:rPr>
            </w:pPr>
            <w:r>
              <w:rPr>
                <w:i/>
                <w:color w:val="3A3838"/>
                <w:sz w:val="16"/>
                <w:szCs w:val="16"/>
              </w:rPr>
              <w:t> </w:t>
            </w:r>
          </w:p>
        </w:tc>
      </w:tr>
      <w:tr w:rsidR="00AF060B" w14:paraId="1131DFE1" w14:textId="77777777">
        <w:trPr>
          <w:trHeight w:val="399"/>
        </w:trPr>
        <w:tc>
          <w:tcPr>
            <w:tcW w:w="181" w:type="dxa"/>
            <w:tcBorders>
              <w:top w:val="nil"/>
              <w:left w:val="single" w:sz="4" w:space="0" w:color="000000"/>
              <w:bottom w:val="nil"/>
              <w:right w:val="nil"/>
            </w:tcBorders>
            <w:shd w:val="clear" w:color="auto" w:fill="auto"/>
            <w:vAlign w:val="center"/>
          </w:tcPr>
          <w:p w14:paraId="0599FC76" w14:textId="77777777" w:rsidR="00AF060B" w:rsidRDefault="00E004FC">
            <w:pPr>
              <w:rPr>
                <w:b/>
                <w:color w:val="3A3838"/>
                <w:sz w:val="16"/>
                <w:szCs w:val="16"/>
              </w:rPr>
            </w:pPr>
            <w:r>
              <w:rPr>
                <w:b/>
                <w:color w:val="3A3838"/>
                <w:sz w:val="16"/>
                <w:szCs w:val="16"/>
              </w:rPr>
              <w:t> </w:t>
            </w:r>
          </w:p>
        </w:tc>
        <w:tc>
          <w:tcPr>
            <w:tcW w:w="794" w:type="dxa"/>
            <w:tcBorders>
              <w:top w:val="nil"/>
              <w:left w:val="nil"/>
              <w:bottom w:val="nil"/>
              <w:right w:val="nil"/>
            </w:tcBorders>
            <w:shd w:val="clear" w:color="auto" w:fill="auto"/>
            <w:vAlign w:val="bottom"/>
          </w:tcPr>
          <w:p w14:paraId="7F76FD2D" w14:textId="77777777" w:rsidR="00AF060B" w:rsidRDefault="00AF060B">
            <w:pPr>
              <w:rPr>
                <w:b/>
                <w:color w:val="3A3838"/>
                <w:sz w:val="16"/>
                <w:szCs w:val="16"/>
              </w:rPr>
            </w:pPr>
          </w:p>
        </w:tc>
        <w:tc>
          <w:tcPr>
            <w:tcW w:w="177" w:type="dxa"/>
            <w:tcBorders>
              <w:top w:val="nil"/>
              <w:left w:val="nil"/>
              <w:bottom w:val="nil"/>
              <w:right w:val="nil"/>
            </w:tcBorders>
            <w:shd w:val="clear" w:color="auto" w:fill="auto"/>
            <w:vAlign w:val="center"/>
          </w:tcPr>
          <w:p w14:paraId="12DB9E0A"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0E4A8E52" w14:textId="77777777" w:rsidR="00AF060B" w:rsidRDefault="00AF060B">
            <w:pPr>
              <w:rPr>
                <w:sz w:val="16"/>
                <w:szCs w:val="16"/>
              </w:rPr>
            </w:pPr>
          </w:p>
        </w:tc>
        <w:tc>
          <w:tcPr>
            <w:tcW w:w="822" w:type="dxa"/>
            <w:tcBorders>
              <w:top w:val="nil"/>
              <w:left w:val="nil"/>
              <w:bottom w:val="single" w:sz="4" w:space="0" w:color="ABABAB"/>
              <w:right w:val="nil"/>
            </w:tcBorders>
            <w:shd w:val="clear" w:color="auto" w:fill="auto"/>
            <w:vAlign w:val="bottom"/>
          </w:tcPr>
          <w:p w14:paraId="5D42AB77" w14:textId="77777777" w:rsidR="00AF060B" w:rsidRDefault="00AF060B">
            <w:pPr>
              <w:rPr>
                <w:sz w:val="16"/>
                <w:szCs w:val="16"/>
              </w:rPr>
            </w:pPr>
          </w:p>
        </w:tc>
        <w:tc>
          <w:tcPr>
            <w:tcW w:w="754" w:type="dxa"/>
            <w:tcBorders>
              <w:top w:val="nil"/>
              <w:left w:val="nil"/>
              <w:bottom w:val="single" w:sz="4" w:space="0" w:color="ABABAB"/>
              <w:right w:val="nil"/>
            </w:tcBorders>
            <w:shd w:val="clear" w:color="auto" w:fill="auto"/>
            <w:vAlign w:val="center"/>
          </w:tcPr>
          <w:p w14:paraId="61B8DF9A" w14:textId="77777777" w:rsidR="00AF060B" w:rsidRDefault="00E004FC">
            <w:pPr>
              <w:rPr>
                <w:sz w:val="16"/>
                <w:szCs w:val="16"/>
              </w:rPr>
            </w:pPr>
            <w:r>
              <w:rPr>
                <w:noProof/>
              </w:rPr>
              <mc:AlternateContent>
                <mc:Choice Requires="wps">
                  <w:drawing>
                    <wp:anchor distT="0" distB="0" distL="114300" distR="114300" simplePos="0" relativeHeight="251680768" behindDoc="0" locked="0" layoutInCell="1" hidden="0" allowOverlap="1" wp14:anchorId="12790B83" wp14:editId="48BB6825">
                      <wp:simplePos x="0" y="0"/>
                      <wp:positionH relativeFrom="column">
                        <wp:posOffset>88901</wp:posOffset>
                      </wp:positionH>
                      <wp:positionV relativeFrom="paragraph">
                        <wp:posOffset>0</wp:posOffset>
                      </wp:positionV>
                      <wp:extent cx="317500" cy="275590"/>
                      <wp:effectExtent l="0" t="0" r="0" b="0"/>
                      <wp:wrapNone/>
                      <wp:docPr id="542" name="Flecha: hacia arriba 542"/>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21E8F59F"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790B83" id="Flecha: hacia arriba 542" o:spid="_x0000_s1047" type="#_x0000_t68" style="position:absolute;margin-left:7pt;margin-top:0;width:25pt;height:2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ZAPw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yiKCxUdb&#10;0xw3jnjL1gIZP4IPG3A4FxxQj67Bg7/twSEZ+VHjtZwV12WFNrtM3GWyvUxAs86gGVlwlJySh5DM&#10;GWekzf0+mFaEOJgzmTFBP6R5jd6NhrvMU9X5H2b5HQAA//8DAFBLAwQUAAYACAAAACEAavFqBtoA&#10;AAAFAQAADwAAAGRycy9kb3ducmV2LnhtbEyPwWrCQBCG74W+wzIFb3WjhihpNlKEghZ6qPoAm+yY&#10;BLOz6e6q8e07ntrLwMc//PNNsR5tL67oQ+dIwWyagECqnemoUXA8fLyuQISoyejeESq4Y4B1+fxU&#10;6Ny4G33jdR8bwSUUcq2gjXHIpQx1i1aHqRuQODs5b3Vk9I00Xt+43PZyniSZtLojvtDqATct1uf9&#10;xSroPo9x83Pazc/VzOOXabbZMmyVmryM728gIo7xbxke+qwOJTtV7kImiJ455VeiAp6cZg+qFKSL&#10;FGRZyP/25S8AAAD//wMAUEsBAi0AFAAGAAgAAAAhALaDOJL+AAAA4QEAABMAAAAAAAAAAAAAAAAA&#10;AAAAAFtDb250ZW50X1R5cGVzXS54bWxQSwECLQAUAAYACAAAACEAOP0h/9YAAACUAQAACwAAAAAA&#10;AAAAAAAAAAAvAQAAX3JlbHMvLnJlbHNQSwECLQAUAAYACAAAACEAgDB2QD8CAACpBAAADgAAAAAA&#10;AAAAAAAAAAAuAgAAZHJzL2Uyb0RvYy54bWxQSwECLQAUAAYACAAAACEAavFqBtoAAAAFAQAADwAA&#10;AAAAAAAAAAAAAACZ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21E8F59F" w14:textId="77777777" w:rsidR="00E004FC" w:rsidRDefault="00E004FC">
                            <w:pPr>
                              <w:spacing w:line="258" w:lineRule="auto"/>
                              <w:textDirection w:val="btLr"/>
                            </w:pPr>
                          </w:p>
                        </w:txbxContent>
                      </v:textbox>
                    </v:shape>
                  </w:pict>
                </mc:Fallback>
              </mc:AlternateContent>
            </w:r>
          </w:p>
        </w:tc>
        <w:tc>
          <w:tcPr>
            <w:tcW w:w="708" w:type="dxa"/>
            <w:tcBorders>
              <w:top w:val="nil"/>
              <w:left w:val="nil"/>
              <w:bottom w:val="single" w:sz="4" w:space="0" w:color="ABABAB"/>
              <w:right w:val="nil"/>
            </w:tcBorders>
            <w:shd w:val="clear" w:color="auto" w:fill="auto"/>
            <w:vAlign w:val="center"/>
          </w:tcPr>
          <w:p w14:paraId="0C66FBF4"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65DC6D6B" w14:textId="77777777" w:rsidR="00AF060B" w:rsidRDefault="00AF060B">
            <w:pPr>
              <w:rPr>
                <w:sz w:val="16"/>
                <w:szCs w:val="16"/>
              </w:rPr>
            </w:pPr>
          </w:p>
        </w:tc>
        <w:tc>
          <w:tcPr>
            <w:tcW w:w="1457" w:type="dxa"/>
            <w:tcBorders>
              <w:top w:val="nil"/>
              <w:left w:val="nil"/>
              <w:bottom w:val="single" w:sz="4" w:space="0" w:color="ABABAB"/>
              <w:right w:val="nil"/>
            </w:tcBorders>
            <w:shd w:val="clear" w:color="auto" w:fill="auto"/>
            <w:vAlign w:val="center"/>
          </w:tcPr>
          <w:p w14:paraId="545EA166" w14:textId="77777777" w:rsidR="00AF060B" w:rsidRDefault="00E004FC">
            <w:pPr>
              <w:rPr>
                <w:sz w:val="16"/>
                <w:szCs w:val="16"/>
              </w:rPr>
            </w:pPr>
            <w:r>
              <w:rPr>
                <w:noProof/>
              </w:rPr>
              <mc:AlternateContent>
                <mc:Choice Requires="wps">
                  <w:drawing>
                    <wp:anchor distT="0" distB="0" distL="114300" distR="114300" simplePos="0" relativeHeight="251681792" behindDoc="0" locked="0" layoutInCell="1" hidden="0" allowOverlap="1" wp14:anchorId="58973F30" wp14:editId="3D5FF5EB">
                      <wp:simplePos x="0" y="0"/>
                      <wp:positionH relativeFrom="column">
                        <wp:posOffset>635000</wp:posOffset>
                      </wp:positionH>
                      <wp:positionV relativeFrom="paragraph">
                        <wp:posOffset>0</wp:posOffset>
                      </wp:positionV>
                      <wp:extent cx="317500" cy="275590"/>
                      <wp:effectExtent l="0" t="0" r="0" b="0"/>
                      <wp:wrapNone/>
                      <wp:docPr id="553" name="Flecha: hacia arriba 553"/>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4F924B44"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973F30" id="Flecha: hacia arriba 553" o:spid="_x0000_s1048" type="#_x0000_t68" style="position:absolute;margin-left:50pt;margin-top:0;width:25pt;height:21.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MLPw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yjKCxUdb&#10;0xw3jnjL1gIZP4IPG3A4FxxQj67Bg7/twSEZ+VHjtZwV12WFNrtM3GWyvUxAs86gGVlwlJySh5DM&#10;GWekzf0+mFaEOJgzmTFBP6R5jd6NhrvMU9X5H2b5HQAA//8DAFBLAwQUAAYACAAAACEA7cUuB9wA&#10;AAAHAQAADwAAAGRycy9kb3ducmV2LnhtbEyPy2rDMBBF94X+g5hCdo2UR9PiWg4lEEgLXTTNB8jW&#10;xDaxRq6kJM7fd7xqNwOHO9w5k68H14kLhth60jCbKhBIlbct1RoO39vHFxAxGbKm84QabhhhXdzf&#10;5Saz/kpfeNmnWnAJxcxoaFLqMylj1aAzcep7JM6OPjiTGEMtbTBXLnednCu1ks60xBca0+Omweq0&#10;PzsN7cchbX6O7/NTOQv4aevd6jnutJ48DG+vIBIO6W8ZRn1Wh4KdSn8mG0XHrBT/kjTwHOOnEUsN&#10;y8USZJHL//7FLwAAAP//AwBQSwECLQAUAAYACAAAACEAtoM4kv4AAADhAQAAEwAAAAAAAAAAAAAA&#10;AAAAAAAAW0NvbnRlbnRfVHlwZXNdLnhtbFBLAQItABQABgAIAAAAIQA4/SH/1gAAAJQBAAALAAAA&#10;AAAAAAAAAAAAAC8BAABfcmVscy8ucmVsc1BLAQItABQABgAIAAAAIQBZiIMLPwIAAKkEAAAOAAAA&#10;AAAAAAAAAAAAAC4CAABkcnMvZTJvRG9jLnhtbFBLAQItABQABgAIAAAAIQDtxS4H3AAAAAcBAAAP&#10;AAAAAAAAAAAAAAAAAJkEAABkcnMvZG93bnJldi54bWxQSwUGAAAAAAQABADzAAAAogUAAAAA&#10;" adj="10800" fillcolor="#7f7f7f" strokecolor="#7f7f7f" strokeweight="1pt">
                      <v:stroke startarrowwidth="narrow" startarrowlength="short" endarrowwidth="narrow" endarrowlength="short"/>
                      <v:textbox inset="2.53958mm,2.53958mm,2.53958mm,2.53958mm">
                        <w:txbxContent>
                          <w:p w14:paraId="4F924B44" w14:textId="77777777" w:rsidR="00E004FC" w:rsidRDefault="00E004FC">
                            <w:pPr>
                              <w:spacing w:line="258" w:lineRule="auto"/>
                              <w:textDirection w:val="btLr"/>
                            </w:pPr>
                          </w:p>
                        </w:txbxContent>
                      </v:textbox>
                    </v:shape>
                  </w:pict>
                </mc:Fallback>
              </mc:AlternateContent>
            </w:r>
          </w:p>
        </w:tc>
        <w:tc>
          <w:tcPr>
            <w:tcW w:w="611" w:type="dxa"/>
            <w:tcBorders>
              <w:top w:val="nil"/>
              <w:left w:val="nil"/>
              <w:bottom w:val="single" w:sz="4" w:space="0" w:color="ABABAB"/>
              <w:right w:val="nil"/>
            </w:tcBorders>
            <w:shd w:val="clear" w:color="auto" w:fill="auto"/>
            <w:vAlign w:val="center"/>
          </w:tcPr>
          <w:p w14:paraId="4D62A5BD" w14:textId="77777777" w:rsidR="00AF060B" w:rsidRDefault="00AF060B">
            <w:pPr>
              <w:rPr>
                <w:sz w:val="16"/>
                <w:szCs w:val="16"/>
              </w:rPr>
            </w:pPr>
          </w:p>
        </w:tc>
        <w:tc>
          <w:tcPr>
            <w:tcW w:w="622" w:type="dxa"/>
            <w:tcBorders>
              <w:top w:val="nil"/>
              <w:left w:val="nil"/>
              <w:bottom w:val="single" w:sz="4" w:space="0" w:color="ABABAB"/>
              <w:right w:val="nil"/>
            </w:tcBorders>
            <w:shd w:val="clear" w:color="auto" w:fill="auto"/>
            <w:vAlign w:val="center"/>
          </w:tcPr>
          <w:p w14:paraId="5C7D1BC6" w14:textId="77777777" w:rsidR="00AF060B" w:rsidRDefault="00AF060B">
            <w:pPr>
              <w:rPr>
                <w:sz w:val="16"/>
                <w:szCs w:val="16"/>
              </w:rPr>
            </w:pPr>
          </w:p>
        </w:tc>
        <w:tc>
          <w:tcPr>
            <w:tcW w:w="282" w:type="dxa"/>
            <w:tcBorders>
              <w:top w:val="nil"/>
              <w:left w:val="nil"/>
              <w:bottom w:val="nil"/>
              <w:right w:val="nil"/>
            </w:tcBorders>
            <w:shd w:val="clear" w:color="auto" w:fill="auto"/>
          </w:tcPr>
          <w:p w14:paraId="469F6C25" w14:textId="77777777" w:rsidR="00AF060B" w:rsidRDefault="00AF060B">
            <w:pPr>
              <w:rPr>
                <w:sz w:val="16"/>
                <w:szCs w:val="16"/>
              </w:rPr>
            </w:pPr>
          </w:p>
        </w:tc>
        <w:tc>
          <w:tcPr>
            <w:tcW w:w="730" w:type="dxa"/>
            <w:tcBorders>
              <w:top w:val="nil"/>
              <w:left w:val="nil"/>
              <w:bottom w:val="single" w:sz="4" w:space="0" w:color="ABABAB"/>
              <w:right w:val="nil"/>
            </w:tcBorders>
            <w:shd w:val="clear" w:color="auto" w:fill="auto"/>
            <w:vAlign w:val="center"/>
          </w:tcPr>
          <w:p w14:paraId="6D04B2E3" w14:textId="77777777" w:rsidR="00AF060B" w:rsidRDefault="00AF060B">
            <w:pPr>
              <w:rPr>
                <w:sz w:val="16"/>
                <w:szCs w:val="16"/>
              </w:rPr>
            </w:pPr>
          </w:p>
        </w:tc>
        <w:tc>
          <w:tcPr>
            <w:tcW w:w="665" w:type="dxa"/>
            <w:tcBorders>
              <w:top w:val="nil"/>
              <w:left w:val="nil"/>
              <w:bottom w:val="single" w:sz="4" w:space="0" w:color="ABABAB"/>
              <w:right w:val="nil"/>
            </w:tcBorders>
            <w:shd w:val="clear" w:color="auto" w:fill="auto"/>
            <w:vAlign w:val="center"/>
          </w:tcPr>
          <w:p w14:paraId="684F9A6F" w14:textId="77777777" w:rsidR="00AF060B" w:rsidRDefault="00E004FC">
            <w:pPr>
              <w:rPr>
                <w:sz w:val="16"/>
                <w:szCs w:val="16"/>
              </w:rPr>
            </w:pPr>
            <w:r>
              <w:rPr>
                <w:noProof/>
              </w:rPr>
              <mc:AlternateContent>
                <mc:Choice Requires="wps">
                  <w:drawing>
                    <wp:anchor distT="0" distB="0" distL="114300" distR="114300" simplePos="0" relativeHeight="251682816" behindDoc="0" locked="0" layoutInCell="1" hidden="0" allowOverlap="1" wp14:anchorId="256A1E47" wp14:editId="73183E77">
                      <wp:simplePos x="0" y="0"/>
                      <wp:positionH relativeFrom="column">
                        <wp:posOffset>1</wp:posOffset>
                      </wp:positionH>
                      <wp:positionV relativeFrom="paragraph">
                        <wp:posOffset>0</wp:posOffset>
                      </wp:positionV>
                      <wp:extent cx="317500" cy="275590"/>
                      <wp:effectExtent l="0" t="0" r="0" b="0"/>
                      <wp:wrapNone/>
                      <wp:docPr id="548" name="Flecha: hacia arriba 548"/>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4E241789"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6A1E47" id="Flecha: hacia arriba 548" o:spid="_x0000_s1049" type="#_x0000_t68" style="position:absolute;margin-left:0;margin-top:0;width:25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CEPwIAAKkEAAAOAAAAZHJzL2Uyb0RvYy54bWysVNtuGjEQfa/Uf7D83uwtmwBiiaJQqkpR&#10;g5T2Awavl3XlW23DLn/fsaGBtJVaVQXJzKxnj8+Z8WF+NypJ9tx5YXRDi6ucEq6ZaYXeNvTL59W7&#10;CSU+gG5BGs0beuCe3i3evpkPdsZL0xvZckcQRPvZYBvah2BnWeZZzxX4K2O5xs3OOAUBU7fNWgcD&#10;oiuZlXl+kw3GtdYZxr3Hp8vjJl0k/K7jLDx1neeByIYit5BWl9ZNXLPFHGZbB7YX7EQD/oGFAqHx&#10;0BeoJQQgOyd+gVKCOeNNF66YUZnpOsF40oBqivwnNc89WJ60YHO8fWmT/3+w7NP+2a4dtmGwfuYx&#10;jCrGzqn4i/zI2NC6LOuqxvYdGlrdTPIqr4+N42MgDAvK66LKcZ9hQTGdVtPU2OwMZJ0PH7hRJAYN&#10;3dl758yQOgb7Rx9S61qiQeEdgfZrQUmnJE5iD5LUOX5Ok7qoKX9bg4eeEDH6cWyE90aKdiWkTInb&#10;bh6kIwjf0NtV/MYD8JVXZVKTARWVt0kc4P3sJATUqWzbUK+3ScGrV/zfIUdmS/D9kUFCOCpUIqAh&#10;pFANnUTdJ+E9h/a9bkk4WOyQRi/RSM0rSiRH52GQrnIAIf9chzqlRrnnmccojJuRCBRWVhEsPtqY&#10;9rB2xFu2Esj4EXxYg8O54IAGdA0e/G0HDsnIjxqv5bS4Lmu02WXiLpPNZQKa9QbNyIKj5Jg8hGTO&#10;OCNt7nfBdCLEwZzJnBL0Q5rXybvRcJd5qjr/wyy+AwAA//8DAFBLAwQUAAYACAAAACEAhY5PPNoA&#10;AAADAQAADwAAAGRycy9kb3ducmV2LnhtbEyPQUvDQBCF74L/YRnBm9201lrSbIoUhCp4sPYHbLLT&#10;JDQ7G3enbfz3jl708uDxhve+Kdaj79UZY+oCGZhOMlBIdXAdNQb2H893S1CJLTnbB0IDX5hgXV5f&#10;FTZ34ULveN5xo6SEUm4NtMxDrnWqW/Q2TcKAJNkhRG9ZbGy0i/Yi5b7XsyxbaG87koXWDrhpsT7u&#10;Tt5A97rnzefhZXasphHfXLNdPKatMbc349MKFOPIf8fwgy/oUApTFU7kkuoNyCP8q5I9ZOIqA/P7&#10;Oeiy0P/Zy28AAAD//wMAUEsBAi0AFAAGAAgAAAAhALaDOJL+AAAA4QEAABMAAAAAAAAAAAAAAAAA&#10;AAAAAFtDb250ZW50X1R5cGVzXS54bWxQSwECLQAUAAYACAAAACEAOP0h/9YAAACUAQAACwAAAAAA&#10;AAAAAAAAAAAvAQAAX3JlbHMvLnJlbHNQSwECLQAUAAYACAAAACEA0R0AhD8CAACpBAAADgAAAAAA&#10;AAAAAAAAAAAuAgAAZHJzL2Uyb0RvYy54bWxQSwECLQAUAAYACAAAACEAhY5PPNoAAAADAQAADwAA&#10;AAAAAAAAAAAAAACZ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4E241789" w14:textId="77777777" w:rsidR="00E004FC" w:rsidRDefault="00E004FC">
                            <w:pPr>
                              <w:spacing w:line="258" w:lineRule="auto"/>
                              <w:textDirection w:val="btLr"/>
                            </w:pPr>
                          </w:p>
                        </w:txbxContent>
                      </v:textbox>
                    </v:shape>
                  </w:pict>
                </mc:Fallback>
              </mc:AlternateContent>
            </w:r>
          </w:p>
        </w:tc>
        <w:tc>
          <w:tcPr>
            <w:tcW w:w="626" w:type="dxa"/>
            <w:tcBorders>
              <w:top w:val="nil"/>
              <w:left w:val="nil"/>
              <w:bottom w:val="single" w:sz="4" w:space="0" w:color="ABABAB"/>
              <w:right w:val="nil"/>
            </w:tcBorders>
            <w:shd w:val="clear" w:color="auto" w:fill="auto"/>
            <w:vAlign w:val="center"/>
          </w:tcPr>
          <w:p w14:paraId="50E48AC9" w14:textId="77777777" w:rsidR="00AF060B" w:rsidRDefault="00AF060B">
            <w:pPr>
              <w:rPr>
                <w:sz w:val="16"/>
                <w:szCs w:val="16"/>
              </w:rPr>
            </w:pPr>
          </w:p>
        </w:tc>
        <w:tc>
          <w:tcPr>
            <w:tcW w:w="279" w:type="dxa"/>
            <w:tcBorders>
              <w:top w:val="nil"/>
              <w:left w:val="nil"/>
              <w:bottom w:val="nil"/>
              <w:right w:val="nil"/>
            </w:tcBorders>
            <w:shd w:val="clear" w:color="auto" w:fill="auto"/>
          </w:tcPr>
          <w:p w14:paraId="6AAD2186"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tcPr>
          <w:p w14:paraId="0EEC1016" w14:textId="77777777" w:rsidR="00AF060B" w:rsidRDefault="00E004FC">
            <w:pPr>
              <w:rPr>
                <w:color w:val="000000"/>
                <w:sz w:val="16"/>
                <w:szCs w:val="16"/>
              </w:rPr>
            </w:pPr>
            <w:r>
              <w:rPr>
                <w:color w:val="000000"/>
                <w:sz w:val="16"/>
                <w:szCs w:val="16"/>
              </w:rPr>
              <w:t> </w:t>
            </w:r>
          </w:p>
        </w:tc>
      </w:tr>
      <w:tr w:rsidR="00AF060B" w14:paraId="65D0044E" w14:textId="77777777">
        <w:trPr>
          <w:trHeight w:val="197"/>
        </w:trPr>
        <w:tc>
          <w:tcPr>
            <w:tcW w:w="181" w:type="dxa"/>
            <w:tcBorders>
              <w:top w:val="nil"/>
              <w:left w:val="single" w:sz="4" w:space="0" w:color="000000"/>
              <w:bottom w:val="nil"/>
              <w:right w:val="nil"/>
            </w:tcBorders>
            <w:shd w:val="clear" w:color="auto" w:fill="auto"/>
            <w:vAlign w:val="center"/>
          </w:tcPr>
          <w:p w14:paraId="416683F2" w14:textId="77777777" w:rsidR="00AF060B" w:rsidRDefault="00E004FC">
            <w:pPr>
              <w:rPr>
                <w:b/>
                <w:color w:val="3A3838"/>
                <w:sz w:val="16"/>
                <w:szCs w:val="16"/>
              </w:rPr>
            </w:pPr>
            <w:r>
              <w:rPr>
                <w:b/>
                <w:color w:val="3A3838"/>
                <w:sz w:val="16"/>
                <w:szCs w:val="16"/>
              </w:rPr>
              <w:t> </w:t>
            </w:r>
          </w:p>
        </w:tc>
        <w:tc>
          <w:tcPr>
            <w:tcW w:w="794" w:type="dxa"/>
            <w:vMerge w:val="restart"/>
            <w:tcBorders>
              <w:top w:val="single" w:sz="4" w:space="0" w:color="757171"/>
              <w:left w:val="single" w:sz="4" w:space="0" w:color="757171"/>
              <w:bottom w:val="single" w:sz="4" w:space="0" w:color="757171"/>
              <w:right w:val="single" w:sz="4" w:space="0" w:color="757171"/>
            </w:tcBorders>
            <w:shd w:val="clear" w:color="auto" w:fill="F5D3DE"/>
            <w:vAlign w:val="center"/>
          </w:tcPr>
          <w:p w14:paraId="14E0A027" w14:textId="77777777" w:rsidR="00AF060B" w:rsidRDefault="00E004FC">
            <w:pPr>
              <w:jc w:val="center"/>
              <w:rPr>
                <w:b/>
                <w:color w:val="3A3838"/>
                <w:sz w:val="16"/>
                <w:szCs w:val="16"/>
              </w:rPr>
            </w:pPr>
            <w:r>
              <w:rPr>
                <w:b/>
                <w:color w:val="3A3838"/>
                <w:sz w:val="16"/>
                <w:szCs w:val="16"/>
              </w:rPr>
              <w:t>MEDIOS</w:t>
            </w:r>
          </w:p>
        </w:tc>
        <w:tc>
          <w:tcPr>
            <w:tcW w:w="177" w:type="dxa"/>
            <w:tcBorders>
              <w:top w:val="nil"/>
              <w:left w:val="nil"/>
              <w:bottom w:val="nil"/>
              <w:right w:val="nil"/>
            </w:tcBorders>
            <w:shd w:val="clear" w:color="auto" w:fill="auto"/>
            <w:vAlign w:val="center"/>
          </w:tcPr>
          <w:p w14:paraId="086CA55A" w14:textId="77777777" w:rsidR="00AF060B" w:rsidRDefault="00AF060B">
            <w:pPr>
              <w:jc w:val="center"/>
              <w:rPr>
                <w:b/>
                <w:color w:val="3A3838"/>
                <w:sz w:val="16"/>
                <w:szCs w:val="16"/>
              </w:rPr>
            </w:pPr>
          </w:p>
        </w:tc>
        <w:tc>
          <w:tcPr>
            <w:tcW w:w="468" w:type="dxa"/>
            <w:tcBorders>
              <w:top w:val="nil"/>
              <w:left w:val="nil"/>
              <w:bottom w:val="nil"/>
              <w:right w:val="single" w:sz="4" w:space="0" w:color="ABABAB"/>
            </w:tcBorders>
            <w:shd w:val="clear" w:color="auto" w:fill="auto"/>
            <w:vAlign w:val="bottom"/>
          </w:tcPr>
          <w:p w14:paraId="4B10357A" w14:textId="77777777" w:rsidR="00AF060B" w:rsidRDefault="00AF060B">
            <w:pPr>
              <w:rPr>
                <w:sz w:val="16"/>
                <w:szCs w:val="16"/>
              </w:rPr>
            </w:pPr>
          </w:p>
        </w:tc>
        <w:tc>
          <w:tcPr>
            <w:tcW w:w="2284"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47E0639C" w14:textId="77777777" w:rsidR="00AF060B" w:rsidRDefault="00E004FC">
            <w:pPr>
              <w:jc w:val="center"/>
              <w:rPr>
                <w:i/>
                <w:color w:val="3A3838"/>
                <w:sz w:val="16"/>
                <w:szCs w:val="16"/>
              </w:rPr>
            </w:pPr>
            <w:r>
              <w:rPr>
                <w:i/>
                <w:color w:val="3A3838"/>
                <w:sz w:val="16"/>
                <w:szCs w:val="16"/>
              </w:rPr>
              <w:t xml:space="preserve">Desarrollo de mecanismos de fomento para el desarrollo del sector </w:t>
            </w:r>
            <w:proofErr w:type="gramStart"/>
            <w:r>
              <w:rPr>
                <w:i/>
                <w:color w:val="3A3838"/>
                <w:sz w:val="16"/>
                <w:szCs w:val="16"/>
              </w:rPr>
              <w:t>CTI,  y</w:t>
            </w:r>
            <w:proofErr w:type="gramEnd"/>
            <w:r>
              <w:rPr>
                <w:i/>
                <w:color w:val="3A3838"/>
                <w:sz w:val="16"/>
                <w:szCs w:val="16"/>
              </w:rPr>
              <w:t xml:space="preserve">  su articulación con los sectores público, privado y social.</w:t>
            </w:r>
          </w:p>
        </w:tc>
        <w:tc>
          <w:tcPr>
            <w:tcW w:w="468" w:type="dxa"/>
            <w:tcBorders>
              <w:top w:val="nil"/>
              <w:left w:val="single" w:sz="4" w:space="0" w:color="ABABAB"/>
              <w:bottom w:val="nil"/>
              <w:right w:val="single" w:sz="4" w:space="0" w:color="ABABAB"/>
            </w:tcBorders>
            <w:shd w:val="clear" w:color="auto" w:fill="auto"/>
            <w:vAlign w:val="bottom"/>
          </w:tcPr>
          <w:p w14:paraId="065A2CCB" w14:textId="77777777" w:rsidR="00AF060B" w:rsidRDefault="00AF060B">
            <w:pPr>
              <w:jc w:val="center"/>
              <w:rPr>
                <w:b/>
                <w:i/>
                <w:color w:val="3A3838"/>
                <w:sz w:val="16"/>
                <w:szCs w:val="16"/>
              </w:rPr>
            </w:pPr>
          </w:p>
        </w:tc>
        <w:tc>
          <w:tcPr>
            <w:tcW w:w="2690"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4C752869" w14:textId="77777777" w:rsidR="00AF060B" w:rsidRDefault="00E004FC">
            <w:pPr>
              <w:jc w:val="center"/>
              <w:rPr>
                <w:i/>
                <w:color w:val="3A3838"/>
                <w:sz w:val="16"/>
                <w:szCs w:val="16"/>
              </w:rPr>
            </w:pPr>
            <w:r>
              <w:rPr>
                <w:i/>
                <w:color w:val="3A3838"/>
                <w:sz w:val="16"/>
                <w:szCs w:val="16"/>
              </w:rPr>
              <w:t xml:space="preserve">Amplia cobertura </w:t>
            </w:r>
            <w:proofErr w:type="spellStart"/>
            <w:r>
              <w:rPr>
                <w:i/>
                <w:color w:val="3A3838"/>
                <w:sz w:val="16"/>
                <w:szCs w:val="16"/>
              </w:rPr>
              <w:t>socioterritorial</w:t>
            </w:r>
            <w:proofErr w:type="spellEnd"/>
            <w:r>
              <w:rPr>
                <w:i/>
                <w:color w:val="3A3838"/>
                <w:sz w:val="16"/>
                <w:szCs w:val="16"/>
              </w:rPr>
              <w:t xml:space="preserve"> de los apoyos orientados a infraestructura y equipamiento; incentivos para investigadores; y financiamiento de proyectos de investigación.</w:t>
            </w:r>
          </w:p>
        </w:tc>
        <w:tc>
          <w:tcPr>
            <w:tcW w:w="282" w:type="dxa"/>
            <w:tcBorders>
              <w:top w:val="nil"/>
              <w:left w:val="single" w:sz="4" w:space="0" w:color="ABABAB"/>
              <w:bottom w:val="nil"/>
              <w:right w:val="single" w:sz="4" w:space="0" w:color="ABABAB"/>
            </w:tcBorders>
            <w:shd w:val="clear" w:color="auto" w:fill="auto"/>
            <w:vAlign w:val="bottom"/>
          </w:tcPr>
          <w:p w14:paraId="459C149E" w14:textId="77777777" w:rsidR="00AF060B" w:rsidRDefault="00AF060B">
            <w:pPr>
              <w:jc w:val="center"/>
              <w:rPr>
                <w:b/>
                <w:i/>
                <w:color w:val="3A3838"/>
                <w:sz w:val="16"/>
                <w:szCs w:val="16"/>
              </w:rPr>
            </w:pPr>
          </w:p>
        </w:tc>
        <w:tc>
          <w:tcPr>
            <w:tcW w:w="2021"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0FCFCE63" w14:textId="77777777" w:rsidR="00AF060B" w:rsidRDefault="00E004FC">
            <w:pPr>
              <w:jc w:val="center"/>
              <w:rPr>
                <w:i/>
                <w:color w:val="3A3838"/>
                <w:sz w:val="16"/>
                <w:szCs w:val="16"/>
              </w:rPr>
            </w:pPr>
            <w:r>
              <w:rPr>
                <w:i/>
                <w:color w:val="3A3838"/>
                <w:sz w:val="16"/>
                <w:szCs w:val="16"/>
              </w:rPr>
              <w:t>Desarrollo sostenido de proyectos de innovación</w:t>
            </w:r>
          </w:p>
        </w:tc>
        <w:tc>
          <w:tcPr>
            <w:tcW w:w="279" w:type="dxa"/>
            <w:tcBorders>
              <w:top w:val="nil"/>
              <w:left w:val="single" w:sz="4" w:space="0" w:color="ABABAB"/>
              <w:bottom w:val="nil"/>
              <w:right w:val="nil"/>
            </w:tcBorders>
            <w:shd w:val="clear" w:color="auto" w:fill="auto"/>
            <w:vAlign w:val="bottom"/>
          </w:tcPr>
          <w:p w14:paraId="322D6F67" w14:textId="77777777" w:rsidR="00AF060B" w:rsidRDefault="00AF060B">
            <w:pPr>
              <w:jc w:val="center"/>
              <w:rPr>
                <w:b/>
                <w:i/>
                <w:color w:val="3A3838"/>
                <w:sz w:val="16"/>
                <w:szCs w:val="16"/>
              </w:rPr>
            </w:pPr>
          </w:p>
        </w:tc>
        <w:tc>
          <w:tcPr>
            <w:tcW w:w="181" w:type="dxa"/>
            <w:tcBorders>
              <w:top w:val="nil"/>
              <w:left w:val="nil"/>
              <w:bottom w:val="nil"/>
              <w:right w:val="single" w:sz="4" w:space="0" w:color="000000"/>
            </w:tcBorders>
            <w:shd w:val="clear" w:color="auto" w:fill="auto"/>
          </w:tcPr>
          <w:p w14:paraId="1417882E" w14:textId="77777777" w:rsidR="00AF060B" w:rsidRDefault="00E004FC">
            <w:pPr>
              <w:rPr>
                <w:color w:val="000000"/>
                <w:sz w:val="16"/>
                <w:szCs w:val="16"/>
              </w:rPr>
            </w:pPr>
            <w:r>
              <w:rPr>
                <w:color w:val="000000"/>
                <w:sz w:val="16"/>
                <w:szCs w:val="16"/>
              </w:rPr>
              <w:t> </w:t>
            </w:r>
          </w:p>
        </w:tc>
      </w:tr>
      <w:tr w:rsidR="00AF060B" w14:paraId="41F7FD13" w14:textId="77777777">
        <w:trPr>
          <w:trHeight w:val="197"/>
        </w:trPr>
        <w:tc>
          <w:tcPr>
            <w:tcW w:w="181" w:type="dxa"/>
            <w:tcBorders>
              <w:top w:val="nil"/>
              <w:left w:val="single" w:sz="4" w:space="0" w:color="000000"/>
              <w:bottom w:val="nil"/>
              <w:right w:val="nil"/>
            </w:tcBorders>
            <w:shd w:val="clear" w:color="auto" w:fill="auto"/>
            <w:vAlign w:val="center"/>
          </w:tcPr>
          <w:p w14:paraId="78421BFE"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1B38E28D"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7057F7B0" w14:textId="77777777" w:rsidR="00AF060B" w:rsidRDefault="00AF060B">
            <w:pPr>
              <w:rPr>
                <w:b/>
                <w:color w:val="3A3838"/>
                <w:sz w:val="16"/>
                <w:szCs w:val="16"/>
              </w:rPr>
            </w:pPr>
          </w:p>
        </w:tc>
        <w:tc>
          <w:tcPr>
            <w:tcW w:w="468" w:type="dxa"/>
            <w:tcBorders>
              <w:top w:val="nil"/>
              <w:left w:val="nil"/>
              <w:bottom w:val="nil"/>
              <w:right w:val="single" w:sz="4" w:space="0" w:color="ABABAB"/>
            </w:tcBorders>
            <w:shd w:val="clear" w:color="auto" w:fill="auto"/>
            <w:vAlign w:val="bottom"/>
          </w:tcPr>
          <w:p w14:paraId="79C60B2D" w14:textId="77777777" w:rsidR="00AF060B" w:rsidRDefault="00AF060B">
            <w:pPr>
              <w:rPr>
                <w:sz w:val="16"/>
                <w:szCs w:val="16"/>
              </w:rPr>
            </w:pPr>
          </w:p>
        </w:tc>
        <w:tc>
          <w:tcPr>
            <w:tcW w:w="2284"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3DA7C172" w14:textId="77777777" w:rsidR="00AF060B" w:rsidRDefault="00AF060B">
            <w:pPr>
              <w:widowControl w:val="0"/>
              <w:pBdr>
                <w:top w:val="nil"/>
                <w:left w:val="nil"/>
                <w:bottom w:val="nil"/>
                <w:right w:val="nil"/>
                <w:between w:val="nil"/>
              </w:pBdr>
              <w:spacing w:line="276" w:lineRule="auto"/>
              <w:rPr>
                <w:sz w:val="16"/>
                <w:szCs w:val="16"/>
              </w:rPr>
            </w:pPr>
          </w:p>
        </w:tc>
        <w:tc>
          <w:tcPr>
            <w:tcW w:w="468" w:type="dxa"/>
            <w:tcBorders>
              <w:top w:val="nil"/>
              <w:left w:val="single" w:sz="4" w:space="0" w:color="ABABAB"/>
              <w:bottom w:val="nil"/>
              <w:right w:val="single" w:sz="4" w:space="0" w:color="ABABAB"/>
            </w:tcBorders>
            <w:shd w:val="clear" w:color="auto" w:fill="auto"/>
            <w:vAlign w:val="bottom"/>
          </w:tcPr>
          <w:p w14:paraId="67B5153E" w14:textId="77777777" w:rsidR="00AF060B" w:rsidRDefault="00AF060B">
            <w:pPr>
              <w:rPr>
                <w:sz w:val="16"/>
                <w:szCs w:val="16"/>
              </w:rPr>
            </w:pPr>
          </w:p>
        </w:tc>
        <w:tc>
          <w:tcPr>
            <w:tcW w:w="2690"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8FCDBC5" w14:textId="77777777" w:rsidR="00AF060B" w:rsidRDefault="00AF060B">
            <w:pPr>
              <w:widowControl w:val="0"/>
              <w:pBdr>
                <w:top w:val="nil"/>
                <w:left w:val="nil"/>
                <w:bottom w:val="nil"/>
                <w:right w:val="nil"/>
                <w:between w:val="nil"/>
              </w:pBdr>
              <w:spacing w:line="276" w:lineRule="auto"/>
              <w:rPr>
                <w:sz w:val="16"/>
                <w:szCs w:val="16"/>
              </w:rPr>
            </w:pPr>
          </w:p>
        </w:tc>
        <w:tc>
          <w:tcPr>
            <w:tcW w:w="282" w:type="dxa"/>
            <w:tcBorders>
              <w:top w:val="nil"/>
              <w:left w:val="single" w:sz="4" w:space="0" w:color="ABABAB"/>
              <w:bottom w:val="nil"/>
              <w:right w:val="single" w:sz="4" w:space="0" w:color="ABABAB"/>
            </w:tcBorders>
            <w:shd w:val="clear" w:color="auto" w:fill="auto"/>
            <w:vAlign w:val="bottom"/>
          </w:tcPr>
          <w:p w14:paraId="0787CBCB" w14:textId="77777777" w:rsidR="00AF060B" w:rsidRDefault="00AF060B">
            <w:pPr>
              <w:rPr>
                <w:sz w:val="16"/>
                <w:szCs w:val="16"/>
              </w:rPr>
            </w:pPr>
          </w:p>
        </w:tc>
        <w:tc>
          <w:tcPr>
            <w:tcW w:w="2021"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7FA1D933" w14:textId="77777777" w:rsidR="00AF060B" w:rsidRDefault="00AF060B">
            <w:pPr>
              <w:widowControl w:val="0"/>
              <w:pBdr>
                <w:top w:val="nil"/>
                <w:left w:val="nil"/>
                <w:bottom w:val="nil"/>
                <w:right w:val="nil"/>
                <w:between w:val="nil"/>
              </w:pBdr>
              <w:spacing w:line="276" w:lineRule="auto"/>
              <w:rPr>
                <w:sz w:val="16"/>
                <w:szCs w:val="16"/>
              </w:rPr>
            </w:pPr>
          </w:p>
        </w:tc>
        <w:tc>
          <w:tcPr>
            <w:tcW w:w="279" w:type="dxa"/>
            <w:tcBorders>
              <w:top w:val="nil"/>
              <w:left w:val="single" w:sz="4" w:space="0" w:color="ABABAB"/>
              <w:bottom w:val="nil"/>
              <w:right w:val="nil"/>
            </w:tcBorders>
            <w:shd w:val="clear" w:color="auto" w:fill="auto"/>
            <w:vAlign w:val="bottom"/>
          </w:tcPr>
          <w:p w14:paraId="7F166B0A"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tcPr>
          <w:p w14:paraId="1A156608" w14:textId="77777777" w:rsidR="00AF060B" w:rsidRDefault="00E004FC">
            <w:pPr>
              <w:rPr>
                <w:color w:val="000000"/>
                <w:sz w:val="16"/>
                <w:szCs w:val="16"/>
              </w:rPr>
            </w:pPr>
            <w:r>
              <w:rPr>
                <w:color w:val="000000"/>
                <w:sz w:val="16"/>
                <w:szCs w:val="16"/>
              </w:rPr>
              <w:t> </w:t>
            </w:r>
          </w:p>
        </w:tc>
      </w:tr>
      <w:tr w:rsidR="00AF060B" w14:paraId="1BE5D34E" w14:textId="77777777">
        <w:trPr>
          <w:trHeight w:val="274"/>
        </w:trPr>
        <w:tc>
          <w:tcPr>
            <w:tcW w:w="181" w:type="dxa"/>
            <w:tcBorders>
              <w:top w:val="nil"/>
              <w:left w:val="single" w:sz="4" w:space="0" w:color="000000"/>
              <w:bottom w:val="nil"/>
              <w:right w:val="nil"/>
            </w:tcBorders>
            <w:shd w:val="clear" w:color="auto" w:fill="auto"/>
            <w:vAlign w:val="center"/>
          </w:tcPr>
          <w:p w14:paraId="61B49645"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67F5C322"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5A4BE909" w14:textId="77777777" w:rsidR="00AF060B" w:rsidRDefault="00AF060B">
            <w:pPr>
              <w:rPr>
                <w:b/>
                <w:color w:val="3A3838"/>
                <w:sz w:val="16"/>
                <w:szCs w:val="16"/>
              </w:rPr>
            </w:pPr>
          </w:p>
        </w:tc>
        <w:tc>
          <w:tcPr>
            <w:tcW w:w="468" w:type="dxa"/>
            <w:tcBorders>
              <w:top w:val="nil"/>
              <w:left w:val="nil"/>
              <w:bottom w:val="nil"/>
              <w:right w:val="single" w:sz="4" w:space="0" w:color="ABABAB"/>
            </w:tcBorders>
            <w:shd w:val="clear" w:color="auto" w:fill="auto"/>
            <w:vAlign w:val="bottom"/>
          </w:tcPr>
          <w:p w14:paraId="2D37D783" w14:textId="77777777" w:rsidR="00AF060B" w:rsidRDefault="00AF060B">
            <w:pPr>
              <w:rPr>
                <w:sz w:val="16"/>
                <w:szCs w:val="16"/>
              </w:rPr>
            </w:pPr>
          </w:p>
        </w:tc>
        <w:tc>
          <w:tcPr>
            <w:tcW w:w="2284"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52537CE1" w14:textId="77777777" w:rsidR="00AF060B" w:rsidRDefault="00AF060B">
            <w:pPr>
              <w:widowControl w:val="0"/>
              <w:pBdr>
                <w:top w:val="nil"/>
                <w:left w:val="nil"/>
                <w:bottom w:val="nil"/>
                <w:right w:val="nil"/>
                <w:between w:val="nil"/>
              </w:pBdr>
              <w:spacing w:line="276" w:lineRule="auto"/>
              <w:rPr>
                <w:sz w:val="16"/>
                <w:szCs w:val="16"/>
              </w:rPr>
            </w:pPr>
          </w:p>
        </w:tc>
        <w:tc>
          <w:tcPr>
            <w:tcW w:w="468" w:type="dxa"/>
            <w:tcBorders>
              <w:top w:val="nil"/>
              <w:left w:val="single" w:sz="4" w:space="0" w:color="ABABAB"/>
              <w:bottom w:val="nil"/>
              <w:right w:val="single" w:sz="4" w:space="0" w:color="ABABAB"/>
            </w:tcBorders>
            <w:shd w:val="clear" w:color="auto" w:fill="auto"/>
            <w:vAlign w:val="bottom"/>
          </w:tcPr>
          <w:p w14:paraId="67EA97BB" w14:textId="77777777" w:rsidR="00AF060B" w:rsidRDefault="00AF060B">
            <w:pPr>
              <w:rPr>
                <w:sz w:val="16"/>
                <w:szCs w:val="16"/>
              </w:rPr>
            </w:pPr>
          </w:p>
        </w:tc>
        <w:tc>
          <w:tcPr>
            <w:tcW w:w="2690"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DCBD287" w14:textId="77777777" w:rsidR="00AF060B" w:rsidRDefault="00AF060B">
            <w:pPr>
              <w:widowControl w:val="0"/>
              <w:pBdr>
                <w:top w:val="nil"/>
                <w:left w:val="nil"/>
                <w:bottom w:val="nil"/>
                <w:right w:val="nil"/>
                <w:between w:val="nil"/>
              </w:pBdr>
              <w:spacing w:line="276" w:lineRule="auto"/>
              <w:rPr>
                <w:sz w:val="16"/>
                <w:szCs w:val="16"/>
              </w:rPr>
            </w:pPr>
          </w:p>
        </w:tc>
        <w:tc>
          <w:tcPr>
            <w:tcW w:w="282" w:type="dxa"/>
            <w:tcBorders>
              <w:top w:val="nil"/>
              <w:left w:val="single" w:sz="4" w:space="0" w:color="ABABAB"/>
              <w:bottom w:val="nil"/>
              <w:right w:val="single" w:sz="4" w:space="0" w:color="ABABAB"/>
            </w:tcBorders>
            <w:shd w:val="clear" w:color="auto" w:fill="auto"/>
            <w:vAlign w:val="bottom"/>
          </w:tcPr>
          <w:p w14:paraId="7F58469A" w14:textId="77777777" w:rsidR="00AF060B" w:rsidRDefault="00AF060B">
            <w:pPr>
              <w:rPr>
                <w:sz w:val="16"/>
                <w:szCs w:val="16"/>
              </w:rPr>
            </w:pPr>
          </w:p>
        </w:tc>
        <w:tc>
          <w:tcPr>
            <w:tcW w:w="2021"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78997FAC" w14:textId="77777777" w:rsidR="00AF060B" w:rsidRDefault="00AF060B">
            <w:pPr>
              <w:widowControl w:val="0"/>
              <w:pBdr>
                <w:top w:val="nil"/>
                <w:left w:val="nil"/>
                <w:bottom w:val="nil"/>
                <w:right w:val="nil"/>
                <w:between w:val="nil"/>
              </w:pBdr>
              <w:spacing w:line="276" w:lineRule="auto"/>
              <w:rPr>
                <w:sz w:val="16"/>
                <w:szCs w:val="16"/>
              </w:rPr>
            </w:pPr>
          </w:p>
        </w:tc>
        <w:tc>
          <w:tcPr>
            <w:tcW w:w="279" w:type="dxa"/>
            <w:tcBorders>
              <w:top w:val="nil"/>
              <w:left w:val="single" w:sz="4" w:space="0" w:color="ABABAB"/>
              <w:bottom w:val="nil"/>
              <w:right w:val="nil"/>
            </w:tcBorders>
            <w:shd w:val="clear" w:color="auto" w:fill="auto"/>
            <w:vAlign w:val="bottom"/>
          </w:tcPr>
          <w:p w14:paraId="33C3E1E5"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bottom"/>
          </w:tcPr>
          <w:p w14:paraId="7CBDE421" w14:textId="77777777" w:rsidR="00AF060B" w:rsidRDefault="00E004FC">
            <w:pPr>
              <w:rPr>
                <w:b/>
                <w:color w:val="404040"/>
                <w:sz w:val="16"/>
                <w:szCs w:val="16"/>
              </w:rPr>
            </w:pPr>
            <w:r>
              <w:rPr>
                <w:b/>
                <w:color w:val="404040"/>
                <w:sz w:val="16"/>
                <w:szCs w:val="16"/>
              </w:rPr>
              <w:t> </w:t>
            </w:r>
          </w:p>
        </w:tc>
      </w:tr>
      <w:tr w:rsidR="00AF060B" w14:paraId="5940043F" w14:textId="77777777">
        <w:trPr>
          <w:trHeight w:val="341"/>
        </w:trPr>
        <w:tc>
          <w:tcPr>
            <w:tcW w:w="181" w:type="dxa"/>
            <w:tcBorders>
              <w:top w:val="nil"/>
              <w:left w:val="single" w:sz="4" w:space="0" w:color="000000"/>
              <w:bottom w:val="nil"/>
              <w:right w:val="nil"/>
            </w:tcBorders>
            <w:shd w:val="clear" w:color="auto" w:fill="auto"/>
            <w:vAlign w:val="center"/>
          </w:tcPr>
          <w:p w14:paraId="5AE820FD"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164678F5"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289B09D3" w14:textId="77777777" w:rsidR="00AF060B" w:rsidRDefault="00AF060B">
            <w:pPr>
              <w:rPr>
                <w:b/>
                <w:color w:val="3A3838"/>
                <w:sz w:val="16"/>
                <w:szCs w:val="16"/>
              </w:rPr>
            </w:pPr>
          </w:p>
        </w:tc>
        <w:tc>
          <w:tcPr>
            <w:tcW w:w="468" w:type="dxa"/>
            <w:tcBorders>
              <w:top w:val="nil"/>
              <w:left w:val="nil"/>
              <w:bottom w:val="nil"/>
              <w:right w:val="nil"/>
            </w:tcBorders>
            <w:shd w:val="clear" w:color="auto" w:fill="auto"/>
            <w:vAlign w:val="center"/>
          </w:tcPr>
          <w:p w14:paraId="5ED4ADAE" w14:textId="77777777" w:rsidR="00AF060B" w:rsidRDefault="00AF060B">
            <w:pPr>
              <w:rPr>
                <w:sz w:val="16"/>
                <w:szCs w:val="16"/>
              </w:rPr>
            </w:pPr>
          </w:p>
        </w:tc>
        <w:tc>
          <w:tcPr>
            <w:tcW w:w="822" w:type="dxa"/>
            <w:tcBorders>
              <w:top w:val="nil"/>
              <w:left w:val="nil"/>
              <w:bottom w:val="single" w:sz="4" w:space="0" w:color="ABABAB"/>
              <w:right w:val="nil"/>
            </w:tcBorders>
            <w:shd w:val="clear" w:color="auto" w:fill="auto"/>
            <w:vAlign w:val="bottom"/>
          </w:tcPr>
          <w:p w14:paraId="2017D7BC" w14:textId="77777777" w:rsidR="00AF060B" w:rsidRDefault="00AF060B">
            <w:pPr>
              <w:rPr>
                <w:sz w:val="16"/>
                <w:szCs w:val="16"/>
              </w:rPr>
            </w:pPr>
          </w:p>
        </w:tc>
        <w:tc>
          <w:tcPr>
            <w:tcW w:w="754" w:type="dxa"/>
            <w:tcBorders>
              <w:top w:val="nil"/>
              <w:left w:val="nil"/>
              <w:bottom w:val="single" w:sz="4" w:space="0" w:color="ABABAB"/>
              <w:right w:val="nil"/>
            </w:tcBorders>
            <w:shd w:val="clear" w:color="auto" w:fill="auto"/>
            <w:vAlign w:val="center"/>
          </w:tcPr>
          <w:p w14:paraId="4DBC13E0" w14:textId="77777777" w:rsidR="00AF060B" w:rsidRDefault="00E004FC">
            <w:pPr>
              <w:rPr>
                <w:sz w:val="16"/>
                <w:szCs w:val="16"/>
              </w:rPr>
            </w:pPr>
            <w:r>
              <w:rPr>
                <w:noProof/>
              </w:rPr>
              <mc:AlternateContent>
                <mc:Choice Requires="wps">
                  <w:drawing>
                    <wp:anchor distT="0" distB="0" distL="114300" distR="114300" simplePos="0" relativeHeight="251683840" behindDoc="0" locked="0" layoutInCell="1" hidden="0" allowOverlap="1" wp14:anchorId="04214FAC" wp14:editId="0CFA3774">
                      <wp:simplePos x="0" y="0"/>
                      <wp:positionH relativeFrom="column">
                        <wp:posOffset>38101</wp:posOffset>
                      </wp:positionH>
                      <wp:positionV relativeFrom="paragraph">
                        <wp:posOffset>0</wp:posOffset>
                      </wp:positionV>
                      <wp:extent cx="317500" cy="275590"/>
                      <wp:effectExtent l="0" t="0" r="0" b="0"/>
                      <wp:wrapNone/>
                      <wp:docPr id="559" name="Flecha: hacia arriba 559"/>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16095B2C"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14FAC" id="Flecha: hacia arriba 559" o:spid="_x0000_s1050" type="#_x0000_t68" style="position:absolute;margin-left:3pt;margin-top:0;width:25pt;height:21.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cPwIAAKkEAAAOAAAAZHJzL2Uyb0RvYy54bWysVNuO2jAQfa/Uf7D8XnIBdgERVqulVJVW&#10;XaRtP2BwHOLKt9qGhL/v2KQL21ZqVRUkMxNPjs+Z8WF51ytJjtx5YXRFi1FOCdfM1ELvK/rl8+bd&#10;jBIfQNcgjeYVPXFP71Zv3yw7u+ClaY2suSMIov2isxVtQ7CLLPOs5Qr8yFiucbMxTkHA1O2z2kGH&#10;6EpmZZ7fZJ1xtXWGce/x6fq8SVcJv2k4C09N43kgsqLILaTVpXUX12y1hMXegW0FG2jAP7BQIDQe&#10;+gK1hgDk4MQvUEowZ7xpwogZlZmmEYwnDaimyH9S89yC5UkLNsfblzb5/wfLPh2f7dZhGzrrFx7D&#10;qKJvnIq/yI/0FZ2W5XQ8xfadKjq+meXjfHpuHO8DYVhQTopxjvsMC4r5fDxPjc0uQNb58IEbRWJQ&#10;0YO9d850qWNwfPQhta4mGhTeEai/FpQ0SuIkjiDJNMfPMKmrmvK3NXjogIjRj2MjvDdS1BshZUrc&#10;fvcgHUH4it5u4jcegK+8KpOadKiovE3iAO9nIyGgTmXrinq9TwpeveL/DjkyW4NvzwwSwlmhEgEN&#10;IYWq6CzqHoS3HOr3uibhZLFDGr1EIzWvKJEcnYdBusoBhPxzHeqUGuVeZh6j0O96IlBYOYlg8dHO&#10;1KetI96yjUDGj+DDFhzOBQfUoWvw4G8HcEhGftR4LefFpJyiza4Td53srhPQrDVoRhYcJefkISRz&#10;xhlpc38IphEhDuZCZkjQD2leg3ej4a7zVHX5h1l9BwAA//8DAFBLAwQUAAYACAAAACEAwMlKoNoA&#10;AAAEAQAADwAAAGRycy9kb3ducmV2LnhtbEyPQUvDQBCF74L/YRnBm9201igxkyIFoQoerP0Bm+w0&#10;Cc3Oxt1tG/+905NeHjze8N435WpygzpRiL1nhPksA0XceNtzi7D7er17AhWTYWsGz4TwQxFW1fVV&#10;aQrrz/xJp21qlZRwLAxCl9JYaB2bjpyJMz8SS7b3wZkkNrTaBnOWcjfoRZbl2pmeZaEzI607ag7b&#10;o0Po33dp/b1/WxzqeaAP227yx7hBvL2ZXp5BJZrS3zFc8AUdKmGq/ZFtVANCLp8kBFEJHy6uRlje&#10;L0FXpf4PX/0CAAD//wMAUEsBAi0AFAAGAAgAAAAhALaDOJL+AAAA4QEAABMAAAAAAAAAAAAAAAAA&#10;AAAAAFtDb250ZW50X1R5cGVzXS54bWxQSwECLQAUAAYACAAAACEAOP0h/9YAAACUAQAACwAAAAAA&#10;AAAAAAAAAAAvAQAAX3JlbHMvLnJlbHNQSwECLQAUAAYACAAAACEA6/lonD8CAACpBAAADgAAAAAA&#10;AAAAAAAAAAAuAgAAZHJzL2Uyb0RvYy54bWxQSwECLQAUAAYACAAAACEAwMlKoNoAAAAEAQAADwAA&#10;AAAAAAAAAAAAAACZ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16095B2C" w14:textId="77777777" w:rsidR="00E004FC" w:rsidRDefault="00E004FC">
                            <w:pPr>
                              <w:spacing w:line="258" w:lineRule="auto"/>
                              <w:textDirection w:val="btLr"/>
                            </w:pPr>
                          </w:p>
                        </w:txbxContent>
                      </v:textbox>
                    </v:shape>
                  </w:pict>
                </mc:Fallback>
              </mc:AlternateContent>
            </w:r>
          </w:p>
        </w:tc>
        <w:tc>
          <w:tcPr>
            <w:tcW w:w="708" w:type="dxa"/>
            <w:tcBorders>
              <w:top w:val="nil"/>
              <w:left w:val="nil"/>
              <w:bottom w:val="single" w:sz="4" w:space="0" w:color="ABABAB"/>
              <w:right w:val="nil"/>
            </w:tcBorders>
            <w:shd w:val="clear" w:color="auto" w:fill="auto"/>
            <w:vAlign w:val="center"/>
          </w:tcPr>
          <w:p w14:paraId="43534447"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6C6F31B4" w14:textId="77777777" w:rsidR="00AF060B" w:rsidRDefault="00AF060B">
            <w:pPr>
              <w:rPr>
                <w:sz w:val="16"/>
                <w:szCs w:val="16"/>
              </w:rPr>
            </w:pPr>
          </w:p>
        </w:tc>
        <w:tc>
          <w:tcPr>
            <w:tcW w:w="1457" w:type="dxa"/>
            <w:tcBorders>
              <w:top w:val="nil"/>
              <w:left w:val="nil"/>
              <w:bottom w:val="single" w:sz="4" w:space="0" w:color="ABABAB"/>
              <w:right w:val="nil"/>
            </w:tcBorders>
            <w:shd w:val="clear" w:color="auto" w:fill="auto"/>
            <w:vAlign w:val="center"/>
          </w:tcPr>
          <w:p w14:paraId="00D2C566" w14:textId="77777777" w:rsidR="00AF060B" w:rsidRDefault="00E004FC">
            <w:pPr>
              <w:rPr>
                <w:sz w:val="16"/>
                <w:szCs w:val="16"/>
              </w:rPr>
            </w:pPr>
            <w:r>
              <w:rPr>
                <w:noProof/>
              </w:rPr>
              <mc:AlternateContent>
                <mc:Choice Requires="wps">
                  <w:drawing>
                    <wp:anchor distT="0" distB="0" distL="114300" distR="114300" simplePos="0" relativeHeight="251684864" behindDoc="0" locked="0" layoutInCell="1" hidden="0" allowOverlap="1" wp14:anchorId="762E18EE" wp14:editId="617F60B7">
                      <wp:simplePos x="0" y="0"/>
                      <wp:positionH relativeFrom="column">
                        <wp:posOffset>609600</wp:posOffset>
                      </wp:positionH>
                      <wp:positionV relativeFrom="paragraph">
                        <wp:posOffset>0</wp:posOffset>
                      </wp:positionV>
                      <wp:extent cx="317500" cy="275590"/>
                      <wp:effectExtent l="0" t="0" r="0" b="0"/>
                      <wp:wrapNone/>
                      <wp:docPr id="552" name="Flecha: hacia arriba 552"/>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677701CC"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2E18EE" id="Flecha: hacia arriba 552" o:spid="_x0000_s1051" type="#_x0000_t68" style="position:absolute;margin-left:48pt;margin-top:0;width:25pt;height:2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sTPgIAAKkEAAAOAAAAZHJzL2Uyb0RvYy54bWysVNtuGjEQfa/Uf7D83uyFkABiiaJQqkpR&#10;g5T2AwavzbryrbZhl7/v2NBA2kqtqu5KZmY9PnPOjIf53aAV2XMfpDUNra5KSrhhtpVm29Avn1fv&#10;JpSECKYFZQ1v6IEHerd4+2beuxmvbWdVyz1BEBNmvWtoF6ObFUVgHdcQrqzjBjeF9Roiun5btB56&#10;RNeqqMvypuitb523jIeAX5fHTbrI+EJwFp+ECDwS1VDkFvPq87pJa7GYw2zrwXWSnWjAP7DQIA0m&#10;fYFaQgSy8/IXKC2Zt8GKeMWsLqwQkvGsAdVU5U9qnjtwPGvB4gT3Uqbw/2DZp/2zW3ssQ+/CLKCZ&#10;VAzC6/SL/MjQ0HFdj0djLN+hoaObSTkqx8fC8SEShgH1dTUqcZ9hQDWdjqa5sMUZyPkQP3CrSTIa&#10;unP33ts+Vwz2jyHm0rXEgMY7Au3XihKhFXZiD4qMS3xOnbqIqX8bg0lPiGj9SJvgg1WyXUmlsuO3&#10;mwflCcI39HaV3pQAj7wKU4b0qKi+zeIA76dQEFGndm1Dg9lmBa+OhL9DTsyWELojg4xwVKhlxIFQ&#10;Ujd0knSfhHcc2vemJfHgsEIGZ4kmakFTojhOHhr5KkeQ6s9xqFMZlHvuebLisBmIRGF1bm/6tLHt&#10;Ye1JcGwlkfEjhLgGj33BBvU4NZj42w48klEfDV7LaXWNh0m8dPyls7l0wLDO4jCy6Ck5Og8xD2fq&#10;kbH3u2iFjKkxZzInB+ch9+s0u2ngLv0cdf6HWXwHAAD//wMAUEsDBBQABgAIAAAAIQCVGsfL3AAA&#10;AAYBAAAPAAAAZHJzL2Rvd25yZXYueG1sTI/BasMwEETvhf6D2EJujZzEuK3rdSiBQFrooWk+QLY2&#10;tom1ciUlcf6+8qm9DAyzzLwt1qPpxYWc7ywjLOYJCOLa6o4bhMP39vEZhA+KteotE8KNPKzL+7tC&#10;5dpe+Ysu+9CIWMI+VwhtCEMupa9bMsrP7UAcs6N1RoVoXSO1U9dYbnq5TJJMGtVxXGjVQJuW6tP+&#10;bBC6j0PY/Bzfl6dq4ehTN7vsye8QZw/j2yuIQGP4O4YJP6JDGZkqe2btRY/wksVXAkLUKU0nWyGk&#10;qxRkWcj/+OUvAAAA//8DAFBLAQItABQABgAIAAAAIQC2gziS/gAAAOEBAAATAAAAAAAAAAAAAAAA&#10;AAAAAABbQ29udGVudF9UeXBlc10ueG1sUEsBAi0AFAAGAAgAAAAhADj9If/WAAAAlAEAAAsAAAAA&#10;AAAAAAAAAAAALwEAAF9yZWxzLy5yZWxzUEsBAi0AFAAGAAgAAAAhAGNs6xM+AgAAqQQAAA4AAAAA&#10;AAAAAAAAAAAALgIAAGRycy9lMm9Eb2MueG1sUEsBAi0AFAAGAAgAAAAhAJUax8vcAAAABgEAAA8A&#10;AAAAAAAAAAAAAAAAmAQAAGRycy9kb3ducmV2LnhtbFBLBQYAAAAABAAEAPMAAAChBQAAAAA=&#10;" adj="10800" fillcolor="#7f7f7f" strokecolor="#7f7f7f" strokeweight="1pt">
                      <v:stroke startarrowwidth="narrow" startarrowlength="short" endarrowwidth="narrow" endarrowlength="short"/>
                      <v:textbox inset="2.53958mm,2.53958mm,2.53958mm,2.53958mm">
                        <w:txbxContent>
                          <w:p w14:paraId="677701CC" w14:textId="77777777" w:rsidR="00E004FC" w:rsidRDefault="00E004FC">
                            <w:pPr>
                              <w:spacing w:line="258" w:lineRule="auto"/>
                              <w:textDirection w:val="btLr"/>
                            </w:pPr>
                          </w:p>
                        </w:txbxContent>
                      </v:textbox>
                    </v:shape>
                  </w:pict>
                </mc:Fallback>
              </mc:AlternateContent>
            </w:r>
          </w:p>
        </w:tc>
        <w:tc>
          <w:tcPr>
            <w:tcW w:w="611" w:type="dxa"/>
            <w:tcBorders>
              <w:top w:val="nil"/>
              <w:left w:val="nil"/>
              <w:bottom w:val="single" w:sz="4" w:space="0" w:color="ABABAB"/>
              <w:right w:val="nil"/>
            </w:tcBorders>
            <w:shd w:val="clear" w:color="auto" w:fill="auto"/>
            <w:vAlign w:val="center"/>
          </w:tcPr>
          <w:p w14:paraId="30EB8909" w14:textId="77777777" w:rsidR="00AF060B" w:rsidRDefault="00AF060B">
            <w:pPr>
              <w:rPr>
                <w:sz w:val="16"/>
                <w:szCs w:val="16"/>
              </w:rPr>
            </w:pPr>
          </w:p>
        </w:tc>
        <w:tc>
          <w:tcPr>
            <w:tcW w:w="622" w:type="dxa"/>
            <w:tcBorders>
              <w:top w:val="nil"/>
              <w:left w:val="nil"/>
              <w:bottom w:val="single" w:sz="4" w:space="0" w:color="ABABAB"/>
              <w:right w:val="nil"/>
            </w:tcBorders>
            <w:shd w:val="clear" w:color="auto" w:fill="auto"/>
            <w:vAlign w:val="center"/>
          </w:tcPr>
          <w:p w14:paraId="56F4F3D6" w14:textId="77777777" w:rsidR="00AF060B" w:rsidRDefault="00AF060B">
            <w:pPr>
              <w:rPr>
                <w:sz w:val="16"/>
                <w:szCs w:val="16"/>
              </w:rPr>
            </w:pPr>
          </w:p>
        </w:tc>
        <w:tc>
          <w:tcPr>
            <w:tcW w:w="282" w:type="dxa"/>
            <w:tcBorders>
              <w:top w:val="nil"/>
              <w:left w:val="nil"/>
              <w:bottom w:val="nil"/>
              <w:right w:val="nil"/>
            </w:tcBorders>
            <w:shd w:val="clear" w:color="auto" w:fill="auto"/>
            <w:vAlign w:val="bottom"/>
          </w:tcPr>
          <w:p w14:paraId="0E3B4EB8" w14:textId="77777777" w:rsidR="00AF060B" w:rsidRDefault="00AF060B">
            <w:pPr>
              <w:rPr>
                <w:sz w:val="16"/>
                <w:szCs w:val="16"/>
              </w:rPr>
            </w:pPr>
          </w:p>
        </w:tc>
        <w:tc>
          <w:tcPr>
            <w:tcW w:w="730" w:type="dxa"/>
            <w:tcBorders>
              <w:top w:val="nil"/>
              <w:left w:val="nil"/>
              <w:bottom w:val="single" w:sz="4" w:space="0" w:color="ABABAB"/>
              <w:right w:val="nil"/>
            </w:tcBorders>
            <w:shd w:val="clear" w:color="auto" w:fill="auto"/>
            <w:vAlign w:val="center"/>
          </w:tcPr>
          <w:p w14:paraId="1447AF48" w14:textId="77777777" w:rsidR="00AF060B" w:rsidRDefault="00AF060B">
            <w:pPr>
              <w:rPr>
                <w:sz w:val="16"/>
                <w:szCs w:val="16"/>
              </w:rPr>
            </w:pPr>
          </w:p>
        </w:tc>
        <w:tc>
          <w:tcPr>
            <w:tcW w:w="665" w:type="dxa"/>
            <w:tcBorders>
              <w:top w:val="nil"/>
              <w:left w:val="nil"/>
              <w:bottom w:val="single" w:sz="4" w:space="0" w:color="ABABAB"/>
              <w:right w:val="nil"/>
            </w:tcBorders>
            <w:shd w:val="clear" w:color="auto" w:fill="auto"/>
            <w:vAlign w:val="center"/>
          </w:tcPr>
          <w:p w14:paraId="1D1C06BE" w14:textId="77777777" w:rsidR="00AF060B" w:rsidRDefault="00E004FC">
            <w:pPr>
              <w:rPr>
                <w:sz w:val="16"/>
                <w:szCs w:val="16"/>
              </w:rPr>
            </w:pPr>
            <w:r>
              <w:rPr>
                <w:noProof/>
              </w:rPr>
              <mc:AlternateContent>
                <mc:Choice Requires="wps">
                  <w:drawing>
                    <wp:anchor distT="0" distB="0" distL="114300" distR="114300" simplePos="0" relativeHeight="251685888" behindDoc="0" locked="0" layoutInCell="1" hidden="0" allowOverlap="1" wp14:anchorId="6EAE28DD" wp14:editId="2A62A511">
                      <wp:simplePos x="0" y="0"/>
                      <wp:positionH relativeFrom="column">
                        <wp:posOffset>1</wp:posOffset>
                      </wp:positionH>
                      <wp:positionV relativeFrom="paragraph">
                        <wp:posOffset>0</wp:posOffset>
                      </wp:positionV>
                      <wp:extent cx="317500" cy="275590"/>
                      <wp:effectExtent l="0" t="0" r="0" b="0"/>
                      <wp:wrapNone/>
                      <wp:docPr id="557" name="Flecha: hacia arriba 557"/>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46D737FA"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AE28DD" id="Flecha: hacia arriba 557" o:spid="_x0000_s1052" type="#_x0000_t68" style="position:absolute;margin-left:0;margin-top:0;width:25pt;height:21.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5YPwIAAKkEAAAOAAAAZHJzL2Uyb0RvYy54bWysVNuO2jAQfa/Uf7D8XnJhYQERVqulVJVW&#10;XaRtP2BwHOLKt9qGhL/v2KQL21ZqVRUkMxNPjs+Z8WF51ytJjtx5YXRFi1FOCdfM1ELvK/rl8+bd&#10;jBIfQNcgjeYVPXFP71Zv3yw7u+ClaY2suSMIov2isxVtQ7CLLPOs5Qr8yFiucbMxTkHA1O2z2kGH&#10;6EpmZZ5Ps8642jrDuPf4dH3epKuE3zSchaem8TwQWVHkFtLq0rqLa7ZawmLvwLaCDTTgH1goEBoP&#10;fYFaQwBycOIXKCWYM940YcSMykzTCMaTBlRT5D+peW7B8qQFm+PtS5v8/4Nln47PduuwDZ31C49h&#10;VNE3TsVf5Ef6ik7KcjKeYPtOFR1PZ/k4n5wbx/tAGBaUN8U4x32GBcV8Pp6nxmYXIOt8+MCNIjGo&#10;6MHeO2e61DE4PvqQWlcTDQrvCNRfC0oaJXESR5BkkuNnmNRVTfnbGjx0QMTox7ER3hsp6o2QMiVu&#10;v3uQjiB8RW838RsPwFdelUlNOlRU3iZxgPezkRBQp7J1Rb3eJwWvXvF/hxyZrcG3ZwYJ4axQiYCG&#10;kEJVdBZ1D8JbDvV7XZNwstghjV6ikZpXlEiOzsMgXeUAQv65DnVKjXIvM49R6Hc9ESisnEaw+Ghn&#10;6tPWEW/ZRiDjR/BhCw7nggPq0DV48LcDOCQjP2q8lvPippygza4Td53srhPQrDVoRhYcJefkISRz&#10;xhlpc38IphEhDuZCZkjQD2leg3ej4a7zVHX5h1l9BwAA//8DAFBLAwQUAAYACAAAACEAhY5PPNoA&#10;AAADAQAADwAAAGRycy9kb3ducmV2LnhtbEyPQUvDQBCF74L/YRnBm9201lrSbIoUhCp4sPYHbLLT&#10;JDQ7G3enbfz3jl708uDxhve+Kdaj79UZY+oCGZhOMlBIdXAdNQb2H893S1CJLTnbB0IDX5hgXV5f&#10;FTZ34ULveN5xo6SEUm4NtMxDrnWqW/Q2TcKAJNkhRG9ZbGy0i/Yi5b7XsyxbaG87koXWDrhpsT7u&#10;Tt5A97rnzefhZXasphHfXLNdPKatMbc349MKFOPIf8fwgy/oUApTFU7kkuoNyCP8q5I9ZOIqA/P7&#10;Oeiy0P/Zy28AAAD//wMAUEsBAi0AFAAGAAgAAAAhALaDOJL+AAAA4QEAABMAAAAAAAAAAAAAAAAA&#10;AAAAAFtDb250ZW50X1R5cGVzXS54bWxQSwECLQAUAAYACAAAACEAOP0h/9YAAACUAQAACwAAAAAA&#10;AAAAAAAAAAAvAQAAX3JlbHMvLnJlbHNQSwECLQAUAAYACAAAACEAutQeWD8CAACpBAAADgAAAAAA&#10;AAAAAAAAAAAuAgAAZHJzL2Uyb0RvYy54bWxQSwECLQAUAAYACAAAACEAhY5PPNoAAAADAQAADwAA&#10;AAAAAAAAAAAAAACZ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46D737FA" w14:textId="77777777" w:rsidR="00E004FC" w:rsidRDefault="00E004FC">
                            <w:pPr>
                              <w:spacing w:line="258" w:lineRule="auto"/>
                              <w:textDirection w:val="btLr"/>
                            </w:pPr>
                          </w:p>
                        </w:txbxContent>
                      </v:textbox>
                    </v:shape>
                  </w:pict>
                </mc:Fallback>
              </mc:AlternateContent>
            </w:r>
          </w:p>
        </w:tc>
        <w:tc>
          <w:tcPr>
            <w:tcW w:w="626" w:type="dxa"/>
            <w:tcBorders>
              <w:top w:val="nil"/>
              <w:left w:val="nil"/>
              <w:bottom w:val="single" w:sz="4" w:space="0" w:color="ABABAB"/>
              <w:right w:val="nil"/>
            </w:tcBorders>
            <w:shd w:val="clear" w:color="auto" w:fill="auto"/>
            <w:vAlign w:val="center"/>
          </w:tcPr>
          <w:p w14:paraId="573B7998" w14:textId="77777777" w:rsidR="00AF060B" w:rsidRDefault="00AF060B">
            <w:pPr>
              <w:rPr>
                <w:sz w:val="16"/>
                <w:szCs w:val="16"/>
              </w:rPr>
            </w:pPr>
          </w:p>
        </w:tc>
        <w:tc>
          <w:tcPr>
            <w:tcW w:w="279" w:type="dxa"/>
            <w:tcBorders>
              <w:top w:val="nil"/>
              <w:left w:val="nil"/>
              <w:bottom w:val="nil"/>
              <w:right w:val="nil"/>
            </w:tcBorders>
            <w:shd w:val="clear" w:color="auto" w:fill="auto"/>
            <w:vAlign w:val="bottom"/>
          </w:tcPr>
          <w:p w14:paraId="1FB49C81"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bottom"/>
          </w:tcPr>
          <w:p w14:paraId="6EE4C3FF" w14:textId="77777777" w:rsidR="00AF060B" w:rsidRDefault="00E004FC">
            <w:pPr>
              <w:rPr>
                <w:b/>
                <w:color w:val="404040"/>
                <w:sz w:val="16"/>
                <w:szCs w:val="16"/>
              </w:rPr>
            </w:pPr>
            <w:r>
              <w:rPr>
                <w:b/>
                <w:color w:val="404040"/>
                <w:sz w:val="16"/>
                <w:szCs w:val="16"/>
              </w:rPr>
              <w:t> </w:t>
            </w:r>
          </w:p>
        </w:tc>
      </w:tr>
      <w:tr w:rsidR="00AF060B" w14:paraId="4C923DCD" w14:textId="77777777">
        <w:trPr>
          <w:trHeight w:val="197"/>
        </w:trPr>
        <w:tc>
          <w:tcPr>
            <w:tcW w:w="181" w:type="dxa"/>
            <w:tcBorders>
              <w:top w:val="nil"/>
              <w:left w:val="single" w:sz="4" w:space="0" w:color="000000"/>
              <w:bottom w:val="nil"/>
              <w:right w:val="nil"/>
            </w:tcBorders>
            <w:shd w:val="clear" w:color="auto" w:fill="auto"/>
            <w:vAlign w:val="center"/>
          </w:tcPr>
          <w:p w14:paraId="07EFD369"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168E138D"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6390C8BC" w14:textId="77777777" w:rsidR="00AF060B" w:rsidRDefault="00AF060B">
            <w:pPr>
              <w:rPr>
                <w:b/>
                <w:color w:val="3A3838"/>
                <w:sz w:val="16"/>
                <w:szCs w:val="16"/>
              </w:rPr>
            </w:pPr>
          </w:p>
        </w:tc>
        <w:tc>
          <w:tcPr>
            <w:tcW w:w="468" w:type="dxa"/>
            <w:tcBorders>
              <w:top w:val="nil"/>
              <w:left w:val="nil"/>
              <w:bottom w:val="nil"/>
              <w:right w:val="single" w:sz="4" w:space="0" w:color="ABABAB"/>
            </w:tcBorders>
            <w:shd w:val="clear" w:color="auto" w:fill="auto"/>
            <w:vAlign w:val="center"/>
          </w:tcPr>
          <w:p w14:paraId="4471BD32" w14:textId="77777777" w:rsidR="00AF060B" w:rsidRDefault="00AF060B">
            <w:pPr>
              <w:rPr>
                <w:sz w:val="16"/>
                <w:szCs w:val="16"/>
              </w:rPr>
            </w:pPr>
          </w:p>
        </w:tc>
        <w:tc>
          <w:tcPr>
            <w:tcW w:w="2284"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5A740C64" w14:textId="77777777" w:rsidR="00AF060B" w:rsidRDefault="00E004FC">
            <w:pPr>
              <w:jc w:val="center"/>
              <w:rPr>
                <w:i/>
                <w:color w:val="3A3838"/>
                <w:sz w:val="16"/>
                <w:szCs w:val="16"/>
              </w:rPr>
            </w:pPr>
            <w:r>
              <w:rPr>
                <w:i/>
                <w:color w:val="3A3838"/>
                <w:sz w:val="16"/>
                <w:szCs w:val="16"/>
              </w:rPr>
              <w:t>Ampliación del gasto público orientado a los programas del sector CTI</w:t>
            </w:r>
          </w:p>
        </w:tc>
        <w:tc>
          <w:tcPr>
            <w:tcW w:w="468" w:type="dxa"/>
            <w:tcBorders>
              <w:top w:val="nil"/>
              <w:left w:val="single" w:sz="4" w:space="0" w:color="ABABAB"/>
              <w:bottom w:val="nil"/>
              <w:right w:val="single" w:sz="4" w:space="0" w:color="ABABAB"/>
            </w:tcBorders>
            <w:shd w:val="clear" w:color="auto" w:fill="auto"/>
            <w:vAlign w:val="center"/>
          </w:tcPr>
          <w:p w14:paraId="310C4161" w14:textId="77777777" w:rsidR="00AF060B" w:rsidRDefault="00AF060B">
            <w:pPr>
              <w:jc w:val="center"/>
              <w:rPr>
                <w:b/>
                <w:i/>
                <w:color w:val="3A3838"/>
                <w:sz w:val="16"/>
                <w:szCs w:val="16"/>
              </w:rPr>
            </w:pPr>
          </w:p>
        </w:tc>
        <w:tc>
          <w:tcPr>
            <w:tcW w:w="2690"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3E34F30A" w14:textId="77777777" w:rsidR="00AF060B" w:rsidRDefault="00E004FC">
            <w:pPr>
              <w:jc w:val="center"/>
              <w:rPr>
                <w:i/>
                <w:color w:val="3A3838"/>
                <w:sz w:val="16"/>
                <w:szCs w:val="16"/>
              </w:rPr>
            </w:pPr>
            <w:r>
              <w:rPr>
                <w:i/>
                <w:color w:val="3A3838"/>
                <w:sz w:val="16"/>
                <w:szCs w:val="16"/>
              </w:rPr>
              <w:t xml:space="preserve">Equidad en las condiciones que promueven el desarrollo </w:t>
            </w:r>
            <w:proofErr w:type="gramStart"/>
            <w:r>
              <w:rPr>
                <w:i/>
                <w:color w:val="3A3838"/>
                <w:sz w:val="16"/>
                <w:szCs w:val="16"/>
              </w:rPr>
              <w:t>de  las</w:t>
            </w:r>
            <w:proofErr w:type="gramEnd"/>
            <w:r>
              <w:rPr>
                <w:i/>
                <w:color w:val="3A3838"/>
                <w:sz w:val="16"/>
                <w:szCs w:val="16"/>
              </w:rPr>
              <w:t xml:space="preserve"> carreras académicas en ciencia, tecnología e innovación.</w:t>
            </w:r>
          </w:p>
        </w:tc>
        <w:tc>
          <w:tcPr>
            <w:tcW w:w="282" w:type="dxa"/>
            <w:tcBorders>
              <w:top w:val="nil"/>
              <w:left w:val="single" w:sz="4" w:space="0" w:color="ABABAB"/>
              <w:bottom w:val="nil"/>
              <w:right w:val="single" w:sz="4" w:space="0" w:color="ABABAB"/>
            </w:tcBorders>
            <w:shd w:val="clear" w:color="auto" w:fill="auto"/>
            <w:vAlign w:val="center"/>
          </w:tcPr>
          <w:p w14:paraId="105CA772" w14:textId="77777777" w:rsidR="00AF060B" w:rsidRDefault="00AF060B">
            <w:pPr>
              <w:jc w:val="center"/>
              <w:rPr>
                <w:b/>
                <w:i/>
                <w:color w:val="3A3838"/>
                <w:sz w:val="16"/>
                <w:szCs w:val="16"/>
              </w:rPr>
            </w:pPr>
          </w:p>
        </w:tc>
        <w:tc>
          <w:tcPr>
            <w:tcW w:w="2021"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4D90679A" w14:textId="77777777" w:rsidR="00AF060B" w:rsidRDefault="00E004FC">
            <w:pPr>
              <w:jc w:val="center"/>
              <w:rPr>
                <w:i/>
                <w:color w:val="3A3838"/>
                <w:sz w:val="16"/>
                <w:szCs w:val="16"/>
              </w:rPr>
            </w:pPr>
            <w:r>
              <w:rPr>
                <w:i/>
                <w:color w:val="3A3838"/>
                <w:sz w:val="16"/>
                <w:szCs w:val="16"/>
              </w:rPr>
              <w:t xml:space="preserve">Funcionamiento adecuado y suficiencia del equipamiento e infraestructura </w:t>
            </w:r>
          </w:p>
        </w:tc>
        <w:tc>
          <w:tcPr>
            <w:tcW w:w="279" w:type="dxa"/>
            <w:tcBorders>
              <w:top w:val="nil"/>
              <w:left w:val="single" w:sz="4" w:space="0" w:color="ABABAB"/>
              <w:bottom w:val="nil"/>
              <w:right w:val="nil"/>
            </w:tcBorders>
            <w:shd w:val="clear" w:color="auto" w:fill="auto"/>
            <w:vAlign w:val="center"/>
          </w:tcPr>
          <w:p w14:paraId="37E358B6" w14:textId="77777777" w:rsidR="00AF060B" w:rsidRDefault="00AF060B">
            <w:pPr>
              <w:jc w:val="center"/>
              <w:rPr>
                <w:b/>
                <w:i/>
                <w:color w:val="3A3838"/>
                <w:sz w:val="16"/>
                <w:szCs w:val="16"/>
              </w:rPr>
            </w:pPr>
          </w:p>
        </w:tc>
        <w:tc>
          <w:tcPr>
            <w:tcW w:w="181" w:type="dxa"/>
            <w:tcBorders>
              <w:top w:val="nil"/>
              <w:left w:val="nil"/>
              <w:bottom w:val="nil"/>
              <w:right w:val="single" w:sz="4" w:space="0" w:color="000000"/>
            </w:tcBorders>
            <w:shd w:val="clear" w:color="auto" w:fill="auto"/>
            <w:vAlign w:val="center"/>
          </w:tcPr>
          <w:p w14:paraId="27CF08D3" w14:textId="77777777" w:rsidR="00AF060B" w:rsidRDefault="00E004FC">
            <w:pPr>
              <w:rPr>
                <w:color w:val="000000"/>
                <w:sz w:val="16"/>
                <w:szCs w:val="16"/>
              </w:rPr>
            </w:pPr>
            <w:r>
              <w:rPr>
                <w:color w:val="000000"/>
                <w:sz w:val="16"/>
                <w:szCs w:val="16"/>
              </w:rPr>
              <w:t> </w:t>
            </w:r>
          </w:p>
        </w:tc>
      </w:tr>
      <w:tr w:rsidR="00AF060B" w14:paraId="71CA0326" w14:textId="77777777">
        <w:trPr>
          <w:trHeight w:val="197"/>
        </w:trPr>
        <w:tc>
          <w:tcPr>
            <w:tcW w:w="181" w:type="dxa"/>
            <w:tcBorders>
              <w:top w:val="nil"/>
              <w:left w:val="single" w:sz="4" w:space="0" w:color="000000"/>
              <w:bottom w:val="nil"/>
              <w:right w:val="nil"/>
            </w:tcBorders>
            <w:shd w:val="clear" w:color="auto" w:fill="auto"/>
            <w:vAlign w:val="center"/>
          </w:tcPr>
          <w:p w14:paraId="2159AF53"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08A7D26E"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2940802F" w14:textId="77777777" w:rsidR="00AF060B" w:rsidRDefault="00AF060B">
            <w:pPr>
              <w:rPr>
                <w:b/>
                <w:color w:val="3A3838"/>
                <w:sz w:val="16"/>
                <w:szCs w:val="16"/>
              </w:rPr>
            </w:pPr>
          </w:p>
        </w:tc>
        <w:tc>
          <w:tcPr>
            <w:tcW w:w="468" w:type="dxa"/>
            <w:tcBorders>
              <w:top w:val="nil"/>
              <w:left w:val="nil"/>
              <w:bottom w:val="nil"/>
              <w:right w:val="single" w:sz="4" w:space="0" w:color="ABABAB"/>
            </w:tcBorders>
            <w:shd w:val="clear" w:color="auto" w:fill="auto"/>
            <w:vAlign w:val="center"/>
          </w:tcPr>
          <w:p w14:paraId="2A8243B9" w14:textId="77777777" w:rsidR="00AF060B" w:rsidRDefault="00AF060B">
            <w:pPr>
              <w:rPr>
                <w:sz w:val="16"/>
                <w:szCs w:val="16"/>
              </w:rPr>
            </w:pPr>
          </w:p>
        </w:tc>
        <w:tc>
          <w:tcPr>
            <w:tcW w:w="2284"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26CCFF8" w14:textId="77777777" w:rsidR="00AF060B" w:rsidRDefault="00AF060B">
            <w:pPr>
              <w:widowControl w:val="0"/>
              <w:pBdr>
                <w:top w:val="nil"/>
                <w:left w:val="nil"/>
                <w:bottom w:val="nil"/>
                <w:right w:val="nil"/>
                <w:between w:val="nil"/>
              </w:pBdr>
              <w:spacing w:line="276" w:lineRule="auto"/>
              <w:rPr>
                <w:sz w:val="16"/>
                <w:szCs w:val="16"/>
              </w:rPr>
            </w:pPr>
          </w:p>
        </w:tc>
        <w:tc>
          <w:tcPr>
            <w:tcW w:w="468" w:type="dxa"/>
            <w:tcBorders>
              <w:top w:val="nil"/>
              <w:left w:val="single" w:sz="4" w:space="0" w:color="ABABAB"/>
              <w:bottom w:val="nil"/>
              <w:right w:val="single" w:sz="4" w:space="0" w:color="ABABAB"/>
            </w:tcBorders>
            <w:shd w:val="clear" w:color="auto" w:fill="auto"/>
            <w:vAlign w:val="center"/>
          </w:tcPr>
          <w:p w14:paraId="03734D0A" w14:textId="77777777" w:rsidR="00AF060B" w:rsidRDefault="00AF060B">
            <w:pPr>
              <w:rPr>
                <w:sz w:val="16"/>
                <w:szCs w:val="16"/>
              </w:rPr>
            </w:pPr>
          </w:p>
        </w:tc>
        <w:tc>
          <w:tcPr>
            <w:tcW w:w="2690"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795F3A57" w14:textId="77777777" w:rsidR="00AF060B" w:rsidRDefault="00AF060B">
            <w:pPr>
              <w:widowControl w:val="0"/>
              <w:pBdr>
                <w:top w:val="nil"/>
                <w:left w:val="nil"/>
                <w:bottom w:val="nil"/>
                <w:right w:val="nil"/>
                <w:between w:val="nil"/>
              </w:pBdr>
              <w:spacing w:line="276" w:lineRule="auto"/>
              <w:rPr>
                <w:sz w:val="16"/>
                <w:szCs w:val="16"/>
              </w:rPr>
            </w:pPr>
          </w:p>
        </w:tc>
        <w:tc>
          <w:tcPr>
            <w:tcW w:w="282" w:type="dxa"/>
            <w:tcBorders>
              <w:top w:val="nil"/>
              <w:left w:val="single" w:sz="4" w:space="0" w:color="ABABAB"/>
              <w:bottom w:val="nil"/>
              <w:right w:val="single" w:sz="4" w:space="0" w:color="ABABAB"/>
            </w:tcBorders>
            <w:shd w:val="clear" w:color="auto" w:fill="auto"/>
            <w:vAlign w:val="center"/>
          </w:tcPr>
          <w:p w14:paraId="554E2745" w14:textId="77777777" w:rsidR="00AF060B" w:rsidRDefault="00AF060B">
            <w:pPr>
              <w:rPr>
                <w:sz w:val="16"/>
                <w:szCs w:val="16"/>
              </w:rPr>
            </w:pPr>
          </w:p>
        </w:tc>
        <w:tc>
          <w:tcPr>
            <w:tcW w:w="2021"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32457216" w14:textId="77777777" w:rsidR="00AF060B" w:rsidRDefault="00AF060B">
            <w:pPr>
              <w:widowControl w:val="0"/>
              <w:pBdr>
                <w:top w:val="nil"/>
                <w:left w:val="nil"/>
                <w:bottom w:val="nil"/>
                <w:right w:val="nil"/>
                <w:between w:val="nil"/>
              </w:pBdr>
              <w:spacing w:line="276" w:lineRule="auto"/>
              <w:rPr>
                <w:sz w:val="16"/>
                <w:szCs w:val="16"/>
              </w:rPr>
            </w:pPr>
          </w:p>
        </w:tc>
        <w:tc>
          <w:tcPr>
            <w:tcW w:w="279" w:type="dxa"/>
            <w:tcBorders>
              <w:top w:val="nil"/>
              <w:left w:val="single" w:sz="4" w:space="0" w:color="ABABAB"/>
              <w:bottom w:val="nil"/>
              <w:right w:val="nil"/>
            </w:tcBorders>
            <w:shd w:val="clear" w:color="auto" w:fill="auto"/>
            <w:vAlign w:val="center"/>
          </w:tcPr>
          <w:p w14:paraId="2D367EAD"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center"/>
          </w:tcPr>
          <w:p w14:paraId="1EA66DAB" w14:textId="77777777" w:rsidR="00AF060B" w:rsidRDefault="00E004FC">
            <w:pPr>
              <w:rPr>
                <w:color w:val="000000"/>
                <w:sz w:val="16"/>
                <w:szCs w:val="16"/>
              </w:rPr>
            </w:pPr>
            <w:r>
              <w:rPr>
                <w:color w:val="000000"/>
                <w:sz w:val="16"/>
                <w:szCs w:val="16"/>
              </w:rPr>
              <w:t> </w:t>
            </w:r>
          </w:p>
        </w:tc>
      </w:tr>
      <w:tr w:rsidR="00AF060B" w14:paraId="6D45465A" w14:textId="77777777">
        <w:trPr>
          <w:trHeight w:val="197"/>
        </w:trPr>
        <w:tc>
          <w:tcPr>
            <w:tcW w:w="181" w:type="dxa"/>
            <w:tcBorders>
              <w:top w:val="nil"/>
              <w:left w:val="single" w:sz="4" w:space="0" w:color="000000"/>
              <w:bottom w:val="nil"/>
              <w:right w:val="nil"/>
            </w:tcBorders>
            <w:shd w:val="clear" w:color="auto" w:fill="auto"/>
            <w:vAlign w:val="center"/>
          </w:tcPr>
          <w:p w14:paraId="6DE7B453"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6CFDC72A"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5ECE8F91" w14:textId="77777777" w:rsidR="00AF060B" w:rsidRDefault="00AF060B">
            <w:pPr>
              <w:rPr>
                <w:b/>
                <w:color w:val="3A3838"/>
                <w:sz w:val="16"/>
                <w:szCs w:val="16"/>
              </w:rPr>
            </w:pPr>
          </w:p>
        </w:tc>
        <w:tc>
          <w:tcPr>
            <w:tcW w:w="468" w:type="dxa"/>
            <w:tcBorders>
              <w:top w:val="nil"/>
              <w:left w:val="nil"/>
              <w:bottom w:val="nil"/>
              <w:right w:val="single" w:sz="4" w:space="0" w:color="ABABAB"/>
            </w:tcBorders>
            <w:shd w:val="clear" w:color="auto" w:fill="auto"/>
            <w:vAlign w:val="center"/>
          </w:tcPr>
          <w:p w14:paraId="35668A83" w14:textId="77777777" w:rsidR="00AF060B" w:rsidRDefault="00AF060B">
            <w:pPr>
              <w:rPr>
                <w:sz w:val="16"/>
                <w:szCs w:val="16"/>
              </w:rPr>
            </w:pPr>
          </w:p>
        </w:tc>
        <w:tc>
          <w:tcPr>
            <w:tcW w:w="2284"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39DC9F74" w14:textId="77777777" w:rsidR="00AF060B" w:rsidRDefault="00AF060B">
            <w:pPr>
              <w:widowControl w:val="0"/>
              <w:pBdr>
                <w:top w:val="nil"/>
                <w:left w:val="nil"/>
                <w:bottom w:val="nil"/>
                <w:right w:val="nil"/>
                <w:between w:val="nil"/>
              </w:pBdr>
              <w:spacing w:line="276" w:lineRule="auto"/>
              <w:rPr>
                <w:sz w:val="16"/>
                <w:szCs w:val="16"/>
              </w:rPr>
            </w:pPr>
          </w:p>
        </w:tc>
        <w:tc>
          <w:tcPr>
            <w:tcW w:w="468" w:type="dxa"/>
            <w:tcBorders>
              <w:top w:val="nil"/>
              <w:left w:val="single" w:sz="4" w:space="0" w:color="ABABAB"/>
              <w:bottom w:val="nil"/>
              <w:right w:val="single" w:sz="4" w:space="0" w:color="ABABAB"/>
            </w:tcBorders>
            <w:shd w:val="clear" w:color="auto" w:fill="auto"/>
            <w:vAlign w:val="center"/>
          </w:tcPr>
          <w:p w14:paraId="5FDDF324" w14:textId="77777777" w:rsidR="00AF060B" w:rsidRDefault="00AF060B">
            <w:pPr>
              <w:rPr>
                <w:sz w:val="16"/>
                <w:szCs w:val="16"/>
              </w:rPr>
            </w:pPr>
          </w:p>
        </w:tc>
        <w:tc>
          <w:tcPr>
            <w:tcW w:w="2690"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0C5894A" w14:textId="77777777" w:rsidR="00AF060B" w:rsidRDefault="00AF060B">
            <w:pPr>
              <w:widowControl w:val="0"/>
              <w:pBdr>
                <w:top w:val="nil"/>
                <w:left w:val="nil"/>
                <w:bottom w:val="nil"/>
                <w:right w:val="nil"/>
                <w:between w:val="nil"/>
              </w:pBdr>
              <w:spacing w:line="276" w:lineRule="auto"/>
              <w:rPr>
                <w:sz w:val="16"/>
                <w:szCs w:val="16"/>
              </w:rPr>
            </w:pPr>
          </w:p>
        </w:tc>
        <w:tc>
          <w:tcPr>
            <w:tcW w:w="282" w:type="dxa"/>
            <w:tcBorders>
              <w:top w:val="nil"/>
              <w:left w:val="single" w:sz="4" w:space="0" w:color="ABABAB"/>
              <w:bottom w:val="nil"/>
              <w:right w:val="single" w:sz="4" w:space="0" w:color="ABABAB"/>
            </w:tcBorders>
            <w:shd w:val="clear" w:color="auto" w:fill="auto"/>
            <w:vAlign w:val="center"/>
          </w:tcPr>
          <w:p w14:paraId="1530B43A" w14:textId="77777777" w:rsidR="00AF060B" w:rsidRDefault="00AF060B">
            <w:pPr>
              <w:rPr>
                <w:sz w:val="16"/>
                <w:szCs w:val="16"/>
              </w:rPr>
            </w:pPr>
          </w:p>
        </w:tc>
        <w:tc>
          <w:tcPr>
            <w:tcW w:w="2021"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087ECE78" w14:textId="77777777" w:rsidR="00AF060B" w:rsidRDefault="00AF060B">
            <w:pPr>
              <w:widowControl w:val="0"/>
              <w:pBdr>
                <w:top w:val="nil"/>
                <w:left w:val="nil"/>
                <w:bottom w:val="nil"/>
                <w:right w:val="nil"/>
                <w:between w:val="nil"/>
              </w:pBdr>
              <w:spacing w:line="276" w:lineRule="auto"/>
              <w:rPr>
                <w:sz w:val="16"/>
                <w:szCs w:val="16"/>
              </w:rPr>
            </w:pPr>
          </w:p>
        </w:tc>
        <w:tc>
          <w:tcPr>
            <w:tcW w:w="279" w:type="dxa"/>
            <w:tcBorders>
              <w:top w:val="nil"/>
              <w:left w:val="single" w:sz="4" w:space="0" w:color="ABABAB"/>
              <w:bottom w:val="nil"/>
              <w:right w:val="nil"/>
            </w:tcBorders>
            <w:shd w:val="clear" w:color="auto" w:fill="auto"/>
            <w:vAlign w:val="center"/>
          </w:tcPr>
          <w:p w14:paraId="03C38A52"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center"/>
          </w:tcPr>
          <w:p w14:paraId="7F9E0C28" w14:textId="77777777" w:rsidR="00AF060B" w:rsidRDefault="00E004FC">
            <w:pPr>
              <w:rPr>
                <w:color w:val="000000"/>
                <w:sz w:val="16"/>
                <w:szCs w:val="16"/>
              </w:rPr>
            </w:pPr>
            <w:r>
              <w:rPr>
                <w:color w:val="000000"/>
                <w:sz w:val="16"/>
                <w:szCs w:val="16"/>
              </w:rPr>
              <w:t> </w:t>
            </w:r>
          </w:p>
        </w:tc>
      </w:tr>
      <w:tr w:rsidR="00AF060B" w14:paraId="59BB99F3" w14:textId="77777777">
        <w:trPr>
          <w:trHeight w:val="332"/>
        </w:trPr>
        <w:tc>
          <w:tcPr>
            <w:tcW w:w="181" w:type="dxa"/>
            <w:tcBorders>
              <w:top w:val="nil"/>
              <w:left w:val="single" w:sz="4" w:space="0" w:color="000000"/>
              <w:bottom w:val="nil"/>
              <w:right w:val="nil"/>
            </w:tcBorders>
            <w:shd w:val="clear" w:color="auto" w:fill="auto"/>
            <w:vAlign w:val="center"/>
          </w:tcPr>
          <w:p w14:paraId="15A8D339"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08BBF42C"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2D92F3E2" w14:textId="77777777" w:rsidR="00AF060B" w:rsidRDefault="00AF060B">
            <w:pPr>
              <w:rPr>
                <w:b/>
                <w:color w:val="3A3838"/>
                <w:sz w:val="16"/>
                <w:szCs w:val="16"/>
              </w:rPr>
            </w:pPr>
          </w:p>
        </w:tc>
        <w:tc>
          <w:tcPr>
            <w:tcW w:w="468" w:type="dxa"/>
            <w:tcBorders>
              <w:top w:val="nil"/>
              <w:left w:val="nil"/>
              <w:bottom w:val="nil"/>
              <w:right w:val="nil"/>
            </w:tcBorders>
            <w:shd w:val="clear" w:color="auto" w:fill="auto"/>
            <w:vAlign w:val="center"/>
          </w:tcPr>
          <w:p w14:paraId="79A2EBE8" w14:textId="77777777" w:rsidR="00AF060B" w:rsidRDefault="00AF060B">
            <w:pPr>
              <w:rPr>
                <w:sz w:val="16"/>
                <w:szCs w:val="16"/>
              </w:rPr>
            </w:pPr>
          </w:p>
        </w:tc>
        <w:tc>
          <w:tcPr>
            <w:tcW w:w="822" w:type="dxa"/>
            <w:tcBorders>
              <w:top w:val="nil"/>
              <w:left w:val="nil"/>
              <w:bottom w:val="single" w:sz="4" w:space="0" w:color="ABABAB"/>
              <w:right w:val="nil"/>
            </w:tcBorders>
            <w:shd w:val="clear" w:color="auto" w:fill="auto"/>
            <w:vAlign w:val="bottom"/>
          </w:tcPr>
          <w:p w14:paraId="7A411611" w14:textId="77777777" w:rsidR="00AF060B" w:rsidRDefault="00AF060B">
            <w:pPr>
              <w:rPr>
                <w:sz w:val="16"/>
                <w:szCs w:val="16"/>
              </w:rPr>
            </w:pPr>
          </w:p>
        </w:tc>
        <w:tc>
          <w:tcPr>
            <w:tcW w:w="754" w:type="dxa"/>
            <w:tcBorders>
              <w:top w:val="single" w:sz="4" w:space="0" w:color="ABABAB"/>
              <w:left w:val="nil"/>
              <w:bottom w:val="nil"/>
              <w:right w:val="nil"/>
            </w:tcBorders>
            <w:shd w:val="clear" w:color="auto" w:fill="auto"/>
            <w:vAlign w:val="center"/>
          </w:tcPr>
          <w:p w14:paraId="2DF894DF" w14:textId="77777777" w:rsidR="00AF060B" w:rsidRDefault="00E004FC">
            <w:pPr>
              <w:widowControl w:val="0"/>
              <w:pBdr>
                <w:top w:val="nil"/>
                <w:left w:val="nil"/>
                <w:bottom w:val="nil"/>
                <w:right w:val="nil"/>
                <w:between w:val="nil"/>
              </w:pBdr>
              <w:spacing w:line="276" w:lineRule="auto"/>
              <w:rPr>
                <w:sz w:val="16"/>
                <w:szCs w:val="16"/>
              </w:rPr>
            </w:pPr>
            <w:r>
              <w:rPr>
                <w:noProof/>
              </w:rPr>
              <mc:AlternateContent>
                <mc:Choice Requires="wps">
                  <w:drawing>
                    <wp:anchor distT="0" distB="0" distL="114300" distR="114300" simplePos="0" relativeHeight="251686912" behindDoc="0" locked="0" layoutInCell="1" hidden="0" allowOverlap="1" wp14:anchorId="25633D8B" wp14:editId="6B3CB218">
                      <wp:simplePos x="0" y="0"/>
                      <wp:positionH relativeFrom="column">
                        <wp:posOffset>12701</wp:posOffset>
                      </wp:positionH>
                      <wp:positionV relativeFrom="paragraph">
                        <wp:posOffset>0</wp:posOffset>
                      </wp:positionV>
                      <wp:extent cx="317500" cy="275590"/>
                      <wp:effectExtent l="0" t="0" r="0" b="0"/>
                      <wp:wrapNone/>
                      <wp:docPr id="544" name="Flecha: hacia arriba 544"/>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028E854A"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633D8B" id="Flecha: hacia arriba 544" o:spid="_x0000_s1053" type="#_x0000_t68" style="position:absolute;margin-left:1pt;margin-top:0;width:25pt;height:21.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3XPwIAAKkEAAAOAAAAZHJzL2Uyb0RvYy54bWysVNuO2jAQfa/Uf7D8XnJhWS4irFZLqSqt&#10;ukjbfsDgOMSVb7UNCX/fsUkXtq3UqipIZiaeHJ8z48PyrleSHLnzwuiKFqOcEq6ZqYXeV/TL5827&#10;GSU+gK5BGs0reuKe3q3evll2dsFL0xpZc0cQRPtFZyvahmAXWeZZyxX4kbFc42ZjnIKAqdtntYMO&#10;0ZXMyjy/zTrjausM497j0/V5k64SftNwFp6axvNAZEWRW0irS+surtlqCYu9A9sKNtCAf2ChQGg8&#10;9AVqDQHIwYlfoJRgznjThBEzKjNNIxhPGlBNkf+k5rkFy5MWbI63L23y/w+WfTo+263DNnTWLzyG&#10;UUXfOBV/kR/pKzopy8l4gu07VXR8O8vH+eTcON4HwrCgvCnGOe4zLCjm8/E8NTa7AFnnwwduFIlB&#10;RQ/23jnTpY7B8dGH1LqaaFB4R6D+WlDSKImTOIIkkxw/w6Suasrf1uChAyJGP46N8N5IUW+ElClx&#10;+92DdAThKzrdxG88AF95VSY16VBROU3iAO9nIyGgTmXrinq9TwpeveL/DjkyW4NvzwwSwlmhEgEN&#10;IYWq6CzqHoS3HOr3uibhZLFDGr1EIzWvKJEcnYdBusoBhPxzHeqUGuVeZh6j0O96IlBYOY1g8dHO&#10;1KetI96yjUDGj+DDFhzOBQfUoWvw4G8HcEhGftR4LefFTTlBm10n7jrZXSegWWvQjCw4Ss7JQ0jm&#10;jDPS5v4QTCNCHMyFzJCgH9K8Bu9Gw13nqeryD7P6DgAA//8DAFBLAwQUAAYACAAAACEAzyToT9oA&#10;AAAEAQAADwAAAGRycy9kb3ducmV2LnhtbEyPQUvDQBCF74L/YRnBm9001ioxkyIFoQoerP0Bm+w0&#10;Cc3Oxt1tG/+905NeHjze8N435WpygzpRiL1nhPksA0XceNtzi7D7er17AhWTYWsGz4TwQxFW1fVV&#10;aQrrz/xJp21qlZRwLAxCl9JYaB2bjpyJMz8SS7b3wZkkNrTaBnOWcjfoPMuW2pmeZaEzI607ag7b&#10;o0Po33dp/b1/yw/1PNCHbTfLx7hBvL2ZXp5BJZrS3zFc8AUdKmGq/ZFtVANCLp8kBFEJHy6uRljc&#10;L0BXpf4PX/0CAAD//wMAUEsBAi0AFAAGAAgAAAAhALaDOJL+AAAA4QEAABMAAAAAAAAAAAAAAAAA&#10;AAAAAFtDb250ZW50X1R5cGVzXS54bWxQSwECLQAUAAYACAAAACEAOP0h/9YAAACUAQAACwAAAAAA&#10;AAAAAAAAAAAvAQAAX3JlbHMvLnJlbHNQSwECLQAUAAYACAAAACEAMkGd1z8CAACpBAAADgAAAAAA&#10;AAAAAAAAAAAuAgAAZHJzL2Uyb0RvYy54bWxQSwECLQAUAAYACAAAACEAzyToT9oAAAAEAQAADwAA&#10;AAAAAAAAAAAAAACZBAAAZHJzL2Rvd25yZXYueG1sUEsFBgAAAAAEAAQA8wAAAKAFAAAAAA==&#10;" adj="10800" fillcolor="#7f7f7f" strokecolor="#7f7f7f" strokeweight="1pt">
                      <v:stroke startarrowwidth="narrow" startarrowlength="short" endarrowwidth="narrow" endarrowlength="short"/>
                      <v:textbox inset="2.53958mm,2.53958mm,2.53958mm,2.53958mm">
                        <w:txbxContent>
                          <w:p w14:paraId="028E854A" w14:textId="77777777" w:rsidR="00E004FC" w:rsidRDefault="00E004FC">
                            <w:pPr>
                              <w:spacing w:line="258" w:lineRule="auto"/>
                              <w:textDirection w:val="btLr"/>
                            </w:pPr>
                          </w:p>
                        </w:txbxContent>
                      </v:textbox>
                    </v:shape>
                  </w:pict>
                </mc:Fallback>
              </mc:AlternateContent>
            </w:r>
          </w:p>
        </w:tc>
        <w:tc>
          <w:tcPr>
            <w:tcW w:w="708" w:type="dxa"/>
            <w:tcBorders>
              <w:top w:val="nil"/>
              <w:left w:val="nil"/>
              <w:bottom w:val="single" w:sz="4" w:space="0" w:color="ABABAB"/>
              <w:right w:val="nil"/>
            </w:tcBorders>
            <w:shd w:val="clear" w:color="auto" w:fill="auto"/>
            <w:vAlign w:val="center"/>
          </w:tcPr>
          <w:p w14:paraId="3473EAE1"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5E069899" w14:textId="77777777" w:rsidR="00AF060B" w:rsidRDefault="00AF060B">
            <w:pPr>
              <w:rPr>
                <w:sz w:val="16"/>
                <w:szCs w:val="16"/>
              </w:rPr>
            </w:pPr>
          </w:p>
        </w:tc>
        <w:tc>
          <w:tcPr>
            <w:tcW w:w="1457" w:type="dxa"/>
            <w:tcBorders>
              <w:top w:val="nil"/>
              <w:left w:val="nil"/>
              <w:bottom w:val="single" w:sz="4" w:space="0" w:color="ABABAB"/>
              <w:right w:val="nil"/>
            </w:tcBorders>
            <w:shd w:val="clear" w:color="auto" w:fill="auto"/>
            <w:vAlign w:val="center"/>
          </w:tcPr>
          <w:p w14:paraId="3E18FDC6" w14:textId="77777777" w:rsidR="00AF060B" w:rsidRDefault="00E004FC">
            <w:pPr>
              <w:rPr>
                <w:sz w:val="16"/>
                <w:szCs w:val="16"/>
              </w:rPr>
            </w:pPr>
            <w:r>
              <w:rPr>
                <w:noProof/>
              </w:rPr>
              <mc:AlternateContent>
                <mc:Choice Requires="wps">
                  <w:drawing>
                    <wp:anchor distT="0" distB="0" distL="114300" distR="114300" simplePos="0" relativeHeight="251687936" behindDoc="0" locked="0" layoutInCell="1" hidden="0" allowOverlap="1" wp14:anchorId="12893031" wp14:editId="340A89D0">
                      <wp:simplePos x="0" y="0"/>
                      <wp:positionH relativeFrom="column">
                        <wp:posOffset>596900</wp:posOffset>
                      </wp:positionH>
                      <wp:positionV relativeFrom="paragraph">
                        <wp:posOffset>0</wp:posOffset>
                      </wp:positionV>
                      <wp:extent cx="317500" cy="275590"/>
                      <wp:effectExtent l="0" t="0" r="0" b="0"/>
                      <wp:wrapNone/>
                      <wp:docPr id="551" name="Flecha: hacia arriba 551"/>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723F4E29"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893031" id="Flecha: hacia arriba 551" o:spid="_x0000_s1054" type="#_x0000_t68" style="position:absolute;margin-left:47pt;margin-top:0;width:25pt;height:21.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9oQA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ymkEi4+2&#10;pjluHPGWrQUyfgQfNuBwLjigHl2DB3/bg0My8qPGazkrrssKbXaZuMtke5mAZp1BM7LgKDklDyGZ&#10;M85Im/t9MK0IcTBnMmOCfkjzGr0bDXeZp6rzP8zyOwAAAP//AwBQSwMEFAAGAAgAAAAhAFkNi0bb&#10;AAAABgEAAA8AAABkcnMvZG93bnJldi54bWxMj8FuwjAQRO+V+g/WVuqtONCIlpANQkiVKFIPpXyA&#10;Ey9JRLwOtoH07+uc6GWk0axm3uarwXTiSs63lhGmkwQEcWV1yzXC4efj5R2ED4q16iwTwi95WBWP&#10;D7nKtL3xN133oRaxhH2mEJoQ+kxKXzVklJ/YnjhmR+uMCtG6WmqnbrHcdHKWJHNpVMtxoVE9bRqq&#10;TvuLQWh3h7A5Hz9np3Lq6EvX2/mb3yI+Pw3rJYhAQ7gfw4gf0aGITKW9sPaiQ1ik8ZWAEHVM09GW&#10;COlrCrLI5X/84g8AAP//AwBQSwECLQAUAAYACAAAACEAtoM4kv4AAADhAQAAEwAAAAAAAAAAAAAA&#10;AAAAAAAAW0NvbnRlbnRfVHlwZXNdLnhtbFBLAQItABQABgAIAAAAIQA4/SH/1gAAAJQBAAALAAAA&#10;AAAAAAAAAAAAAC8BAABfcmVscy8ucmVsc1BLAQItABQABgAIAAAAIQDOHM9oQAIAAKkEAAAOAAAA&#10;AAAAAAAAAAAAAC4CAABkcnMvZTJvRG9jLnhtbFBLAQItABQABgAIAAAAIQBZDYtG2wAAAAYBAAAP&#10;AAAAAAAAAAAAAAAAAJoEAABkcnMvZG93bnJldi54bWxQSwUGAAAAAAQABADzAAAAogUAAAAA&#10;" adj="10800" fillcolor="#7f7f7f" strokecolor="#7f7f7f" strokeweight="1pt">
                      <v:stroke startarrowwidth="narrow" startarrowlength="short" endarrowwidth="narrow" endarrowlength="short"/>
                      <v:textbox inset="2.53958mm,2.53958mm,2.53958mm,2.53958mm">
                        <w:txbxContent>
                          <w:p w14:paraId="723F4E29" w14:textId="77777777" w:rsidR="00E004FC" w:rsidRDefault="00E004FC">
                            <w:pPr>
                              <w:spacing w:line="258" w:lineRule="auto"/>
                              <w:textDirection w:val="btLr"/>
                            </w:pPr>
                          </w:p>
                        </w:txbxContent>
                      </v:textbox>
                    </v:shape>
                  </w:pict>
                </mc:Fallback>
              </mc:AlternateContent>
            </w:r>
          </w:p>
        </w:tc>
        <w:tc>
          <w:tcPr>
            <w:tcW w:w="611" w:type="dxa"/>
            <w:tcBorders>
              <w:top w:val="single" w:sz="4" w:space="0" w:color="ABABAB"/>
              <w:left w:val="nil"/>
              <w:bottom w:val="nil"/>
              <w:right w:val="nil"/>
            </w:tcBorders>
            <w:shd w:val="clear" w:color="auto" w:fill="auto"/>
            <w:vAlign w:val="center"/>
          </w:tcPr>
          <w:p w14:paraId="5FCC66C0" w14:textId="77777777" w:rsidR="00AF060B" w:rsidRDefault="00AF060B">
            <w:pPr>
              <w:widowControl w:val="0"/>
              <w:pBdr>
                <w:top w:val="nil"/>
                <w:left w:val="nil"/>
                <w:bottom w:val="nil"/>
                <w:right w:val="nil"/>
                <w:between w:val="nil"/>
              </w:pBdr>
              <w:spacing w:line="276" w:lineRule="auto"/>
              <w:rPr>
                <w:sz w:val="16"/>
                <w:szCs w:val="16"/>
              </w:rPr>
            </w:pPr>
          </w:p>
        </w:tc>
        <w:tc>
          <w:tcPr>
            <w:tcW w:w="622" w:type="dxa"/>
            <w:tcBorders>
              <w:top w:val="nil"/>
              <w:left w:val="nil"/>
              <w:bottom w:val="single" w:sz="4" w:space="0" w:color="ABABAB"/>
              <w:right w:val="nil"/>
            </w:tcBorders>
            <w:shd w:val="clear" w:color="auto" w:fill="auto"/>
            <w:vAlign w:val="center"/>
          </w:tcPr>
          <w:p w14:paraId="3F8EBB14" w14:textId="77777777" w:rsidR="00AF060B" w:rsidRDefault="00AF060B">
            <w:pPr>
              <w:rPr>
                <w:sz w:val="16"/>
                <w:szCs w:val="16"/>
              </w:rPr>
            </w:pPr>
          </w:p>
        </w:tc>
        <w:tc>
          <w:tcPr>
            <w:tcW w:w="282" w:type="dxa"/>
            <w:tcBorders>
              <w:top w:val="nil"/>
              <w:left w:val="nil"/>
              <w:bottom w:val="nil"/>
              <w:right w:val="nil"/>
            </w:tcBorders>
            <w:shd w:val="clear" w:color="auto" w:fill="auto"/>
            <w:vAlign w:val="center"/>
          </w:tcPr>
          <w:p w14:paraId="61ABB43F" w14:textId="77777777" w:rsidR="00AF060B" w:rsidRDefault="00AF060B">
            <w:pPr>
              <w:rPr>
                <w:sz w:val="16"/>
                <w:szCs w:val="16"/>
              </w:rPr>
            </w:pPr>
          </w:p>
        </w:tc>
        <w:tc>
          <w:tcPr>
            <w:tcW w:w="730" w:type="dxa"/>
            <w:tcBorders>
              <w:top w:val="nil"/>
              <w:left w:val="nil"/>
              <w:bottom w:val="single" w:sz="4" w:space="0" w:color="ABABAB"/>
              <w:right w:val="nil"/>
            </w:tcBorders>
            <w:shd w:val="clear" w:color="auto" w:fill="auto"/>
            <w:vAlign w:val="bottom"/>
          </w:tcPr>
          <w:p w14:paraId="132EC7C1" w14:textId="77777777" w:rsidR="00AF060B" w:rsidRDefault="00AF060B">
            <w:pPr>
              <w:rPr>
                <w:sz w:val="16"/>
                <w:szCs w:val="16"/>
              </w:rPr>
            </w:pPr>
          </w:p>
        </w:tc>
        <w:tc>
          <w:tcPr>
            <w:tcW w:w="665" w:type="dxa"/>
            <w:tcBorders>
              <w:top w:val="nil"/>
              <w:left w:val="nil"/>
              <w:bottom w:val="single" w:sz="4" w:space="0" w:color="ABABAB"/>
              <w:right w:val="nil"/>
            </w:tcBorders>
            <w:shd w:val="clear" w:color="auto" w:fill="auto"/>
            <w:vAlign w:val="center"/>
          </w:tcPr>
          <w:p w14:paraId="04B1FC0D" w14:textId="77777777" w:rsidR="00AF060B" w:rsidRDefault="00E004FC">
            <w:pPr>
              <w:rPr>
                <w:sz w:val="16"/>
                <w:szCs w:val="16"/>
              </w:rPr>
            </w:pPr>
            <w:r>
              <w:rPr>
                <w:noProof/>
              </w:rPr>
              <mc:AlternateContent>
                <mc:Choice Requires="wps">
                  <w:drawing>
                    <wp:anchor distT="0" distB="0" distL="114300" distR="114300" simplePos="0" relativeHeight="251688960" behindDoc="0" locked="0" layoutInCell="1" hidden="0" allowOverlap="1" wp14:anchorId="1355CB61" wp14:editId="5D680168">
                      <wp:simplePos x="0" y="0"/>
                      <wp:positionH relativeFrom="column">
                        <wp:posOffset>12701</wp:posOffset>
                      </wp:positionH>
                      <wp:positionV relativeFrom="paragraph">
                        <wp:posOffset>-25399</wp:posOffset>
                      </wp:positionV>
                      <wp:extent cx="317500" cy="275590"/>
                      <wp:effectExtent l="0" t="0" r="0" b="0"/>
                      <wp:wrapNone/>
                      <wp:docPr id="563" name="Flecha: hacia arriba 563"/>
                      <wp:cNvGraphicFramePr/>
                      <a:graphic xmlns:a="http://schemas.openxmlformats.org/drawingml/2006/main">
                        <a:graphicData uri="http://schemas.microsoft.com/office/word/2010/wordprocessingShape">
                          <wps:wsp>
                            <wps:cNvSpPr/>
                            <wps:spPr>
                              <a:xfrm>
                                <a:off x="5225350" y="3680305"/>
                                <a:ext cx="241300" cy="199390"/>
                              </a:xfrm>
                              <a:prstGeom prst="upArrow">
                                <a:avLst>
                                  <a:gd name="adj1" fmla="val 50000"/>
                                  <a:gd name="adj2" fmla="val 50000"/>
                                </a:avLst>
                              </a:prstGeom>
                              <a:solidFill>
                                <a:srgbClr val="7F7F7F"/>
                              </a:solidFill>
                              <a:ln w="12700" cap="flat" cmpd="sng">
                                <a:solidFill>
                                  <a:srgbClr val="7F7F7F"/>
                                </a:solidFill>
                                <a:prstDash val="solid"/>
                                <a:miter lim="800000"/>
                                <a:headEnd type="none" w="sm" len="sm"/>
                                <a:tailEnd type="none" w="sm" len="sm"/>
                              </a:ln>
                            </wps:spPr>
                            <wps:txbx>
                              <w:txbxContent>
                                <w:p w14:paraId="6743C87D" w14:textId="77777777" w:rsidR="00E004FC" w:rsidRDefault="00E004F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55CB61" id="Flecha: hacia arriba 563" o:spid="_x0000_s1055" type="#_x0000_t68" style="position:absolute;margin-left:1pt;margin-top:-2pt;width:25pt;height:21.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znQAIAAKkEAAAOAAAAZHJzL2Uyb0RvYy54bWysVNtuGjEQfa/Uf7D83uyFbAKIJYpCqSpF&#10;DVLaDxi8XtaVb7UNu/x9x2YbSFupVVWQzMx69vicGR8Wd4OS5MCdF0bXtLjKKeGamUboXU2/fF6/&#10;m1LiA+gGpNG8pkfu6d3y7ZtFb+e8NJ2RDXcEQbSf97amXQh2nmWedVyBvzKWa9xsjVMQMHW7rHHQ&#10;I7qSWZnnN1lvXGOdYdx7fLo6bdJlwm9bzsJT23oeiKwpcgtpdWndxjVbLmC+c2A7wUYa8A8sFAiN&#10;h75ArSAA2TvxC5QSzBlv2nDFjMpM2wrGkwZUU+Q/qXnuwPKkBZvj7Uub/P+DZZ8Oz3bjsA299XOP&#10;YVQxtE7FX+RHhppWZVlNKmzfsaaTm2k+yatT4/gQCMOC8rqY5LjPsKCYzSaz1NjsDGSdDx+4USQG&#10;Nd3be+dMnzoGh0cfUusaokHhHYHma0FJqyRO4gCSVDl+xkld1JS/rcFDR0SMfhwb4b2RolkLKVPi&#10;dtsH6QjC1/R2Hb/xAHzlVZnUpEdF5W0SB3g/WwkBdSrb1NTrXVLw6hX/d8iR2Qp8d2KQEE4KlQho&#10;CClUTadR9yi849C81w0JR4sd0uglGql5RYnk6DwM0lUOIOSf61Cn1Cj3PPMYhWE7EIHCylkEi4+2&#10;pjluHPGWrQUyfgQfNuBwLjigHl2DB3/bg0My8qPGazkrrssKbXaZuMtke5mAZp1BM7LgKDklDyGZ&#10;M85Im/t9MK0IcTBnMmOCfkjzGr0bDXeZp6rzP8zyOwAAAP//AwBQSwMEFAAGAAgAAAAhAAccDTzc&#10;AAAABgEAAA8AAABkcnMvZG93bnJldi54bWxMj0FPwkAQhe8m/ofNmHiDLRURaqfEkJigiQeRH7Dt&#10;Dm1Dd7Z2F6j/3uGkp5eXN3nvm3w9uk6daQitZ4TZNAFFXHnbco2w/3qdLEGFaNiazjMh/FCAdXF7&#10;k5vM+gt/0nkXayUlHDKD0MTYZ1qHqiFnwtT3xJId/OBMFDvU2g7mIuWu02mSLLQzLctCY3raNFQd&#10;dyeH0L7v4+b78JYey9lAH7beLp7CFvH+bnx5BhVpjH/HcMUXdCiEqfQntkF1CKl8EhEmc1GJH6++&#10;RHhYzUEXuf6PX/wCAAD//wMAUEsBAi0AFAAGAAgAAAAhALaDOJL+AAAA4QEAABMAAAAAAAAAAAAA&#10;AAAAAAAAAFtDb250ZW50X1R5cGVzXS54bWxQSwECLQAUAAYACAAAACEAOP0h/9YAAACUAQAACwAA&#10;AAAAAAAAAAAAAAAvAQAAX3JlbHMvLnJlbHNQSwECLQAUAAYACAAAACEARolM50ACAACpBAAADgAA&#10;AAAAAAAAAAAAAAAuAgAAZHJzL2Uyb0RvYy54bWxQSwECLQAUAAYACAAAACEABxwNPNwAAAAGAQAA&#10;DwAAAAAAAAAAAAAAAACaBAAAZHJzL2Rvd25yZXYueG1sUEsFBgAAAAAEAAQA8wAAAKMFAAAAAA==&#10;" adj="10800" fillcolor="#7f7f7f" strokecolor="#7f7f7f" strokeweight="1pt">
                      <v:stroke startarrowwidth="narrow" startarrowlength="short" endarrowwidth="narrow" endarrowlength="short"/>
                      <v:textbox inset="2.53958mm,2.53958mm,2.53958mm,2.53958mm">
                        <w:txbxContent>
                          <w:p w14:paraId="6743C87D" w14:textId="77777777" w:rsidR="00E004FC" w:rsidRDefault="00E004FC">
                            <w:pPr>
                              <w:spacing w:line="258" w:lineRule="auto"/>
                              <w:textDirection w:val="btLr"/>
                            </w:pPr>
                          </w:p>
                        </w:txbxContent>
                      </v:textbox>
                    </v:shape>
                  </w:pict>
                </mc:Fallback>
              </mc:AlternateContent>
            </w:r>
          </w:p>
        </w:tc>
        <w:tc>
          <w:tcPr>
            <w:tcW w:w="626" w:type="dxa"/>
            <w:tcBorders>
              <w:top w:val="nil"/>
              <w:left w:val="nil"/>
              <w:bottom w:val="single" w:sz="4" w:space="0" w:color="ABABAB"/>
              <w:right w:val="nil"/>
            </w:tcBorders>
            <w:shd w:val="clear" w:color="auto" w:fill="auto"/>
            <w:vAlign w:val="center"/>
          </w:tcPr>
          <w:p w14:paraId="3B1F3665" w14:textId="77777777" w:rsidR="00AF060B" w:rsidRDefault="00AF060B">
            <w:pPr>
              <w:rPr>
                <w:sz w:val="16"/>
                <w:szCs w:val="16"/>
              </w:rPr>
            </w:pPr>
          </w:p>
        </w:tc>
        <w:tc>
          <w:tcPr>
            <w:tcW w:w="279" w:type="dxa"/>
            <w:tcBorders>
              <w:top w:val="nil"/>
              <w:left w:val="nil"/>
              <w:bottom w:val="nil"/>
              <w:right w:val="nil"/>
            </w:tcBorders>
            <w:shd w:val="clear" w:color="auto" w:fill="auto"/>
            <w:vAlign w:val="center"/>
          </w:tcPr>
          <w:p w14:paraId="377698F5"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center"/>
          </w:tcPr>
          <w:p w14:paraId="5BD6C7CB" w14:textId="77777777" w:rsidR="00AF060B" w:rsidRDefault="00E004FC">
            <w:pPr>
              <w:rPr>
                <w:color w:val="000000"/>
                <w:sz w:val="16"/>
                <w:szCs w:val="16"/>
              </w:rPr>
            </w:pPr>
            <w:r>
              <w:rPr>
                <w:color w:val="000000"/>
                <w:sz w:val="16"/>
                <w:szCs w:val="16"/>
              </w:rPr>
              <w:t> </w:t>
            </w:r>
          </w:p>
        </w:tc>
      </w:tr>
      <w:tr w:rsidR="00AF060B" w14:paraId="4F46E479" w14:textId="77777777">
        <w:trPr>
          <w:trHeight w:val="197"/>
        </w:trPr>
        <w:tc>
          <w:tcPr>
            <w:tcW w:w="181" w:type="dxa"/>
            <w:tcBorders>
              <w:top w:val="nil"/>
              <w:left w:val="single" w:sz="4" w:space="0" w:color="000000"/>
              <w:bottom w:val="nil"/>
              <w:right w:val="nil"/>
            </w:tcBorders>
            <w:shd w:val="clear" w:color="auto" w:fill="auto"/>
            <w:vAlign w:val="center"/>
          </w:tcPr>
          <w:p w14:paraId="0D0DEC00" w14:textId="77777777" w:rsidR="00AF060B" w:rsidRDefault="00E004FC">
            <w:pPr>
              <w:rPr>
                <w:b/>
                <w:color w:val="3A3838"/>
                <w:sz w:val="16"/>
                <w:szCs w:val="16"/>
              </w:rPr>
            </w:pPr>
            <w:r>
              <w:rPr>
                <w:b/>
                <w:color w:val="3A3838"/>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6A2384FA"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177" w:type="dxa"/>
            <w:tcBorders>
              <w:top w:val="nil"/>
              <w:left w:val="nil"/>
              <w:bottom w:val="nil"/>
              <w:right w:val="nil"/>
            </w:tcBorders>
            <w:shd w:val="clear" w:color="auto" w:fill="auto"/>
            <w:vAlign w:val="center"/>
          </w:tcPr>
          <w:p w14:paraId="6FB167DF" w14:textId="77777777" w:rsidR="00AF060B" w:rsidRDefault="00AF060B">
            <w:pPr>
              <w:rPr>
                <w:b/>
                <w:color w:val="3A3838"/>
                <w:sz w:val="16"/>
                <w:szCs w:val="16"/>
              </w:rPr>
            </w:pPr>
          </w:p>
        </w:tc>
        <w:tc>
          <w:tcPr>
            <w:tcW w:w="468" w:type="dxa"/>
            <w:tcBorders>
              <w:top w:val="nil"/>
              <w:left w:val="nil"/>
              <w:bottom w:val="nil"/>
              <w:right w:val="single" w:sz="4" w:space="0" w:color="ABABAB"/>
            </w:tcBorders>
            <w:shd w:val="clear" w:color="auto" w:fill="auto"/>
            <w:vAlign w:val="center"/>
          </w:tcPr>
          <w:p w14:paraId="03EADC4A" w14:textId="77777777" w:rsidR="00AF060B" w:rsidRDefault="00AF060B">
            <w:pPr>
              <w:rPr>
                <w:sz w:val="16"/>
                <w:szCs w:val="16"/>
              </w:rPr>
            </w:pPr>
          </w:p>
        </w:tc>
        <w:tc>
          <w:tcPr>
            <w:tcW w:w="2284"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6411A32D" w14:textId="77777777" w:rsidR="00AF060B" w:rsidRDefault="00E004FC">
            <w:pPr>
              <w:jc w:val="center"/>
              <w:rPr>
                <w:i/>
                <w:color w:val="3A3838"/>
                <w:sz w:val="16"/>
                <w:szCs w:val="16"/>
              </w:rPr>
            </w:pPr>
            <w:r>
              <w:rPr>
                <w:i/>
                <w:color w:val="3A3838"/>
                <w:sz w:val="16"/>
                <w:szCs w:val="16"/>
              </w:rPr>
              <w:t>Políticas de fomento sostenibles social y financieramente.</w:t>
            </w:r>
          </w:p>
        </w:tc>
        <w:tc>
          <w:tcPr>
            <w:tcW w:w="468" w:type="dxa"/>
            <w:tcBorders>
              <w:top w:val="nil"/>
              <w:left w:val="single" w:sz="4" w:space="0" w:color="ABABAB"/>
              <w:bottom w:val="nil"/>
              <w:right w:val="single" w:sz="4" w:space="0" w:color="ABABAB"/>
            </w:tcBorders>
            <w:shd w:val="clear" w:color="auto" w:fill="auto"/>
            <w:vAlign w:val="center"/>
          </w:tcPr>
          <w:p w14:paraId="13ADDA34" w14:textId="77777777" w:rsidR="00AF060B" w:rsidRDefault="00AF060B">
            <w:pPr>
              <w:jc w:val="center"/>
              <w:rPr>
                <w:b/>
                <w:i/>
                <w:color w:val="3A3838"/>
                <w:sz w:val="16"/>
                <w:szCs w:val="16"/>
              </w:rPr>
            </w:pPr>
          </w:p>
        </w:tc>
        <w:tc>
          <w:tcPr>
            <w:tcW w:w="2690"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0F98C31A" w14:textId="77777777" w:rsidR="00AF060B" w:rsidRDefault="00E004FC">
            <w:pPr>
              <w:jc w:val="center"/>
              <w:rPr>
                <w:i/>
                <w:color w:val="3A3838"/>
                <w:sz w:val="16"/>
                <w:szCs w:val="16"/>
              </w:rPr>
            </w:pPr>
            <w:r>
              <w:rPr>
                <w:i/>
                <w:color w:val="3A3838"/>
                <w:sz w:val="16"/>
                <w:szCs w:val="16"/>
              </w:rPr>
              <w:t xml:space="preserve">Reducción de las desigualdades </w:t>
            </w:r>
            <w:proofErr w:type="spellStart"/>
            <w:proofErr w:type="gramStart"/>
            <w:r>
              <w:rPr>
                <w:i/>
                <w:color w:val="3A3838"/>
                <w:sz w:val="16"/>
                <w:szCs w:val="16"/>
              </w:rPr>
              <w:t>socioterritoriales</w:t>
            </w:r>
            <w:proofErr w:type="spellEnd"/>
            <w:r>
              <w:rPr>
                <w:i/>
                <w:color w:val="3A3838"/>
                <w:sz w:val="16"/>
                <w:szCs w:val="16"/>
              </w:rPr>
              <w:t>,  determinadas</w:t>
            </w:r>
            <w:proofErr w:type="gramEnd"/>
            <w:r>
              <w:rPr>
                <w:i/>
                <w:color w:val="3A3838"/>
                <w:sz w:val="16"/>
                <w:szCs w:val="16"/>
              </w:rPr>
              <w:t xml:space="preserve"> por condiciones de género, lugar de residencia, etcétera.</w:t>
            </w:r>
          </w:p>
        </w:tc>
        <w:tc>
          <w:tcPr>
            <w:tcW w:w="282" w:type="dxa"/>
            <w:tcBorders>
              <w:top w:val="nil"/>
              <w:left w:val="single" w:sz="4" w:space="0" w:color="ABABAB"/>
              <w:bottom w:val="nil"/>
              <w:right w:val="single" w:sz="4" w:space="0" w:color="ABABAB"/>
            </w:tcBorders>
            <w:shd w:val="clear" w:color="auto" w:fill="auto"/>
            <w:vAlign w:val="center"/>
          </w:tcPr>
          <w:p w14:paraId="7281777C" w14:textId="77777777" w:rsidR="00AF060B" w:rsidRDefault="00AF060B">
            <w:pPr>
              <w:jc w:val="center"/>
              <w:rPr>
                <w:b/>
                <w:i/>
                <w:color w:val="3A3838"/>
                <w:sz w:val="16"/>
                <w:szCs w:val="16"/>
              </w:rPr>
            </w:pPr>
          </w:p>
        </w:tc>
        <w:tc>
          <w:tcPr>
            <w:tcW w:w="2021" w:type="dxa"/>
            <w:gridSpan w:val="3"/>
            <w:vMerge w:val="restart"/>
            <w:tcBorders>
              <w:top w:val="single" w:sz="4" w:space="0" w:color="ABABAB"/>
              <w:left w:val="single" w:sz="4" w:space="0" w:color="ABABAB"/>
              <w:bottom w:val="single" w:sz="4" w:space="0" w:color="ABABAB"/>
              <w:right w:val="single" w:sz="4" w:space="0" w:color="ABABAB"/>
            </w:tcBorders>
            <w:shd w:val="clear" w:color="auto" w:fill="F5D3DE"/>
            <w:vAlign w:val="center"/>
          </w:tcPr>
          <w:p w14:paraId="6BD1D558" w14:textId="77777777" w:rsidR="00AF060B" w:rsidRDefault="00E004FC">
            <w:pPr>
              <w:jc w:val="center"/>
              <w:rPr>
                <w:i/>
                <w:color w:val="3A3838"/>
                <w:sz w:val="16"/>
                <w:szCs w:val="16"/>
              </w:rPr>
            </w:pPr>
            <w:r>
              <w:rPr>
                <w:i/>
                <w:color w:val="3A3838"/>
                <w:sz w:val="16"/>
                <w:szCs w:val="16"/>
              </w:rPr>
              <w:t>Alto crecimiento en la inversión nacional en ciencia y tecnología por parte de los sectores público y privado.</w:t>
            </w:r>
          </w:p>
        </w:tc>
        <w:tc>
          <w:tcPr>
            <w:tcW w:w="279" w:type="dxa"/>
            <w:tcBorders>
              <w:top w:val="nil"/>
              <w:left w:val="single" w:sz="4" w:space="0" w:color="ABABAB"/>
              <w:bottom w:val="nil"/>
              <w:right w:val="nil"/>
            </w:tcBorders>
            <w:shd w:val="clear" w:color="auto" w:fill="auto"/>
            <w:vAlign w:val="center"/>
          </w:tcPr>
          <w:p w14:paraId="6BF27033" w14:textId="77777777" w:rsidR="00AF060B" w:rsidRDefault="00AF060B">
            <w:pPr>
              <w:jc w:val="center"/>
              <w:rPr>
                <w:b/>
                <w:i/>
                <w:color w:val="3A3838"/>
                <w:sz w:val="16"/>
                <w:szCs w:val="16"/>
              </w:rPr>
            </w:pPr>
          </w:p>
        </w:tc>
        <w:tc>
          <w:tcPr>
            <w:tcW w:w="181" w:type="dxa"/>
            <w:tcBorders>
              <w:top w:val="nil"/>
              <w:left w:val="nil"/>
              <w:bottom w:val="nil"/>
              <w:right w:val="single" w:sz="4" w:space="0" w:color="000000"/>
            </w:tcBorders>
            <w:shd w:val="clear" w:color="auto" w:fill="auto"/>
            <w:vAlign w:val="center"/>
          </w:tcPr>
          <w:p w14:paraId="4EC74FA2" w14:textId="77777777" w:rsidR="00AF060B" w:rsidRDefault="00E004FC">
            <w:pPr>
              <w:rPr>
                <w:color w:val="000000"/>
                <w:sz w:val="16"/>
                <w:szCs w:val="16"/>
              </w:rPr>
            </w:pPr>
            <w:r>
              <w:rPr>
                <w:color w:val="000000"/>
                <w:sz w:val="16"/>
                <w:szCs w:val="16"/>
              </w:rPr>
              <w:t> </w:t>
            </w:r>
          </w:p>
        </w:tc>
      </w:tr>
      <w:tr w:rsidR="00AF060B" w14:paraId="107FFC7C" w14:textId="77777777">
        <w:trPr>
          <w:trHeight w:val="197"/>
        </w:trPr>
        <w:tc>
          <w:tcPr>
            <w:tcW w:w="181" w:type="dxa"/>
            <w:tcBorders>
              <w:top w:val="nil"/>
              <w:left w:val="single" w:sz="4" w:space="0" w:color="000000"/>
              <w:bottom w:val="nil"/>
              <w:right w:val="nil"/>
            </w:tcBorders>
            <w:shd w:val="clear" w:color="auto" w:fill="auto"/>
            <w:vAlign w:val="center"/>
          </w:tcPr>
          <w:p w14:paraId="6DB7E200" w14:textId="77777777" w:rsidR="00AF060B" w:rsidRDefault="00E004FC">
            <w:pPr>
              <w:rPr>
                <w:b/>
                <w:color w:val="000000"/>
                <w:sz w:val="16"/>
                <w:szCs w:val="16"/>
              </w:rPr>
            </w:pPr>
            <w:r>
              <w:rPr>
                <w:b/>
                <w:color w:val="000000"/>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4266175B" w14:textId="77777777" w:rsidR="00AF060B" w:rsidRDefault="00AF060B">
            <w:pPr>
              <w:widowControl w:val="0"/>
              <w:pBdr>
                <w:top w:val="nil"/>
                <w:left w:val="nil"/>
                <w:bottom w:val="nil"/>
                <w:right w:val="nil"/>
                <w:between w:val="nil"/>
              </w:pBdr>
              <w:spacing w:line="276" w:lineRule="auto"/>
              <w:rPr>
                <w:b/>
                <w:color w:val="000000"/>
                <w:sz w:val="16"/>
                <w:szCs w:val="16"/>
              </w:rPr>
            </w:pPr>
          </w:p>
        </w:tc>
        <w:tc>
          <w:tcPr>
            <w:tcW w:w="177" w:type="dxa"/>
            <w:tcBorders>
              <w:top w:val="nil"/>
              <w:left w:val="nil"/>
              <w:bottom w:val="nil"/>
              <w:right w:val="nil"/>
            </w:tcBorders>
            <w:shd w:val="clear" w:color="auto" w:fill="auto"/>
            <w:vAlign w:val="center"/>
          </w:tcPr>
          <w:p w14:paraId="619AD38D" w14:textId="77777777" w:rsidR="00AF060B" w:rsidRDefault="00AF060B">
            <w:pPr>
              <w:rPr>
                <w:b/>
                <w:color w:val="000000"/>
                <w:sz w:val="16"/>
                <w:szCs w:val="16"/>
              </w:rPr>
            </w:pPr>
          </w:p>
        </w:tc>
        <w:tc>
          <w:tcPr>
            <w:tcW w:w="468" w:type="dxa"/>
            <w:tcBorders>
              <w:top w:val="nil"/>
              <w:left w:val="nil"/>
              <w:bottom w:val="nil"/>
              <w:right w:val="single" w:sz="4" w:space="0" w:color="ABABAB"/>
            </w:tcBorders>
            <w:shd w:val="clear" w:color="auto" w:fill="auto"/>
            <w:vAlign w:val="center"/>
          </w:tcPr>
          <w:p w14:paraId="0BB2ABBB" w14:textId="77777777" w:rsidR="00AF060B" w:rsidRDefault="00AF060B">
            <w:pPr>
              <w:rPr>
                <w:sz w:val="16"/>
                <w:szCs w:val="16"/>
              </w:rPr>
            </w:pPr>
          </w:p>
        </w:tc>
        <w:tc>
          <w:tcPr>
            <w:tcW w:w="2284"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072E0CD" w14:textId="77777777" w:rsidR="00AF060B" w:rsidRDefault="00AF060B">
            <w:pPr>
              <w:widowControl w:val="0"/>
              <w:pBdr>
                <w:top w:val="nil"/>
                <w:left w:val="nil"/>
                <w:bottom w:val="nil"/>
                <w:right w:val="nil"/>
                <w:between w:val="nil"/>
              </w:pBdr>
              <w:spacing w:line="276" w:lineRule="auto"/>
              <w:rPr>
                <w:sz w:val="16"/>
                <w:szCs w:val="16"/>
              </w:rPr>
            </w:pPr>
          </w:p>
        </w:tc>
        <w:tc>
          <w:tcPr>
            <w:tcW w:w="468" w:type="dxa"/>
            <w:tcBorders>
              <w:top w:val="nil"/>
              <w:left w:val="single" w:sz="4" w:space="0" w:color="ABABAB"/>
              <w:bottom w:val="nil"/>
              <w:right w:val="single" w:sz="4" w:space="0" w:color="ABABAB"/>
            </w:tcBorders>
            <w:shd w:val="clear" w:color="auto" w:fill="auto"/>
            <w:vAlign w:val="bottom"/>
          </w:tcPr>
          <w:p w14:paraId="3226F755" w14:textId="77777777" w:rsidR="00AF060B" w:rsidRDefault="00AF060B">
            <w:pPr>
              <w:rPr>
                <w:sz w:val="16"/>
                <w:szCs w:val="16"/>
              </w:rPr>
            </w:pPr>
          </w:p>
        </w:tc>
        <w:tc>
          <w:tcPr>
            <w:tcW w:w="2690"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1BEB5012" w14:textId="77777777" w:rsidR="00AF060B" w:rsidRDefault="00AF060B">
            <w:pPr>
              <w:widowControl w:val="0"/>
              <w:pBdr>
                <w:top w:val="nil"/>
                <w:left w:val="nil"/>
                <w:bottom w:val="nil"/>
                <w:right w:val="nil"/>
                <w:between w:val="nil"/>
              </w:pBdr>
              <w:spacing w:line="276" w:lineRule="auto"/>
              <w:rPr>
                <w:sz w:val="16"/>
                <w:szCs w:val="16"/>
              </w:rPr>
            </w:pPr>
          </w:p>
        </w:tc>
        <w:tc>
          <w:tcPr>
            <w:tcW w:w="282" w:type="dxa"/>
            <w:tcBorders>
              <w:top w:val="nil"/>
              <w:left w:val="single" w:sz="4" w:space="0" w:color="ABABAB"/>
              <w:bottom w:val="nil"/>
              <w:right w:val="single" w:sz="4" w:space="0" w:color="ABABAB"/>
            </w:tcBorders>
            <w:shd w:val="clear" w:color="auto" w:fill="auto"/>
            <w:vAlign w:val="bottom"/>
          </w:tcPr>
          <w:p w14:paraId="2D6B945D" w14:textId="77777777" w:rsidR="00AF060B" w:rsidRDefault="00AF060B">
            <w:pPr>
              <w:rPr>
                <w:sz w:val="16"/>
                <w:szCs w:val="16"/>
              </w:rPr>
            </w:pPr>
          </w:p>
        </w:tc>
        <w:tc>
          <w:tcPr>
            <w:tcW w:w="2021"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132774C0" w14:textId="77777777" w:rsidR="00AF060B" w:rsidRDefault="00AF060B">
            <w:pPr>
              <w:widowControl w:val="0"/>
              <w:pBdr>
                <w:top w:val="nil"/>
                <w:left w:val="nil"/>
                <w:bottom w:val="nil"/>
                <w:right w:val="nil"/>
                <w:between w:val="nil"/>
              </w:pBdr>
              <w:spacing w:line="276" w:lineRule="auto"/>
              <w:rPr>
                <w:sz w:val="16"/>
                <w:szCs w:val="16"/>
              </w:rPr>
            </w:pPr>
          </w:p>
        </w:tc>
        <w:tc>
          <w:tcPr>
            <w:tcW w:w="279" w:type="dxa"/>
            <w:tcBorders>
              <w:top w:val="nil"/>
              <w:left w:val="single" w:sz="4" w:space="0" w:color="ABABAB"/>
              <w:bottom w:val="nil"/>
              <w:right w:val="nil"/>
            </w:tcBorders>
            <w:shd w:val="clear" w:color="auto" w:fill="auto"/>
            <w:vAlign w:val="bottom"/>
          </w:tcPr>
          <w:p w14:paraId="6BB6AFBB"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bottom"/>
          </w:tcPr>
          <w:p w14:paraId="5A808BCC" w14:textId="77777777" w:rsidR="00AF060B" w:rsidRDefault="00E004FC">
            <w:pPr>
              <w:rPr>
                <w:color w:val="000000"/>
                <w:sz w:val="16"/>
                <w:szCs w:val="16"/>
              </w:rPr>
            </w:pPr>
            <w:r>
              <w:rPr>
                <w:color w:val="000000"/>
                <w:sz w:val="16"/>
                <w:szCs w:val="16"/>
              </w:rPr>
              <w:t> </w:t>
            </w:r>
          </w:p>
        </w:tc>
      </w:tr>
      <w:tr w:rsidR="00AF060B" w14:paraId="72335FBA" w14:textId="77777777">
        <w:trPr>
          <w:trHeight w:val="197"/>
        </w:trPr>
        <w:tc>
          <w:tcPr>
            <w:tcW w:w="181" w:type="dxa"/>
            <w:tcBorders>
              <w:top w:val="nil"/>
              <w:left w:val="single" w:sz="4" w:space="0" w:color="000000"/>
              <w:bottom w:val="nil"/>
              <w:right w:val="nil"/>
            </w:tcBorders>
            <w:shd w:val="clear" w:color="auto" w:fill="auto"/>
            <w:vAlign w:val="center"/>
          </w:tcPr>
          <w:p w14:paraId="1905DFB1" w14:textId="77777777" w:rsidR="00AF060B" w:rsidRDefault="00E004FC">
            <w:pPr>
              <w:rPr>
                <w:b/>
                <w:color w:val="000000"/>
                <w:sz w:val="16"/>
                <w:szCs w:val="16"/>
              </w:rPr>
            </w:pPr>
            <w:r>
              <w:rPr>
                <w:b/>
                <w:color w:val="000000"/>
                <w:sz w:val="16"/>
                <w:szCs w:val="16"/>
              </w:rPr>
              <w:t> </w:t>
            </w:r>
          </w:p>
        </w:tc>
        <w:tc>
          <w:tcPr>
            <w:tcW w:w="794" w:type="dxa"/>
            <w:vMerge/>
            <w:tcBorders>
              <w:top w:val="single" w:sz="4" w:space="0" w:color="757171"/>
              <w:left w:val="single" w:sz="4" w:space="0" w:color="757171"/>
              <w:bottom w:val="single" w:sz="4" w:space="0" w:color="757171"/>
              <w:right w:val="single" w:sz="4" w:space="0" w:color="757171"/>
            </w:tcBorders>
            <w:shd w:val="clear" w:color="auto" w:fill="F5D3DE"/>
            <w:vAlign w:val="center"/>
          </w:tcPr>
          <w:p w14:paraId="11633716" w14:textId="77777777" w:rsidR="00AF060B" w:rsidRDefault="00AF060B">
            <w:pPr>
              <w:widowControl w:val="0"/>
              <w:pBdr>
                <w:top w:val="nil"/>
                <w:left w:val="nil"/>
                <w:bottom w:val="nil"/>
                <w:right w:val="nil"/>
                <w:between w:val="nil"/>
              </w:pBdr>
              <w:spacing w:line="276" w:lineRule="auto"/>
              <w:rPr>
                <w:b/>
                <w:color w:val="000000"/>
                <w:sz w:val="16"/>
                <w:szCs w:val="16"/>
              </w:rPr>
            </w:pPr>
          </w:p>
        </w:tc>
        <w:tc>
          <w:tcPr>
            <w:tcW w:w="177" w:type="dxa"/>
            <w:tcBorders>
              <w:top w:val="nil"/>
              <w:left w:val="nil"/>
              <w:bottom w:val="nil"/>
              <w:right w:val="nil"/>
            </w:tcBorders>
            <w:shd w:val="clear" w:color="auto" w:fill="auto"/>
            <w:vAlign w:val="center"/>
          </w:tcPr>
          <w:p w14:paraId="2644F9CC" w14:textId="77777777" w:rsidR="00AF060B" w:rsidRDefault="00AF060B">
            <w:pPr>
              <w:rPr>
                <w:b/>
                <w:color w:val="000000"/>
                <w:sz w:val="16"/>
                <w:szCs w:val="16"/>
              </w:rPr>
            </w:pPr>
          </w:p>
        </w:tc>
        <w:tc>
          <w:tcPr>
            <w:tcW w:w="468" w:type="dxa"/>
            <w:tcBorders>
              <w:top w:val="nil"/>
              <w:left w:val="nil"/>
              <w:bottom w:val="nil"/>
              <w:right w:val="single" w:sz="4" w:space="0" w:color="ABABAB"/>
            </w:tcBorders>
            <w:shd w:val="clear" w:color="auto" w:fill="auto"/>
            <w:vAlign w:val="center"/>
          </w:tcPr>
          <w:p w14:paraId="3F2FC06E" w14:textId="77777777" w:rsidR="00AF060B" w:rsidRDefault="00AF060B">
            <w:pPr>
              <w:rPr>
                <w:sz w:val="16"/>
                <w:szCs w:val="16"/>
              </w:rPr>
            </w:pPr>
          </w:p>
        </w:tc>
        <w:tc>
          <w:tcPr>
            <w:tcW w:w="2284"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5F61414" w14:textId="77777777" w:rsidR="00AF060B" w:rsidRDefault="00AF060B">
            <w:pPr>
              <w:widowControl w:val="0"/>
              <w:pBdr>
                <w:top w:val="nil"/>
                <w:left w:val="nil"/>
                <w:bottom w:val="nil"/>
                <w:right w:val="nil"/>
                <w:between w:val="nil"/>
              </w:pBdr>
              <w:spacing w:line="276" w:lineRule="auto"/>
              <w:rPr>
                <w:sz w:val="16"/>
                <w:szCs w:val="16"/>
              </w:rPr>
            </w:pPr>
          </w:p>
        </w:tc>
        <w:tc>
          <w:tcPr>
            <w:tcW w:w="468" w:type="dxa"/>
            <w:tcBorders>
              <w:top w:val="nil"/>
              <w:left w:val="single" w:sz="4" w:space="0" w:color="ABABAB"/>
              <w:bottom w:val="nil"/>
              <w:right w:val="single" w:sz="4" w:space="0" w:color="ABABAB"/>
            </w:tcBorders>
            <w:shd w:val="clear" w:color="auto" w:fill="auto"/>
            <w:vAlign w:val="bottom"/>
          </w:tcPr>
          <w:p w14:paraId="6C6D0E1E" w14:textId="77777777" w:rsidR="00AF060B" w:rsidRDefault="00AF060B">
            <w:pPr>
              <w:rPr>
                <w:sz w:val="16"/>
                <w:szCs w:val="16"/>
              </w:rPr>
            </w:pPr>
          </w:p>
        </w:tc>
        <w:tc>
          <w:tcPr>
            <w:tcW w:w="2690"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2EC38059" w14:textId="77777777" w:rsidR="00AF060B" w:rsidRDefault="00AF060B">
            <w:pPr>
              <w:widowControl w:val="0"/>
              <w:pBdr>
                <w:top w:val="nil"/>
                <w:left w:val="nil"/>
                <w:bottom w:val="nil"/>
                <w:right w:val="nil"/>
                <w:between w:val="nil"/>
              </w:pBdr>
              <w:spacing w:line="276" w:lineRule="auto"/>
              <w:rPr>
                <w:sz w:val="16"/>
                <w:szCs w:val="16"/>
              </w:rPr>
            </w:pPr>
          </w:p>
        </w:tc>
        <w:tc>
          <w:tcPr>
            <w:tcW w:w="282" w:type="dxa"/>
            <w:tcBorders>
              <w:top w:val="nil"/>
              <w:left w:val="single" w:sz="4" w:space="0" w:color="ABABAB"/>
              <w:bottom w:val="nil"/>
              <w:right w:val="single" w:sz="4" w:space="0" w:color="ABABAB"/>
            </w:tcBorders>
            <w:shd w:val="clear" w:color="auto" w:fill="auto"/>
            <w:vAlign w:val="bottom"/>
          </w:tcPr>
          <w:p w14:paraId="1D1F9C18" w14:textId="77777777" w:rsidR="00AF060B" w:rsidRDefault="00AF060B">
            <w:pPr>
              <w:rPr>
                <w:sz w:val="16"/>
                <w:szCs w:val="16"/>
              </w:rPr>
            </w:pPr>
          </w:p>
        </w:tc>
        <w:tc>
          <w:tcPr>
            <w:tcW w:w="2021" w:type="dxa"/>
            <w:gridSpan w:val="3"/>
            <w:vMerge/>
            <w:tcBorders>
              <w:top w:val="single" w:sz="4" w:space="0" w:color="ABABAB"/>
              <w:left w:val="single" w:sz="4" w:space="0" w:color="ABABAB"/>
              <w:bottom w:val="single" w:sz="4" w:space="0" w:color="ABABAB"/>
              <w:right w:val="single" w:sz="4" w:space="0" w:color="ABABAB"/>
            </w:tcBorders>
            <w:shd w:val="clear" w:color="auto" w:fill="F5D3DE"/>
            <w:vAlign w:val="center"/>
          </w:tcPr>
          <w:p w14:paraId="60B3FC50" w14:textId="77777777" w:rsidR="00AF060B" w:rsidRDefault="00AF060B">
            <w:pPr>
              <w:widowControl w:val="0"/>
              <w:pBdr>
                <w:top w:val="nil"/>
                <w:left w:val="nil"/>
                <w:bottom w:val="nil"/>
                <w:right w:val="nil"/>
                <w:between w:val="nil"/>
              </w:pBdr>
              <w:spacing w:line="276" w:lineRule="auto"/>
              <w:rPr>
                <w:sz w:val="16"/>
                <w:szCs w:val="16"/>
              </w:rPr>
            </w:pPr>
          </w:p>
        </w:tc>
        <w:tc>
          <w:tcPr>
            <w:tcW w:w="279" w:type="dxa"/>
            <w:tcBorders>
              <w:top w:val="nil"/>
              <w:left w:val="single" w:sz="4" w:space="0" w:color="ABABAB"/>
              <w:bottom w:val="nil"/>
              <w:right w:val="nil"/>
            </w:tcBorders>
            <w:shd w:val="clear" w:color="auto" w:fill="auto"/>
            <w:vAlign w:val="bottom"/>
          </w:tcPr>
          <w:p w14:paraId="73E380B8" w14:textId="77777777" w:rsidR="00AF060B" w:rsidRDefault="00AF060B">
            <w:pPr>
              <w:rPr>
                <w:sz w:val="16"/>
                <w:szCs w:val="16"/>
              </w:rPr>
            </w:pPr>
          </w:p>
        </w:tc>
        <w:tc>
          <w:tcPr>
            <w:tcW w:w="181" w:type="dxa"/>
            <w:tcBorders>
              <w:top w:val="nil"/>
              <w:left w:val="nil"/>
              <w:bottom w:val="nil"/>
              <w:right w:val="single" w:sz="4" w:space="0" w:color="000000"/>
            </w:tcBorders>
            <w:shd w:val="clear" w:color="auto" w:fill="auto"/>
            <w:vAlign w:val="bottom"/>
          </w:tcPr>
          <w:p w14:paraId="79CE161D" w14:textId="77777777" w:rsidR="00AF060B" w:rsidRDefault="00E004FC">
            <w:pPr>
              <w:rPr>
                <w:color w:val="000000"/>
                <w:sz w:val="16"/>
                <w:szCs w:val="16"/>
              </w:rPr>
            </w:pPr>
            <w:r>
              <w:rPr>
                <w:color w:val="000000"/>
                <w:sz w:val="16"/>
                <w:szCs w:val="16"/>
              </w:rPr>
              <w:t> </w:t>
            </w:r>
          </w:p>
        </w:tc>
      </w:tr>
      <w:tr w:rsidR="00AF060B" w14:paraId="001043E0" w14:textId="77777777">
        <w:trPr>
          <w:trHeight w:val="46"/>
        </w:trPr>
        <w:tc>
          <w:tcPr>
            <w:tcW w:w="181" w:type="dxa"/>
            <w:tcBorders>
              <w:top w:val="nil"/>
              <w:left w:val="single" w:sz="4" w:space="0" w:color="000000"/>
              <w:bottom w:val="single" w:sz="4" w:space="0" w:color="000000"/>
              <w:right w:val="nil"/>
            </w:tcBorders>
            <w:shd w:val="clear" w:color="auto" w:fill="auto"/>
            <w:vAlign w:val="center"/>
          </w:tcPr>
          <w:p w14:paraId="37EC52E3" w14:textId="77777777" w:rsidR="00AF060B" w:rsidRDefault="00E004FC">
            <w:pPr>
              <w:rPr>
                <w:b/>
                <w:color w:val="000000"/>
                <w:sz w:val="16"/>
                <w:szCs w:val="16"/>
              </w:rPr>
            </w:pPr>
            <w:r>
              <w:rPr>
                <w:b/>
                <w:color w:val="000000"/>
                <w:sz w:val="16"/>
                <w:szCs w:val="16"/>
              </w:rPr>
              <w:t> </w:t>
            </w:r>
          </w:p>
        </w:tc>
        <w:tc>
          <w:tcPr>
            <w:tcW w:w="794" w:type="dxa"/>
            <w:tcBorders>
              <w:top w:val="nil"/>
              <w:left w:val="nil"/>
              <w:bottom w:val="single" w:sz="4" w:space="0" w:color="000000"/>
              <w:right w:val="nil"/>
            </w:tcBorders>
            <w:shd w:val="clear" w:color="auto" w:fill="auto"/>
            <w:vAlign w:val="center"/>
          </w:tcPr>
          <w:p w14:paraId="0034B319" w14:textId="77777777" w:rsidR="00AF060B" w:rsidRDefault="00E004FC">
            <w:pPr>
              <w:rPr>
                <w:b/>
                <w:color w:val="3A3838"/>
                <w:sz w:val="16"/>
                <w:szCs w:val="16"/>
              </w:rPr>
            </w:pPr>
            <w:r>
              <w:rPr>
                <w:b/>
                <w:color w:val="3A3838"/>
                <w:sz w:val="16"/>
                <w:szCs w:val="16"/>
              </w:rPr>
              <w:t> </w:t>
            </w:r>
          </w:p>
        </w:tc>
        <w:tc>
          <w:tcPr>
            <w:tcW w:w="177" w:type="dxa"/>
            <w:tcBorders>
              <w:top w:val="nil"/>
              <w:left w:val="nil"/>
              <w:bottom w:val="single" w:sz="4" w:space="0" w:color="000000"/>
              <w:right w:val="nil"/>
            </w:tcBorders>
            <w:shd w:val="clear" w:color="auto" w:fill="auto"/>
            <w:vAlign w:val="center"/>
          </w:tcPr>
          <w:p w14:paraId="00C77764" w14:textId="77777777" w:rsidR="00AF060B" w:rsidRDefault="00E004FC">
            <w:pPr>
              <w:rPr>
                <w:b/>
                <w:color w:val="000000"/>
                <w:sz w:val="16"/>
                <w:szCs w:val="16"/>
              </w:rPr>
            </w:pPr>
            <w:r>
              <w:rPr>
                <w:b/>
                <w:color w:val="000000"/>
                <w:sz w:val="16"/>
                <w:szCs w:val="16"/>
              </w:rPr>
              <w:t> </w:t>
            </w:r>
          </w:p>
        </w:tc>
        <w:tc>
          <w:tcPr>
            <w:tcW w:w="468" w:type="dxa"/>
            <w:tcBorders>
              <w:top w:val="nil"/>
              <w:left w:val="nil"/>
              <w:bottom w:val="single" w:sz="4" w:space="0" w:color="000000"/>
              <w:right w:val="nil"/>
            </w:tcBorders>
            <w:shd w:val="clear" w:color="auto" w:fill="auto"/>
            <w:vAlign w:val="center"/>
          </w:tcPr>
          <w:p w14:paraId="7F3BD85F" w14:textId="77777777" w:rsidR="00AF060B" w:rsidRDefault="00E004FC">
            <w:pPr>
              <w:rPr>
                <w:b/>
                <w:color w:val="000000"/>
                <w:sz w:val="16"/>
                <w:szCs w:val="16"/>
              </w:rPr>
            </w:pPr>
            <w:r>
              <w:rPr>
                <w:b/>
                <w:color w:val="000000"/>
                <w:sz w:val="16"/>
                <w:szCs w:val="16"/>
              </w:rPr>
              <w:t> </w:t>
            </w:r>
          </w:p>
        </w:tc>
        <w:tc>
          <w:tcPr>
            <w:tcW w:w="822" w:type="dxa"/>
            <w:tcBorders>
              <w:top w:val="single" w:sz="4" w:space="0" w:color="ABABAB"/>
              <w:left w:val="nil"/>
              <w:bottom w:val="single" w:sz="4" w:space="0" w:color="000000"/>
              <w:right w:val="nil"/>
            </w:tcBorders>
            <w:shd w:val="clear" w:color="auto" w:fill="auto"/>
            <w:vAlign w:val="bottom"/>
          </w:tcPr>
          <w:p w14:paraId="35E8A0B2" w14:textId="77777777" w:rsidR="00AF060B" w:rsidRDefault="00E004FC">
            <w:pPr>
              <w:rPr>
                <w:color w:val="000000"/>
                <w:sz w:val="16"/>
                <w:szCs w:val="16"/>
              </w:rPr>
            </w:pPr>
            <w:r>
              <w:rPr>
                <w:color w:val="000000"/>
                <w:sz w:val="16"/>
                <w:szCs w:val="16"/>
              </w:rPr>
              <w:t> </w:t>
            </w:r>
          </w:p>
        </w:tc>
        <w:tc>
          <w:tcPr>
            <w:tcW w:w="754" w:type="dxa"/>
            <w:tcBorders>
              <w:top w:val="single" w:sz="4" w:space="0" w:color="ABABAB"/>
              <w:left w:val="nil"/>
              <w:bottom w:val="single" w:sz="4" w:space="0" w:color="000000"/>
              <w:right w:val="nil"/>
            </w:tcBorders>
            <w:shd w:val="clear" w:color="auto" w:fill="auto"/>
            <w:vAlign w:val="bottom"/>
          </w:tcPr>
          <w:p w14:paraId="3869A65B" w14:textId="77777777" w:rsidR="00AF060B" w:rsidRDefault="00E004FC">
            <w:pPr>
              <w:rPr>
                <w:color w:val="000000"/>
                <w:sz w:val="16"/>
                <w:szCs w:val="16"/>
              </w:rPr>
            </w:pPr>
            <w:r>
              <w:rPr>
                <w:color w:val="000000"/>
                <w:sz w:val="16"/>
                <w:szCs w:val="16"/>
              </w:rPr>
              <w:t> </w:t>
            </w:r>
          </w:p>
        </w:tc>
        <w:tc>
          <w:tcPr>
            <w:tcW w:w="708" w:type="dxa"/>
            <w:tcBorders>
              <w:top w:val="single" w:sz="4" w:space="0" w:color="ABABAB"/>
              <w:left w:val="nil"/>
              <w:bottom w:val="single" w:sz="4" w:space="0" w:color="000000"/>
              <w:right w:val="nil"/>
            </w:tcBorders>
            <w:shd w:val="clear" w:color="auto" w:fill="auto"/>
            <w:vAlign w:val="bottom"/>
          </w:tcPr>
          <w:p w14:paraId="481FB4CB" w14:textId="77777777" w:rsidR="00AF060B" w:rsidRDefault="00E004FC">
            <w:pPr>
              <w:rPr>
                <w:color w:val="000000"/>
                <w:sz w:val="16"/>
                <w:szCs w:val="16"/>
              </w:rPr>
            </w:pPr>
            <w:r>
              <w:rPr>
                <w:color w:val="000000"/>
                <w:sz w:val="16"/>
                <w:szCs w:val="16"/>
              </w:rPr>
              <w:t> </w:t>
            </w:r>
          </w:p>
        </w:tc>
        <w:tc>
          <w:tcPr>
            <w:tcW w:w="468" w:type="dxa"/>
            <w:tcBorders>
              <w:top w:val="nil"/>
              <w:left w:val="nil"/>
              <w:bottom w:val="single" w:sz="4" w:space="0" w:color="000000"/>
              <w:right w:val="nil"/>
            </w:tcBorders>
            <w:shd w:val="clear" w:color="auto" w:fill="auto"/>
            <w:vAlign w:val="bottom"/>
          </w:tcPr>
          <w:p w14:paraId="0367B162" w14:textId="77777777" w:rsidR="00AF060B" w:rsidRDefault="00E004FC">
            <w:pPr>
              <w:rPr>
                <w:color w:val="000000"/>
                <w:sz w:val="16"/>
                <w:szCs w:val="16"/>
              </w:rPr>
            </w:pPr>
            <w:r>
              <w:rPr>
                <w:color w:val="000000"/>
                <w:sz w:val="16"/>
                <w:szCs w:val="16"/>
              </w:rPr>
              <w:t> </w:t>
            </w:r>
          </w:p>
        </w:tc>
        <w:tc>
          <w:tcPr>
            <w:tcW w:w="1457" w:type="dxa"/>
            <w:tcBorders>
              <w:top w:val="single" w:sz="4" w:space="0" w:color="ABABAB"/>
              <w:left w:val="nil"/>
              <w:bottom w:val="single" w:sz="4" w:space="0" w:color="000000"/>
              <w:right w:val="nil"/>
            </w:tcBorders>
            <w:shd w:val="clear" w:color="auto" w:fill="auto"/>
            <w:vAlign w:val="bottom"/>
          </w:tcPr>
          <w:p w14:paraId="3C0CA3B7" w14:textId="77777777" w:rsidR="00AF060B" w:rsidRDefault="00E004FC">
            <w:pPr>
              <w:rPr>
                <w:color w:val="000000"/>
                <w:sz w:val="16"/>
                <w:szCs w:val="16"/>
              </w:rPr>
            </w:pPr>
            <w:r>
              <w:rPr>
                <w:color w:val="000000"/>
                <w:sz w:val="16"/>
                <w:szCs w:val="16"/>
              </w:rPr>
              <w:t> </w:t>
            </w:r>
          </w:p>
        </w:tc>
        <w:tc>
          <w:tcPr>
            <w:tcW w:w="611" w:type="dxa"/>
            <w:tcBorders>
              <w:top w:val="single" w:sz="4" w:space="0" w:color="ABABAB"/>
              <w:left w:val="nil"/>
              <w:bottom w:val="single" w:sz="4" w:space="0" w:color="000000"/>
              <w:right w:val="nil"/>
            </w:tcBorders>
            <w:shd w:val="clear" w:color="auto" w:fill="auto"/>
            <w:vAlign w:val="bottom"/>
          </w:tcPr>
          <w:p w14:paraId="4BF17647" w14:textId="77777777" w:rsidR="00AF060B" w:rsidRDefault="00E004FC">
            <w:pPr>
              <w:rPr>
                <w:color w:val="000000"/>
                <w:sz w:val="16"/>
                <w:szCs w:val="16"/>
              </w:rPr>
            </w:pPr>
            <w:r>
              <w:rPr>
                <w:color w:val="000000"/>
                <w:sz w:val="16"/>
                <w:szCs w:val="16"/>
              </w:rPr>
              <w:t> </w:t>
            </w:r>
          </w:p>
        </w:tc>
        <w:tc>
          <w:tcPr>
            <w:tcW w:w="622" w:type="dxa"/>
            <w:tcBorders>
              <w:top w:val="single" w:sz="4" w:space="0" w:color="ABABAB"/>
              <w:left w:val="nil"/>
              <w:bottom w:val="single" w:sz="4" w:space="0" w:color="000000"/>
              <w:right w:val="nil"/>
            </w:tcBorders>
            <w:shd w:val="clear" w:color="auto" w:fill="auto"/>
            <w:vAlign w:val="bottom"/>
          </w:tcPr>
          <w:p w14:paraId="0953509F" w14:textId="77777777" w:rsidR="00AF060B" w:rsidRDefault="00E004FC">
            <w:pPr>
              <w:rPr>
                <w:color w:val="000000"/>
                <w:sz w:val="16"/>
                <w:szCs w:val="16"/>
              </w:rPr>
            </w:pPr>
            <w:r>
              <w:rPr>
                <w:color w:val="000000"/>
                <w:sz w:val="16"/>
                <w:szCs w:val="16"/>
              </w:rPr>
              <w:t> </w:t>
            </w:r>
          </w:p>
        </w:tc>
        <w:tc>
          <w:tcPr>
            <w:tcW w:w="282" w:type="dxa"/>
            <w:tcBorders>
              <w:top w:val="nil"/>
              <w:left w:val="nil"/>
              <w:bottom w:val="single" w:sz="4" w:space="0" w:color="000000"/>
              <w:right w:val="nil"/>
            </w:tcBorders>
            <w:shd w:val="clear" w:color="auto" w:fill="auto"/>
          </w:tcPr>
          <w:p w14:paraId="5C489A88" w14:textId="77777777" w:rsidR="00AF060B" w:rsidRDefault="00E004FC">
            <w:pPr>
              <w:rPr>
                <w:color w:val="000000"/>
                <w:sz w:val="16"/>
                <w:szCs w:val="16"/>
              </w:rPr>
            </w:pPr>
            <w:r>
              <w:rPr>
                <w:color w:val="000000"/>
                <w:sz w:val="16"/>
                <w:szCs w:val="16"/>
              </w:rPr>
              <w:t> </w:t>
            </w:r>
          </w:p>
        </w:tc>
        <w:tc>
          <w:tcPr>
            <w:tcW w:w="730" w:type="dxa"/>
            <w:tcBorders>
              <w:top w:val="single" w:sz="4" w:space="0" w:color="ABABAB"/>
              <w:left w:val="nil"/>
              <w:bottom w:val="single" w:sz="4" w:space="0" w:color="000000"/>
              <w:right w:val="nil"/>
            </w:tcBorders>
            <w:shd w:val="clear" w:color="auto" w:fill="auto"/>
            <w:vAlign w:val="bottom"/>
          </w:tcPr>
          <w:p w14:paraId="685D4B24" w14:textId="77777777" w:rsidR="00AF060B" w:rsidRDefault="00E004FC">
            <w:pPr>
              <w:rPr>
                <w:color w:val="000000"/>
                <w:sz w:val="16"/>
                <w:szCs w:val="16"/>
              </w:rPr>
            </w:pPr>
            <w:r>
              <w:rPr>
                <w:color w:val="000000"/>
                <w:sz w:val="16"/>
                <w:szCs w:val="16"/>
              </w:rPr>
              <w:t> </w:t>
            </w:r>
          </w:p>
        </w:tc>
        <w:tc>
          <w:tcPr>
            <w:tcW w:w="665" w:type="dxa"/>
            <w:tcBorders>
              <w:top w:val="single" w:sz="4" w:space="0" w:color="ABABAB"/>
              <w:left w:val="nil"/>
              <w:bottom w:val="single" w:sz="4" w:space="0" w:color="000000"/>
              <w:right w:val="nil"/>
            </w:tcBorders>
            <w:shd w:val="clear" w:color="auto" w:fill="auto"/>
            <w:vAlign w:val="bottom"/>
          </w:tcPr>
          <w:p w14:paraId="5E1887F5" w14:textId="77777777" w:rsidR="00AF060B" w:rsidRDefault="00E004FC">
            <w:pPr>
              <w:rPr>
                <w:color w:val="000000"/>
                <w:sz w:val="16"/>
                <w:szCs w:val="16"/>
              </w:rPr>
            </w:pPr>
            <w:r>
              <w:rPr>
                <w:color w:val="000000"/>
                <w:sz w:val="16"/>
                <w:szCs w:val="16"/>
              </w:rPr>
              <w:t> </w:t>
            </w:r>
          </w:p>
        </w:tc>
        <w:tc>
          <w:tcPr>
            <w:tcW w:w="626" w:type="dxa"/>
            <w:tcBorders>
              <w:top w:val="single" w:sz="4" w:space="0" w:color="ABABAB"/>
              <w:left w:val="nil"/>
              <w:bottom w:val="single" w:sz="4" w:space="0" w:color="000000"/>
              <w:right w:val="nil"/>
            </w:tcBorders>
            <w:shd w:val="clear" w:color="auto" w:fill="auto"/>
            <w:vAlign w:val="bottom"/>
          </w:tcPr>
          <w:p w14:paraId="6E24A0B6" w14:textId="77777777" w:rsidR="00AF060B" w:rsidRDefault="00E004FC">
            <w:pPr>
              <w:rPr>
                <w:color w:val="000000"/>
                <w:sz w:val="16"/>
                <w:szCs w:val="16"/>
              </w:rPr>
            </w:pPr>
            <w:r>
              <w:rPr>
                <w:color w:val="000000"/>
                <w:sz w:val="16"/>
                <w:szCs w:val="16"/>
              </w:rPr>
              <w:t> </w:t>
            </w:r>
          </w:p>
        </w:tc>
        <w:tc>
          <w:tcPr>
            <w:tcW w:w="279" w:type="dxa"/>
            <w:tcBorders>
              <w:top w:val="nil"/>
              <w:left w:val="nil"/>
              <w:bottom w:val="single" w:sz="4" w:space="0" w:color="000000"/>
              <w:right w:val="nil"/>
            </w:tcBorders>
            <w:shd w:val="clear" w:color="auto" w:fill="auto"/>
          </w:tcPr>
          <w:p w14:paraId="0E3656BD" w14:textId="77777777" w:rsidR="00AF060B" w:rsidRDefault="00E004FC">
            <w:pPr>
              <w:rPr>
                <w:color w:val="000000"/>
                <w:sz w:val="16"/>
                <w:szCs w:val="16"/>
              </w:rPr>
            </w:pPr>
            <w:r>
              <w:rPr>
                <w:color w:val="000000"/>
                <w:sz w:val="16"/>
                <w:szCs w:val="16"/>
              </w:rPr>
              <w:t> </w:t>
            </w:r>
          </w:p>
        </w:tc>
        <w:tc>
          <w:tcPr>
            <w:tcW w:w="181" w:type="dxa"/>
            <w:tcBorders>
              <w:top w:val="nil"/>
              <w:left w:val="nil"/>
              <w:bottom w:val="single" w:sz="4" w:space="0" w:color="000000"/>
              <w:right w:val="single" w:sz="4" w:space="0" w:color="000000"/>
            </w:tcBorders>
            <w:shd w:val="clear" w:color="auto" w:fill="auto"/>
          </w:tcPr>
          <w:p w14:paraId="55AA446F" w14:textId="77777777" w:rsidR="00AF060B" w:rsidRDefault="00E004FC">
            <w:pPr>
              <w:rPr>
                <w:color w:val="000000"/>
                <w:sz w:val="16"/>
                <w:szCs w:val="16"/>
              </w:rPr>
            </w:pPr>
            <w:r>
              <w:rPr>
                <w:color w:val="000000"/>
                <w:sz w:val="16"/>
                <w:szCs w:val="16"/>
              </w:rPr>
              <w:t> </w:t>
            </w:r>
          </w:p>
        </w:tc>
      </w:tr>
    </w:tbl>
    <w:p w14:paraId="61C62918" w14:textId="77777777" w:rsidR="00AF060B" w:rsidRDefault="00E004FC">
      <w:pPr>
        <w:pStyle w:val="Ttulo2"/>
      </w:pPr>
      <w:bookmarkStart w:id="48" w:name="_Toc120639085"/>
      <w:r>
        <w:lastRenderedPageBreak/>
        <w:t>Anexo 4. Estrategia de Cobertura</w:t>
      </w:r>
      <w:bookmarkEnd w:id="48"/>
    </w:p>
    <w:p w14:paraId="0A236F68" w14:textId="77777777" w:rsidR="00AF060B" w:rsidRDefault="00AF060B">
      <w:pPr>
        <w:spacing w:after="0" w:line="240" w:lineRule="auto"/>
      </w:pPr>
    </w:p>
    <w:tbl>
      <w:tblPr>
        <w:tblStyle w:val="affffffffffffffffffffffffffffffffffffffffff9"/>
        <w:tblW w:w="9778" w:type="dxa"/>
        <w:tblInd w:w="0" w:type="dxa"/>
        <w:tblLayout w:type="fixed"/>
        <w:tblLook w:val="0400" w:firstRow="0" w:lastRow="0" w:firstColumn="0" w:lastColumn="0" w:noHBand="0" w:noVBand="1"/>
      </w:tblPr>
      <w:tblGrid>
        <w:gridCol w:w="1501"/>
        <w:gridCol w:w="1008"/>
        <w:gridCol w:w="780"/>
        <w:gridCol w:w="525"/>
        <w:gridCol w:w="425"/>
        <w:gridCol w:w="345"/>
        <w:gridCol w:w="105"/>
        <w:gridCol w:w="425"/>
        <w:gridCol w:w="426"/>
        <w:gridCol w:w="409"/>
        <w:gridCol w:w="716"/>
        <w:gridCol w:w="1125"/>
        <w:gridCol w:w="105"/>
        <w:gridCol w:w="1883"/>
      </w:tblGrid>
      <w:tr w:rsidR="00AF060B" w14:paraId="18F24AE4" w14:textId="77777777">
        <w:trPr>
          <w:trHeight w:val="253"/>
        </w:trPr>
        <w:tc>
          <w:tcPr>
            <w:tcW w:w="9778" w:type="dxa"/>
            <w:gridSpan w:val="14"/>
            <w:tcBorders>
              <w:top w:val="single" w:sz="4" w:space="0" w:color="000000"/>
              <w:left w:val="single" w:sz="4" w:space="0" w:color="000000"/>
              <w:bottom w:val="nil"/>
              <w:right w:val="single" w:sz="4" w:space="0" w:color="000000"/>
            </w:tcBorders>
            <w:shd w:val="clear" w:color="auto" w:fill="9D2449"/>
            <w:vAlign w:val="center"/>
          </w:tcPr>
          <w:p w14:paraId="0C75A973" w14:textId="77777777" w:rsidR="00AF060B" w:rsidRDefault="00E004FC">
            <w:pPr>
              <w:jc w:val="center"/>
              <w:rPr>
                <w:color w:val="FFFFFF"/>
                <w:sz w:val="16"/>
                <w:szCs w:val="16"/>
              </w:rPr>
            </w:pPr>
            <w:bookmarkStart w:id="49" w:name="bookmark=id.1fob9te" w:colFirst="0" w:colLast="0"/>
            <w:bookmarkEnd w:id="49"/>
            <w:r>
              <w:rPr>
                <w:color w:val="FFFFFF"/>
              </w:rPr>
              <w:t>Anexo 4. Estrategia de Cobertura</w:t>
            </w:r>
          </w:p>
        </w:tc>
      </w:tr>
      <w:tr w:rsidR="00AF060B" w14:paraId="060B7F87" w14:textId="77777777">
        <w:trPr>
          <w:trHeight w:val="344"/>
        </w:trPr>
        <w:tc>
          <w:tcPr>
            <w:tcW w:w="2509" w:type="dxa"/>
            <w:gridSpan w:val="2"/>
            <w:tcBorders>
              <w:top w:val="single" w:sz="4" w:space="0" w:color="595959"/>
              <w:left w:val="single" w:sz="4" w:space="0" w:color="000000"/>
              <w:bottom w:val="single" w:sz="4" w:space="0" w:color="595959"/>
              <w:right w:val="single" w:sz="4" w:space="0" w:color="595959"/>
            </w:tcBorders>
            <w:shd w:val="clear" w:color="auto" w:fill="E9DECF"/>
            <w:vAlign w:val="center"/>
          </w:tcPr>
          <w:p w14:paraId="222FC374" w14:textId="77777777" w:rsidR="00AF060B" w:rsidRDefault="00E004FC">
            <w:pPr>
              <w:jc w:val="center"/>
              <w:rPr>
                <w:b/>
                <w:color w:val="000000"/>
                <w:sz w:val="16"/>
                <w:szCs w:val="16"/>
              </w:rPr>
            </w:pPr>
            <w:r>
              <w:rPr>
                <w:b/>
                <w:color w:val="000000"/>
                <w:sz w:val="16"/>
                <w:szCs w:val="16"/>
              </w:rPr>
              <w:t xml:space="preserve">Clave y nombre del </w:t>
            </w:r>
            <w:proofErr w:type="spellStart"/>
            <w:r>
              <w:rPr>
                <w:b/>
                <w:color w:val="000000"/>
                <w:sz w:val="16"/>
                <w:szCs w:val="16"/>
              </w:rPr>
              <w:t>Pp</w:t>
            </w:r>
            <w:proofErr w:type="spellEnd"/>
            <w:r>
              <w:rPr>
                <w:b/>
                <w:color w:val="000000"/>
                <w:sz w:val="16"/>
                <w:szCs w:val="16"/>
              </w:rPr>
              <w:t>:</w:t>
            </w:r>
          </w:p>
        </w:tc>
        <w:tc>
          <w:tcPr>
            <w:tcW w:w="7269" w:type="dxa"/>
            <w:gridSpan w:val="12"/>
            <w:tcBorders>
              <w:top w:val="single" w:sz="4" w:space="0" w:color="595959"/>
              <w:left w:val="nil"/>
              <w:bottom w:val="single" w:sz="4" w:space="0" w:color="595959"/>
              <w:right w:val="single" w:sz="4" w:space="0" w:color="000000"/>
            </w:tcBorders>
            <w:shd w:val="clear" w:color="auto" w:fill="auto"/>
            <w:vAlign w:val="center"/>
          </w:tcPr>
          <w:p w14:paraId="1D69FC94" w14:textId="77777777" w:rsidR="00AF060B" w:rsidRDefault="00E004FC">
            <w:pPr>
              <w:jc w:val="center"/>
              <w:rPr>
                <w:color w:val="000000"/>
                <w:sz w:val="16"/>
                <w:szCs w:val="16"/>
              </w:rPr>
            </w:pPr>
            <w:r>
              <w:rPr>
                <w:color w:val="000000"/>
                <w:sz w:val="16"/>
                <w:szCs w:val="16"/>
              </w:rPr>
              <w:t>F003 “Programas Nacionales Estratégicos de Ciencia, Tecnología y Vinculación con los sectores Social, Público y Privado”</w:t>
            </w:r>
          </w:p>
        </w:tc>
      </w:tr>
      <w:tr w:rsidR="00AF060B" w14:paraId="5D37DD05" w14:textId="77777777">
        <w:trPr>
          <w:trHeight w:val="359"/>
        </w:trPr>
        <w:tc>
          <w:tcPr>
            <w:tcW w:w="2509" w:type="dxa"/>
            <w:gridSpan w:val="2"/>
            <w:tcBorders>
              <w:top w:val="single" w:sz="4" w:space="0" w:color="595959"/>
              <w:left w:val="single" w:sz="4" w:space="0" w:color="000000"/>
              <w:bottom w:val="single" w:sz="4" w:space="0" w:color="595959"/>
              <w:right w:val="single" w:sz="4" w:space="0" w:color="595959"/>
            </w:tcBorders>
            <w:shd w:val="clear" w:color="auto" w:fill="E9DECF"/>
            <w:vAlign w:val="center"/>
          </w:tcPr>
          <w:p w14:paraId="022815A5" w14:textId="77777777" w:rsidR="00AF060B" w:rsidRDefault="00E004FC">
            <w:pPr>
              <w:jc w:val="center"/>
              <w:rPr>
                <w:b/>
                <w:color w:val="000000"/>
                <w:sz w:val="16"/>
                <w:szCs w:val="16"/>
              </w:rPr>
            </w:pPr>
            <w:r>
              <w:rPr>
                <w:b/>
                <w:color w:val="000000"/>
                <w:sz w:val="16"/>
                <w:szCs w:val="16"/>
              </w:rPr>
              <w:t xml:space="preserve">Tipo de Evaluación: </w:t>
            </w:r>
          </w:p>
        </w:tc>
        <w:tc>
          <w:tcPr>
            <w:tcW w:w="2605" w:type="dxa"/>
            <w:gridSpan w:val="6"/>
            <w:tcBorders>
              <w:top w:val="single" w:sz="4" w:space="0" w:color="595959"/>
              <w:left w:val="nil"/>
              <w:bottom w:val="single" w:sz="4" w:space="0" w:color="595959"/>
              <w:right w:val="single" w:sz="4" w:space="0" w:color="595959"/>
            </w:tcBorders>
            <w:shd w:val="clear" w:color="auto" w:fill="auto"/>
            <w:vAlign w:val="center"/>
          </w:tcPr>
          <w:p w14:paraId="56D305E0" w14:textId="77777777" w:rsidR="00AF060B" w:rsidRDefault="00E004FC">
            <w:pPr>
              <w:jc w:val="center"/>
              <w:rPr>
                <w:color w:val="000000"/>
                <w:sz w:val="16"/>
                <w:szCs w:val="16"/>
              </w:rPr>
            </w:pPr>
            <w:r>
              <w:rPr>
                <w:color w:val="000000"/>
                <w:sz w:val="16"/>
                <w:szCs w:val="16"/>
              </w:rPr>
              <w:t>de Diseño</w:t>
            </w:r>
          </w:p>
        </w:tc>
        <w:tc>
          <w:tcPr>
            <w:tcW w:w="2781" w:type="dxa"/>
            <w:gridSpan w:val="5"/>
            <w:tcBorders>
              <w:top w:val="single" w:sz="4" w:space="0" w:color="595959"/>
              <w:left w:val="nil"/>
              <w:bottom w:val="single" w:sz="4" w:space="0" w:color="595959"/>
              <w:right w:val="single" w:sz="4" w:space="0" w:color="595959"/>
            </w:tcBorders>
            <w:shd w:val="clear" w:color="auto" w:fill="E9DECF"/>
            <w:vAlign w:val="center"/>
          </w:tcPr>
          <w:p w14:paraId="78953F49" w14:textId="77777777" w:rsidR="00AF060B" w:rsidRDefault="00E004FC">
            <w:pPr>
              <w:jc w:val="center"/>
              <w:rPr>
                <w:b/>
                <w:color w:val="000000"/>
                <w:sz w:val="16"/>
                <w:szCs w:val="16"/>
              </w:rPr>
            </w:pPr>
            <w:r>
              <w:rPr>
                <w:b/>
                <w:color w:val="000000"/>
                <w:sz w:val="16"/>
                <w:szCs w:val="16"/>
              </w:rPr>
              <w:t>Año de la Evaluación:</w:t>
            </w:r>
          </w:p>
        </w:tc>
        <w:tc>
          <w:tcPr>
            <w:tcW w:w="1883" w:type="dxa"/>
            <w:tcBorders>
              <w:top w:val="single" w:sz="4" w:space="0" w:color="595959"/>
              <w:left w:val="nil"/>
              <w:bottom w:val="single" w:sz="4" w:space="0" w:color="595959"/>
              <w:right w:val="single" w:sz="4" w:space="0" w:color="000000"/>
            </w:tcBorders>
            <w:shd w:val="clear" w:color="auto" w:fill="auto"/>
            <w:vAlign w:val="center"/>
          </w:tcPr>
          <w:p w14:paraId="10A9CD5B" w14:textId="77777777" w:rsidR="00AF060B" w:rsidRDefault="00E004FC">
            <w:pPr>
              <w:jc w:val="center"/>
              <w:rPr>
                <w:color w:val="000000"/>
                <w:sz w:val="16"/>
                <w:szCs w:val="16"/>
              </w:rPr>
            </w:pPr>
            <w:r>
              <w:rPr>
                <w:color w:val="000000"/>
                <w:sz w:val="16"/>
                <w:szCs w:val="16"/>
              </w:rPr>
              <w:t>2022 </w:t>
            </w:r>
          </w:p>
        </w:tc>
      </w:tr>
      <w:tr w:rsidR="00AF060B" w14:paraId="489818C2" w14:textId="77777777">
        <w:trPr>
          <w:trHeight w:val="25"/>
        </w:trPr>
        <w:tc>
          <w:tcPr>
            <w:tcW w:w="9778" w:type="dxa"/>
            <w:gridSpan w:val="14"/>
            <w:tcBorders>
              <w:top w:val="nil"/>
              <w:left w:val="single" w:sz="4" w:space="0" w:color="000000"/>
              <w:bottom w:val="nil"/>
              <w:right w:val="single" w:sz="4" w:space="0" w:color="000000"/>
            </w:tcBorders>
            <w:shd w:val="clear" w:color="auto" w:fill="8B6B41"/>
            <w:vAlign w:val="center"/>
          </w:tcPr>
          <w:p w14:paraId="4326F52A" w14:textId="77777777" w:rsidR="00AF060B" w:rsidRDefault="00E004FC">
            <w:pPr>
              <w:jc w:val="center"/>
              <w:rPr>
                <w:b/>
                <w:color w:val="FFFFFF"/>
                <w:sz w:val="16"/>
                <w:szCs w:val="16"/>
              </w:rPr>
            </w:pPr>
            <w:r>
              <w:rPr>
                <w:b/>
                <w:color w:val="FFFFFF"/>
                <w:sz w:val="16"/>
                <w:szCs w:val="16"/>
              </w:rPr>
              <w:t>Poblaciones Potencial, Objetivo y Atendida</w:t>
            </w:r>
          </w:p>
        </w:tc>
      </w:tr>
      <w:tr w:rsidR="00AF060B" w14:paraId="27A9B86E" w14:textId="77777777">
        <w:trPr>
          <w:trHeight w:val="189"/>
        </w:trPr>
        <w:tc>
          <w:tcPr>
            <w:tcW w:w="2509" w:type="dxa"/>
            <w:gridSpan w:val="2"/>
            <w:tcBorders>
              <w:top w:val="single" w:sz="4" w:space="0" w:color="595959"/>
              <w:left w:val="single" w:sz="4" w:space="0" w:color="000000"/>
              <w:bottom w:val="single" w:sz="4" w:space="0" w:color="595959"/>
              <w:right w:val="nil"/>
            </w:tcBorders>
            <w:shd w:val="clear" w:color="auto" w:fill="E9DECF"/>
            <w:vAlign w:val="center"/>
          </w:tcPr>
          <w:p w14:paraId="0DFAB5C7" w14:textId="77777777" w:rsidR="00AF060B" w:rsidRDefault="00E004FC">
            <w:pPr>
              <w:jc w:val="center"/>
              <w:rPr>
                <w:b/>
                <w:sz w:val="16"/>
                <w:szCs w:val="16"/>
              </w:rPr>
            </w:pPr>
            <w:r>
              <w:rPr>
                <w:b/>
                <w:sz w:val="16"/>
                <w:szCs w:val="16"/>
              </w:rPr>
              <w:t>Población</w:t>
            </w:r>
          </w:p>
        </w:tc>
        <w:tc>
          <w:tcPr>
            <w:tcW w:w="780" w:type="dxa"/>
            <w:tcBorders>
              <w:top w:val="single" w:sz="4" w:space="0" w:color="595959"/>
              <w:left w:val="nil"/>
              <w:bottom w:val="single" w:sz="4" w:space="0" w:color="595959"/>
              <w:right w:val="single" w:sz="4" w:space="0" w:color="595959"/>
            </w:tcBorders>
            <w:shd w:val="clear" w:color="auto" w:fill="E9DECF"/>
            <w:vAlign w:val="center"/>
          </w:tcPr>
          <w:p w14:paraId="661C4AF6" w14:textId="77777777" w:rsidR="00AF060B" w:rsidRDefault="00E004FC">
            <w:pPr>
              <w:rPr>
                <w:b/>
                <w:sz w:val="16"/>
                <w:szCs w:val="16"/>
              </w:rPr>
            </w:pPr>
            <w:r>
              <w:rPr>
                <w:b/>
                <w:sz w:val="16"/>
                <w:szCs w:val="16"/>
              </w:rPr>
              <w:t> </w:t>
            </w:r>
          </w:p>
        </w:tc>
        <w:tc>
          <w:tcPr>
            <w:tcW w:w="6489" w:type="dxa"/>
            <w:gridSpan w:val="11"/>
            <w:tcBorders>
              <w:top w:val="single" w:sz="4" w:space="0" w:color="595959"/>
              <w:left w:val="nil"/>
              <w:bottom w:val="single" w:sz="4" w:space="0" w:color="595959"/>
              <w:right w:val="single" w:sz="4" w:space="0" w:color="000000"/>
            </w:tcBorders>
            <w:shd w:val="clear" w:color="auto" w:fill="E9DECF"/>
            <w:vAlign w:val="center"/>
          </w:tcPr>
          <w:p w14:paraId="6674BDFE" w14:textId="77777777" w:rsidR="00AF060B" w:rsidRDefault="00E004FC">
            <w:pPr>
              <w:jc w:val="center"/>
              <w:rPr>
                <w:b/>
                <w:sz w:val="16"/>
                <w:szCs w:val="16"/>
              </w:rPr>
            </w:pPr>
            <w:r>
              <w:rPr>
                <w:b/>
                <w:sz w:val="16"/>
                <w:szCs w:val="16"/>
              </w:rPr>
              <w:t>Definición</w:t>
            </w:r>
          </w:p>
        </w:tc>
      </w:tr>
      <w:tr w:rsidR="00AF060B" w14:paraId="4AF90A22" w14:textId="77777777">
        <w:trPr>
          <w:trHeight w:val="359"/>
        </w:trPr>
        <w:tc>
          <w:tcPr>
            <w:tcW w:w="2509" w:type="dxa"/>
            <w:gridSpan w:val="2"/>
            <w:tcBorders>
              <w:top w:val="single" w:sz="4" w:space="0" w:color="595959"/>
              <w:left w:val="single" w:sz="4" w:space="0" w:color="000000"/>
              <w:bottom w:val="single" w:sz="4" w:space="0" w:color="595959"/>
              <w:right w:val="nil"/>
            </w:tcBorders>
            <w:shd w:val="clear" w:color="auto" w:fill="auto"/>
            <w:vAlign w:val="center"/>
          </w:tcPr>
          <w:p w14:paraId="351510CE" w14:textId="77777777" w:rsidR="00AF060B" w:rsidRDefault="00E004FC">
            <w:pPr>
              <w:jc w:val="center"/>
              <w:rPr>
                <w:b/>
                <w:sz w:val="16"/>
                <w:szCs w:val="16"/>
              </w:rPr>
            </w:pPr>
            <w:r>
              <w:rPr>
                <w:b/>
                <w:sz w:val="16"/>
                <w:szCs w:val="16"/>
              </w:rPr>
              <w:t>Potencial (PP)</w:t>
            </w:r>
          </w:p>
        </w:tc>
        <w:tc>
          <w:tcPr>
            <w:tcW w:w="780" w:type="dxa"/>
            <w:tcBorders>
              <w:top w:val="nil"/>
              <w:left w:val="nil"/>
              <w:bottom w:val="single" w:sz="4" w:space="0" w:color="595959"/>
              <w:right w:val="single" w:sz="4" w:space="0" w:color="595959"/>
            </w:tcBorders>
            <w:shd w:val="clear" w:color="auto" w:fill="auto"/>
            <w:vAlign w:val="center"/>
          </w:tcPr>
          <w:p w14:paraId="04327533" w14:textId="77777777" w:rsidR="00AF060B" w:rsidRDefault="00E004FC">
            <w:pPr>
              <w:rPr>
                <w:b/>
                <w:sz w:val="16"/>
                <w:szCs w:val="16"/>
              </w:rPr>
            </w:pPr>
            <w:r>
              <w:rPr>
                <w:b/>
                <w:sz w:val="16"/>
                <w:szCs w:val="16"/>
              </w:rPr>
              <w:t> </w:t>
            </w:r>
          </w:p>
        </w:tc>
        <w:tc>
          <w:tcPr>
            <w:tcW w:w="6489" w:type="dxa"/>
            <w:gridSpan w:val="11"/>
            <w:tcBorders>
              <w:top w:val="single" w:sz="4" w:space="0" w:color="595959"/>
              <w:left w:val="nil"/>
              <w:bottom w:val="single" w:sz="4" w:space="0" w:color="595959"/>
              <w:right w:val="single" w:sz="4" w:space="0" w:color="000000"/>
            </w:tcBorders>
            <w:shd w:val="clear" w:color="auto" w:fill="auto"/>
            <w:vAlign w:val="center"/>
          </w:tcPr>
          <w:p w14:paraId="1EC6C826" w14:textId="77777777" w:rsidR="00AF060B" w:rsidRDefault="00E004FC">
            <w:pPr>
              <w:jc w:val="both"/>
              <w:rPr>
                <w:color w:val="333333"/>
                <w:sz w:val="16"/>
                <w:szCs w:val="16"/>
              </w:rPr>
            </w:pPr>
            <w:r>
              <w:rPr>
                <w:color w:val="333333"/>
                <w:sz w:val="16"/>
                <w:szCs w:val="16"/>
              </w:rPr>
              <w:t>Son (i) las instituciones, centros, organismos y empresas públicas, que sistemáticamente realicen actividades de investigación científica, desarrollo tecnológico, innovación o producción de ingeniería básica, incluyendo dependencias y entidades de la administración pública, empresas productivas del Estado, centros de investigación, instituciones de educación superior, laboratorios, entre otros, y (</w:t>
            </w:r>
            <w:proofErr w:type="spellStart"/>
            <w:r>
              <w:rPr>
                <w:color w:val="333333"/>
                <w:sz w:val="16"/>
                <w:szCs w:val="16"/>
              </w:rPr>
              <w:t>ii</w:t>
            </w:r>
            <w:proofErr w:type="spellEnd"/>
            <w:r>
              <w:rPr>
                <w:color w:val="333333"/>
                <w:sz w:val="16"/>
                <w:szCs w:val="16"/>
              </w:rPr>
              <w:t>) las instituciones, centros, organismos o personas físicas de los sectores público, social y privado en ejercicio del derecho humano a la ciencia, incluyendo ejidos y comunidades agrarias, pueblos y comunidades indígenas, sociedades rurales, sociedades cooperativas, sociedades de solidaridad social, organizaciones de trabajadores, empresas, entre otros.</w:t>
            </w:r>
            <w:r>
              <w:rPr>
                <w:b/>
                <w:sz w:val="16"/>
                <w:szCs w:val="16"/>
              </w:rPr>
              <w:t> </w:t>
            </w:r>
          </w:p>
        </w:tc>
      </w:tr>
      <w:tr w:rsidR="00AF060B" w14:paraId="009CC8FC" w14:textId="77777777">
        <w:trPr>
          <w:trHeight w:val="359"/>
        </w:trPr>
        <w:tc>
          <w:tcPr>
            <w:tcW w:w="2509" w:type="dxa"/>
            <w:gridSpan w:val="2"/>
            <w:tcBorders>
              <w:top w:val="single" w:sz="4" w:space="0" w:color="595959"/>
              <w:left w:val="single" w:sz="4" w:space="0" w:color="000000"/>
              <w:bottom w:val="single" w:sz="4" w:space="0" w:color="595959"/>
              <w:right w:val="nil"/>
            </w:tcBorders>
            <w:shd w:val="clear" w:color="auto" w:fill="auto"/>
            <w:vAlign w:val="center"/>
          </w:tcPr>
          <w:p w14:paraId="4F069A42" w14:textId="77777777" w:rsidR="00AF060B" w:rsidRDefault="00E004FC">
            <w:pPr>
              <w:jc w:val="center"/>
              <w:rPr>
                <w:b/>
                <w:sz w:val="16"/>
                <w:szCs w:val="16"/>
              </w:rPr>
            </w:pPr>
            <w:r>
              <w:rPr>
                <w:b/>
                <w:sz w:val="16"/>
                <w:szCs w:val="16"/>
              </w:rPr>
              <w:t>Objetivo (PO)</w:t>
            </w:r>
          </w:p>
        </w:tc>
        <w:tc>
          <w:tcPr>
            <w:tcW w:w="780" w:type="dxa"/>
            <w:tcBorders>
              <w:top w:val="nil"/>
              <w:left w:val="nil"/>
              <w:bottom w:val="single" w:sz="4" w:space="0" w:color="595959"/>
              <w:right w:val="single" w:sz="4" w:space="0" w:color="595959"/>
            </w:tcBorders>
            <w:shd w:val="clear" w:color="auto" w:fill="auto"/>
            <w:vAlign w:val="center"/>
          </w:tcPr>
          <w:p w14:paraId="4B58C2FF" w14:textId="77777777" w:rsidR="00AF060B" w:rsidRDefault="00E004FC">
            <w:pPr>
              <w:rPr>
                <w:b/>
                <w:sz w:val="16"/>
                <w:szCs w:val="16"/>
              </w:rPr>
            </w:pPr>
            <w:r>
              <w:rPr>
                <w:b/>
                <w:sz w:val="16"/>
                <w:szCs w:val="16"/>
              </w:rPr>
              <w:t> </w:t>
            </w:r>
          </w:p>
        </w:tc>
        <w:tc>
          <w:tcPr>
            <w:tcW w:w="6489" w:type="dxa"/>
            <w:gridSpan w:val="11"/>
            <w:tcBorders>
              <w:top w:val="single" w:sz="4" w:space="0" w:color="595959"/>
              <w:left w:val="nil"/>
              <w:bottom w:val="single" w:sz="4" w:space="0" w:color="595959"/>
              <w:right w:val="single" w:sz="4" w:space="0" w:color="000000"/>
            </w:tcBorders>
            <w:shd w:val="clear" w:color="auto" w:fill="auto"/>
            <w:vAlign w:val="center"/>
          </w:tcPr>
          <w:p w14:paraId="273D957E" w14:textId="77777777" w:rsidR="00AF060B" w:rsidRDefault="00E004FC">
            <w:pPr>
              <w:jc w:val="both"/>
              <w:rPr>
                <w:color w:val="333333"/>
                <w:sz w:val="16"/>
                <w:szCs w:val="16"/>
              </w:rPr>
            </w:pPr>
            <w:r>
              <w:rPr>
                <w:color w:val="333333"/>
                <w:sz w:val="16"/>
                <w:szCs w:val="16"/>
              </w:rPr>
              <w:t>Subconjunto de la población potencial que se encuentren inscritos en el RENIECYT y satisfagan los criterios de elegibilidad correspondientes.</w:t>
            </w:r>
            <w:r>
              <w:rPr>
                <w:sz w:val="16"/>
                <w:szCs w:val="16"/>
              </w:rPr>
              <w:t> </w:t>
            </w:r>
          </w:p>
        </w:tc>
      </w:tr>
      <w:tr w:rsidR="00AF060B" w14:paraId="10646763" w14:textId="77777777">
        <w:trPr>
          <w:trHeight w:val="359"/>
        </w:trPr>
        <w:tc>
          <w:tcPr>
            <w:tcW w:w="2509" w:type="dxa"/>
            <w:gridSpan w:val="2"/>
            <w:tcBorders>
              <w:top w:val="single" w:sz="4" w:space="0" w:color="595959"/>
              <w:left w:val="single" w:sz="4" w:space="0" w:color="000000"/>
              <w:bottom w:val="single" w:sz="4" w:space="0" w:color="595959"/>
              <w:right w:val="nil"/>
            </w:tcBorders>
            <w:shd w:val="clear" w:color="auto" w:fill="auto"/>
            <w:vAlign w:val="center"/>
          </w:tcPr>
          <w:p w14:paraId="19D72698" w14:textId="77777777" w:rsidR="00AF060B" w:rsidRDefault="00E004FC">
            <w:pPr>
              <w:jc w:val="center"/>
              <w:rPr>
                <w:b/>
                <w:sz w:val="16"/>
                <w:szCs w:val="16"/>
              </w:rPr>
            </w:pPr>
            <w:r>
              <w:rPr>
                <w:b/>
                <w:sz w:val="16"/>
                <w:szCs w:val="16"/>
              </w:rPr>
              <w:t>Atendida (PA)</w:t>
            </w:r>
          </w:p>
        </w:tc>
        <w:tc>
          <w:tcPr>
            <w:tcW w:w="780" w:type="dxa"/>
            <w:tcBorders>
              <w:top w:val="nil"/>
              <w:left w:val="nil"/>
              <w:bottom w:val="single" w:sz="4" w:space="0" w:color="595959"/>
              <w:right w:val="single" w:sz="4" w:space="0" w:color="595959"/>
            </w:tcBorders>
            <w:shd w:val="clear" w:color="auto" w:fill="auto"/>
            <w:vAlign w:val="center"/>
          </w:tcPr>
          <w:p w14:paraId="6DF04DCA" w14:textId="77777777" w:rsidR="00AF060B" w:rsidRDefault="00E004FC">
            <w:pPr>
              <w:rPr>
                <w:b/>
                <w:sz w:val="16"/>
                <w:szCs w:val="16"/>
              </w:rPr>
            </w:pPr>
            <w:r>
              <w:rPr>
                <w:b/>
                <w:sz w:val="16"/>
                <w:szCs w:val="16"/>
              </w:rPr>
              <w:t> </w:t>
            </w:r>
          </w:p>
        </w:tc>
        <w:tc>
          <w:tcPr>
            <w:tcW w:w="6489" w:type="dxa"/>
            <w:gridSpan w:val="11"/>
            <w:tcBorders>
              <w:top w:val="single" w:sz="4" w:space="0" w:color="595959"/>
              <w:left w:val="nil"/>
              <w:bottom w:val="single" w:sz="4" w:space="0" w:color="595959"/>
              <w:right w:val="single" w:sz="4" w:space="0" w:color="000000"/>
            </w:tcBorders>
            <w:shd w:val="clear" w:color="auto" w:fill="auto"/>
            <w:vAlign w:val="center"/>
          </w:tcPr>
          <w:p w14:paraId="36E5290B" w14:textId="77777777" w:rsidR="00AF060B" w:rsidRDefault="00E004FC">
            <w:pPr>
              <w:jc w:val="both"/>
              <w:rPr>
                <w:color w:val="333333"/>
                <w:sz w:val="16"/>
                <w:szCs w:val="16"/>
              </w:rPr>
            </w:pPr>
            <w:r>
              <w:rPr>
                <w:color w:val="333333"/>
                <w:sz w:val="16"/>
                <w:szCs w:val="16"/>
              </w:rPr>
              <w:t>Subconjunto de la población objetivo cuyos Proyectos hayan recibido algún Apoyo del Programa por un periodo determinado y dicho Apoyo se haya formalizado con la suscripción de un CAR o CDC.</w:t>
            </w:r>
            <w:r>
              <w:rPr>
                <w:sz w:val="16"/>
                <w:szCs w:val="16"/>
              </w:rPr>
              <w:t> </w:t>
            </w:r>
          </w:p>
        </w:tc>
      </w:tr>
      <w:tr w:rsidR="00AF060B" w14:paraId="621DC72E" w14:textId="77777777">
        <w:trPr>
          <w:trHeight w:val="201"/>
        </w:trPr>
        <w:tc>
          <w:tcPr>
            <w:tcW w:w="9778" w:type="dxa"/>
            <w:gridSpan w:val="14"/>
            <w:tcBorders>
              <w:top w:val="nil"/>
              <w:left w:val="single" w:sz="4" w:space="0" w:color="000000"/>
              <w:bottom w:val="nil"/>
              <w:right w:val="single" w:sz="4" w:space="0" w:color="000000"/>
            </w:tcBorders>
            <w:shd w:val="clear" w:color="auto" w:fill="8B6B41"/>
            <w:vAlign w:val="center"/>
          </w:tcPr>
          <w:p w14:paraId="76DEF304" w14:textId="77777777" w:rsidR="00AF060B" w:rsidRDefault="00E004FC">
            <w:pPr>
              <w:jc w:val="center"/>
              <w:rPr>
                <w:b/>
                <w:color w:val="FFFFFF"/>
                <w:sz w:val="16"/>
                <w:szCs w:val="16"/>
              </w:rPr>
            </w:pPr>
            <w:r>
              <w:rPr>
                <w:b/>
                <w:color w:val="FFFFFF"/>
                <w:sz w:val="16"/>
                <w:szCs w:val="16"/>
              </w:rPr>
              <w:t>Evolución de la cobertura</w:t>
            </w:r>
          </w:p>
        </w:tc>
      </w:tr>
      <w:tr w:rsidR="00AF060B" w14:paraId="24FA897D" w14:textId="77777777">
        <w:trPr>
          <w:trHeight w:val="69"/>
        </w:trPr>
        <w:tc>
          <w:tcPr>
            <w:tcW w:w="1501" w:type="dxa"/>
            <w:tcBorders>
              <w:top w:val="single" w:sz="4" w:space="0" w:color="595959"/>
              <w:left w:val="single" w:sz="4" w:space="0" w:color="000000"/>
              <w:bottom w:val="single" w:sz="4" w:space="0" w:color="595959"/>
              <w:right w:val="single" w:sz="4" w:space="0" w:color="595959"/>
            </w:tcBorders>
            <w:shd w:val="clear" w:color="auto" w:fill="E9DECF"/>
            <w:vAlign w:val="center"/>
          </w:tcPr>
          <w:p w14:paraId="2B6F0AC0" w14:textId="77777777" w:rsidR="00AF060B" w:rsidRDefault="00E004FC">
            <w:pPr>
              <w:jc w:val="center"/>
              <w:rPr>
                <w:b/>
                <w:sz w:val="16"/>
                <w:szCs w:val="16"/>
              </w:rPr>
            </w:pPr>
            <w:r>
              <w:rPr>
                <w:b/>
                <w:sz w:val="16"/>
                <w:szCs w:val="16"/>
              </w:rPr>
              <w:t>Población</w:t>
            </w:r>
          </w:p>
        </w:tc>
        <w:tc>
          <w:tcPr>
            <w:tcW w:w="1788" w:type="dxa"/>
            <w:gridSpan w:val="2"/>
            <w:tcBorders>
              <w:top w:val="single" w:sz="4" w:space="0" w:color="595959"/>
              <w:left w:val="nil"/>
              <w:bottom w:val="single" w:sz="4" w:space="0" w:color="595959"/>
              <w:right w:val="single" w:sz="4" w:space="0" w:color="595959"/>
            </w:tcBorders>
            <w:shd w:val="clear" w:color="auto" w:fill="E9DECF"/>
            <w:vAlign w:val="center"/>
          </w:tcPr>
          <w:p w14:paraId="5DFC35D3" w14:textId="77777777" w:rsidR="00AF060B" w:rsidRDefault="00E004FC">
            <w:pPr>
              <w:jc w:val="center"/>
              <w:rPr>
                <w:b/>
                <w:sz w:val="16"/>
                <w:szCs w:val="16"/>
              </w:rPr>
            </w:pPr>
            <w:r>
              <w:rPr>
                <w:b/>
                <w:sz w:val="16"/>
                <w:szCs w:val="16"/>
              </w:rPr>
              <w:t>Unidad de medida</w:t>
            </w:r>
          </w:p>
        </w:tc>
        <w:tc>
          <w:tcPr>
            <w:tcW w:w="1295" w:type="dxa"/>
            <w:gridSpan w:val="3"/>
            <w:tcBorders>
              <w:top w:val="single" w:sz="4" w:space="0" w:color="595959"/>
              <w:left w:val="nil"/>
              <w:bottom w:val="single" w:sz="4" w:space="0" w:color="595959"/>
              <w:right w:val="nil"/>
            </w:tcBorders>
            <w:shd w:val="clear" w:color="auto" w:fill="E9DECF"/>
            <w:vAlign w:val="center"/>
          </w:tcPr>
          <w:p w14:paraId="2FA9C3D5" w14:textId="77777777" w:rsidR="00AF060B" w:rsidRDefault="00E004FC">
            <w:pPr>
              <w:jc w:val="center"/>
              <w:rPr>
                <w:b/>
                <w:sz w:val="16"/>
                <w:szCs w:val="16"/>
              </w:rPr>
            </w:pPr>
            <w:r>
              <w:rPr>
                <w:b/>
                <w:sz w:val="16"/>
                <w:szCs w:val="16"/>
              </w:rPr>
              <w:t>Año 1</w:t>
            </w:r>
          </w:p>
        </w:tc>
        <w:tc>
          <w:tcPr>
            <w:tcW w:w="1365" w:type="dxa"/>
            <w:gridSpan w:val="4"/>
            <w:tcBorders>
              <w:top w:val="single" w:sz="4" w:space="0" w:color="595959"/>
              <w:left w:val="single" w:sz="4" w:space="0" w:color="595959"/>
              <w:bottom w:val="single" w:sz="4" w:space="0" w:color="595959"/>
              <w:right w:val="single" w:sz="4" w:space="0" w:color="595959"/>
            </w:tcBorders>
            <w:shd w:val="clear" w:color="auto" w:fill="E9DECF"/>
            <w:vAlign w:val="center"/>
          </w:tcPr>
          <w:p w14:paraId="1ECA969A" w14:textId="77777777" w:rsidR="00AF060B" w:rsidRDefault="00E004FC">
            <w:pPr>
              <w:jc w:val="center"/>
              <w:rPr>
                <w:b/>
                <w:sz w:val="16"/>
                <w:szCs w:val="16"/>
              </w:rPr>
            </w:pPr>
            <w:r>
              <w:rPr>
                <w:b/>
                <w:sz w:val="16"/>
                <w:szCs w:val="16"/>
              </w:rPr>
              <w:t>Año 2</w:t>
            </w:r>
          </w:p>
        </w:tc>
        <w:tc>
          <w:tcPr>
            <w:tcW w:w="1841" w:type="dxa"/>
            <w:gridSpan w:val="2"/>
            <w:tcBorders>
              <w:top w:val="single" w:sz="4" w:space="0" w:color="595959"/>
              <w:left w:val="nil"/>
              <w:bottom w:val="single" w:sz="4" w:space="0" w:color="595959"/>
              <w:right w:val="single" w:sz="4" w:space="0" w:color="595959"/>
            </w:tcBorders>
            <w:shd w:val="clear" w:color="auto" w:fill="E9DECF"/>
            <w:vAlign w:val="center"/>
          </w:tcPr>
          <w:p w14:paraId="5D004BB7" w14:textId="77777777" w:rsidR="00AF060B" w:rsidRDefault="00E004FC">
            <w:pPr>
              <w:jc w:val="center"/>
              <w:rPr>
                <w:b/>
                <w:sz w:val="16"/>
                <w:szCs w:val="16"/>
              </w:rPr>
            </w:pPr>
            <w:r>
              <w:rPr>
                <w:b/>
                <w:sz w:val="16"/>
                <w:szCs w:val="16"/>
              </w:rPr>
              <w:t>Año 3</w:t>
            </w:r>
          </w:p>
        </w:tc>
        <w:tc>
          <w:tcPr>
            <w:tcW w:w="1988" w:type="dxa"/>
            <w:gridSpan w:val="2"/>
            <w:tcBorders>
              <w:top w:val="single" w:sz="4" w:space="0" w:color="595959"/>
              <w:left w:val="nil"/>
              <w:bottom w:val="single" w:sz="4" w:space="0" w:color="595959"/>
              <w:right w:val="single" w:sz="4" w:space="0" w:color="000000"/>
            </w:tcBorders>
            <w:shd w:val="clear" w:color="auto" w:fill="E9DECF"/>
            <w:vAlign w:val="center"/>
          </w:tcPr>
          <w:p w14:paraId="6F65870A" w14:textId="77777777" w:rsidR="00AF060B" w:rsidRDefault="00E004FC">
            <w:pPr>
              <w:jc w:val="center"/>
              <w:rPr>
                <w:b/>
                <w:sz w:val="16"/>
                <w:szCs w:val="16"/>
              </w:rPr>
            </w:pPr>
            <w:r>
              <w:rPr>
                <w:b/>
                <w:sz w:val="16"/>
                <w:szCs w:val="16"/>
              </w:rPr>
              <w:t>Año (…)</w:t>
            </w:r>
          </w:p>
        </w:tc>
      </w:tr>
      <w:tr w:rsidR="00AF060B" w14:paraId="74DD11BE" w14:textId="77777777">
        <w:trPr>
          <w:trHeight w:val="1649"/>
        </w:trPr>
        <w:tc>
          <w:tcPr>
            <w:tcW w:w="1501" w:type="dxa"/>
            <w:tcBorders>
              <w:top w:val="single" w:sz="4" w:space="0" w:color="595959"/>
              <w:left w:val="single" w:sz="4" w:space="0" w:color="000000"/>
              <w:bottom w:val="single" w:sz="4" w:space="0" w:color="595959"/>
              <w:right w:val="single" w:sz="4" w:space="0" w:color="595959"/>
            </w:tcBorders>
            <w:shd w:val="clear" w:color="auto" w:fill="auto"/>
            <w:vAlign w:val="center"/>
          </w:tcPr>
          <w:p w14:paraId="3A7947D1" w14:textId="77777777" w:rsidR="00AF060B" w:rsidRDefault="00E004FC">
            <w:pPr>
              <w:jc w:val="center"/>
              <w:rPr>
                <w:b/>
                <w:sz w:val="16"/>
                <w:szCs w:val="16"/>
              </w:rPr>
            </w:pPr>
            <w:r>
              <w:rPr>
                <w:b/>
                <w:sz w:val="16"/>
                <w:szCs w:val="16"/>
              </w:rPr>
              <w:t>Potencial (P)</w:t>
            </w:r>
          </w:p>
        </w:tc>
        <w:tc>
          <w:tcPr>
            <w:tcW w:w="1788" w:type="dxa"/>
            <w:gridSpan w:val="2"/>
            <w:tcBorders>
              <w:top w:val="single" w:sz="4" w:space="0" w:color="595959"/>
              <w:left w:val="nil"/>
              <w:bottom w:val="single" w:sz="4" w:space="0" w:color="595959"/>
              <w:right w:val="single" w:sz="4" w:space="0" w:color="595959"/>
            </w:tcBorders>
            <w:shd w:val="clear" w:color="auto" w:fill="auto"/>
            <w:vAlign w:val="center"/>
          </w:tcPr>
          <w:p w14:paraId="59C4FABC" w14:textId="77777777" w:rsidR="00AF060B" w:rsidRDefault="00E004FC">
            <w:pPr>
              <w:rPr>
                <w:b/>
                <w:sz w:val="16"/>
                <w:szCs w:val="16"/>
              </w:rPr>
            </w:pPr>
            <w:r>
              <w:rPr>
                <w:color w:val="333333"/>
                <w:sz w:val="16"/>
                <w:szCs w:val="16"/>
              </w:rPr>
              <w:t>Actores nacionales que realizan actividades en materia de ciencia, tecnología e innovación y se vinculan con los sectores social y público para la atención de los problemas nacionales estratégicos.</w:t>
            </w:r>
          </w:p>
        </w:tc>
        <w:tc>
          <w:tcPr>
            <w:tcW w:w="1295" w:type="dxa"/>
            <w:gridSpan w:val="3"/>
            <w:tcBorders>
              <w:top w:val="single" w:sz="4" w:space="0" w:color="595959"/>
              <w:left w:val="nil"/>
              <w:bottom w:val="single" w:sz="4" w:space="0" w:color="595959"/>
              <w:right w:val="nil"/>
            </w:tcBorders>
            <w:shd w:val="clear" w:color="auto" w:fill="auto"/>
            <w:vAlign w:val="center"/>
          </w:tcPr>
          <w:p w14:paraId="74D3E805" w14:textId="77777777" w:rsidR="00AF060B" w:rsidRDefault="00E004FC">
            <w:pPr>
              <w:jc w:val="center"/>
              <w:rPr>
                <w:b/>
                <w:sz w:val="16"/>
                <w:szCs w:val="16"/>
              </w:rPr>
            </w:pPr>
            <w:r>
              <w:rPr>
                <w:b/>
                <w:sz w:val="16"/>
                <w:szCs w:val="16"/>
              </w:rPr>
              <w:t>No disponible </w:t>
            </w:r>
          </w:p>
        </w:tc>
        <w:tc>
          <w:tcPr>
            <w:tcW w:w="1365" w:type="dxa"/>
            <w:gridSpan w:val="4"/>
            <w:tcBorders>
              <w:top w:val="single" w:sz="4" w:space="0" w:color="595959"/>
              <w:left w:val="single" w:sz="4" w:space="0" w:color="595959"/>
              <w:bottom w:val="single" w:sz="4" w:space="0" w:color="595959"/>
              <w:right w:val="single" w:sz="4" w:space="0" w:color="595959"/>
            </w:tcBorders>
            <w:shd w:val="clear" w:color="auto" w:fill="auto"/>
            <w:vAlign w:val="center"/>
          </w:tcPr>
          <w:p w14:paraId="0078ECF9" w14:textId="77777777" w:rsidR="00AF060B" w:rsidRDefault="00E004FC">
            <w:pPr>
              <w:jc w:val="center"/>
              <w:rPr>
                <w:b/>
                <w:sz w:val="16"/>
                <w:szCs w:val="16"/>
              </w:rPr>
            </w:pPr>
            <w:r>
              <w:rPr>
                <w:b/>
                <w:sz w:val="16"/>
                <w:szCs w:val="16"/>
              </w:rPr>
              <w:t> No disponible</w:t>
            </w:r>
          </w:p>
        </w:tc>
        <w:tc>
          <w:tcPr>
            <w:tcW w:w="1841" w:type="dxa"/>
            <w:gridSpan w:val="2"/>
            <w:tcBorders>
              <w:top w:val="single" w:sz="4" w:space="0" w:color="595959"/>
              <w:left w:val="nil"/>
              <w:bottom w:val="single" w:sz="4" w:space="0" w:color="595959"/>
              <w:right w:val="single" w:sz="4" w:space="0" w:color="595959"/>
            </w:tcBorders>
            <w:shd w:val="clear" w:color="auto" w:fill="auto"/>
            <w:vAlign w:val="center"/>
          </w:tcPr>
          <w:p w14:paraId="3A27C853" w14:textId="77777777" w:rsidR="00AF060B" w:rsidRDefault="00E004FC">
            <w:pPr>
              <w:jc w:val="center"/>
              <w:rPr>
                <w:b/>
                <w:sz w:val="16"/>
                <w:szCs w:val="16"/>
              </w:rPr>
            </w:pPr>
            <w:r>
              <w:rPr>
                <w:b/>
                <w:sz w:val="16"/>
                <w:szCs w:val="16"/>
              </w:rPr>
              <w:t>No disponible </w:t>
            </w:r>
          </w:p>
        </w:tc>
        <w:tc>
          <w:tcPr>
            <w:tcW w:w="1988" w:type="dxa"/>
            <w:gridSpan w:val="2"/>
            <w:tcBorders>
              <w:top w:val="single" w:sz="4" w:space="0" w:color="595959"/>
              <w:left w:val="nil"/>
              <w:bottom w:val="single" w:sz="4" w:space="0" w:color="595959"/>
              <w:right w:val="single" w:sz="4" w:space="0" w:color="000000"/>
            </w:tcBorders>
            <w:shd w:val="clear" w:color="auto" w:fill="auto"/>
            <w:vAlign w:val="center"/>
          </w:tcPr>
          <w:p w14:paraId="233CF704" w14:textId="77777777" w:rsidR="00AF060B" w:rsidRDefault="00E004FC">
            <w:pPr>
              <w:jc w:val="center"/>
              <w:rPr>
                <w:b/>
                <w:sz w:val="16"/>
                <w:szCs w:val="16"/>
              </w:rPr>
            </w:pPr>
            <w:r>
              <w:rPr>
                <w:b/>
                <w:sz w:val="16"/>
                <w:szCs w:val="16"/>
              </w:rPr>
              <w:t> </w:t>
            </w:r>
          </w:p>
        </w:tc>
      </w:tr>
      <w:tr w:rsidR="00AF060B" w14:paraId="6BF005C3" w14:textId="77777777">
        <w:trPr>
          <w:trHeight w:val="254"/>
        </w:trPr>
        <w:tc>
          <w:tcPr>
            <w:tcW w:w="1501" w:type="dxa"/>
            <w:tcBorders>
              <w:top w:val="single" w:sz="4" w:space="0" w:color="595959"/>
              <w:left w:val="single" w:sz="4" w:space="0" w:color="000000"/>
              <w:bottom w:val="single" w:sz="4" w:space="0" w:color="595959"/>
              <w:right w:val="single" w:sz="4" w:space="0" w:color="595959"/>
            </w:tcBorders>
            <w:shd w:val="clear" w:color="auto" w:fill="auto"/>
            <w:vAlign w:val="center"/>
          </w:tcPr>
          <w:p w14:paraId="5FFE9631" w14:textId="77777777" w:rsidR="00AF060B" w:rsidRDefault="00E004FC">
            <w:pPr>
              <w:jc w:val="center"/>
              <w:rPr>
                <w:b/>
                <w:sz w:val="16"/>
                <w:szCs w:val="16"/>
              </w:rPr>
            </w:pPr>
            <w:r>
              <w:rPr>
                <w:b/>
                <w:sz w:val="16"/>
                <w:szCs w:val="16"/>
              </w:rPr>
              <w:t>Objetivo (O)</w:t>
            </w:r>
          </w:p>
        </w:tc>
        <w:tc>
          <w:tcPr>
            <w:tcW w:w="1788" w:type="dxa"/>
            <w:gridSpan w:val="2"/>
            <w:tcBorders>
              <w:top w:val="single" w:sz="4" w:space="0" w:color="595959"/>
              <w:left w:val="nil"/>
              <w:bottom w:val="single" w:sz="4" w:space="0" w:color="595959"/>
              <w:right w:val="single" w:sz="4" w:space="0" w:color="595959"/>
            </w:tcBorders>
            <w:shd w:val="clear" w:color="auto" w:fill="auto"/>
            <w:vAlign w:val="center"/>
          </w:tcPr>
          <w:p w14:paraId="44D4AC7E" w14:textId="77777777" w:rsidR="00AF060B" w:rsidRDefault="00E004FC">
            <w:pPr>
              <w:rPr>
                <w:b/>
                <w:sz w:val="16"/>
                <w:szCs w:val="16"/>
              </w:rPr>
            </w:pPr>
            <w:r>
              <w:rPr>
                <w:color w:val="333333"/>
                <w:sz w:val="16"/>
                <w:szCs w:val="16"/>
              </w:rPr>
              <w:t>Actores nacionales que realizan actividades en materia de ciencia, tecnología e innovación y se vinculan con los sectores social y público para la atención de los problemas nacionales estratégicos.</w:t>
            </w:r>
          </w:p>
        </w:tc>
        <w:tc>
          <w:tcPr>
            <w:tcW w:w="1295" w:type="dxa"/>
            <w:gridSpan w:val="3"/>
            <w:tcBorders>
              <w:top w:val="single" w:sz="4" w:space="0" w:color="595959"/>
              <w:left w:val="nil"/>
              <w:bottom w:val="single" w:sz="4" w:space="0" w:color="595959"/>
              <w:right w:val="nil"/>
            </w:tcBorders>
            <w:shd w:val="clear" w:color="auto" w:fill="auto"/>
            <w:vAlign w:val="center"/>
          </w:tcPr>
          <w:p w14:paraId="2DEA3DAF" w14:textId="77777777" w:rsidR="00AF060B" w:rsidRDefault="00E004FC">
            <w:pPr>
              <w:rPr>
                <w:b/>
                <w:sz w:val="16"/>
                <w:szCs w:val="16"/>
              </w:rPr>
            </w:pPr>
            <w:r>
              <w:rPr>
                <w:b/>
                <w:sz w:val="16"/>
                <w:szCs w:val="16"/>
              </w:rPr>
              <w:t>16059*</w:t>
            </w:r>
          </w:p>
        </w:tc>
        <w:tc>
          <w:tcPr>
            <w:tcW w:w="1365" w:type="dxa"/>
            <w:gridSpan w:val="4"/>
            <w:tcBorders>
              <w:top w:val="single" w:sz="4" w:space="0" w:color="595959"/>
              <w:left w:val="single" w:sz="4" w:space="0" w:color="595959"/>
              <w:bottom w:val="single" w:sz="4" w:space="0" w:color="595959"/>
              <w:right w:val="single" w:sz="4" w:space="0" w:color="595959"/>
            </w:tcBorders>
            <w:shd w:val="clear" w:color="auto" w:fill="auto"/>
            <w:vAlign w:val="center"/>
          </w:tcPr>
          <w:p w14:paraId="0E4D293C" w14:textId="77777777" w:rsidR="00AF060B" w:rsidRDefault="00E004FC">
            <w:pPr>
              <w:jc w:val="center"/>
              <w:rPr>
                <w:b/>
                <w:sz w:val="16"/>
                <w:szCs w:val="16"/>
              </w:rPr>
            </w:pPr>
            <w:r>
              <w:rPr>
                <w:b/>
                <w:sz w:val="16"/>
                <w:szCs w:val="16"/>
              </w:rPr>
              <w:t> No disponible</w:t>
            </w:r>
          </w:p>
        </w:tc>
        <w:tc>
          <w:tcPr>
            <w:tcW w:w="1841" w:type="dxa"/>
            <w:gridSpan w:val="2"/>
            <w:tcBorders>
              <w:top w:val="single" w:sz="4" w:space="0" w:color="595959"/>
              <w:left w:val="nil"/>
              <w:bottom w:val="single" w:sz="4" w:space="0" w:color="595959"/>
              <w:right w:val="single" w:sz="4" w:space="0" w:color="595959"/>
            </w:tcBorders>
            <w:shd w:val="clear" w:color="auto" w:fill="auto"/>
            <w:vAlign w:val="center"/>
          </w:tcPr>
          <w:p w14:paraId="4133A14A" w14:textId="77777777" w:rsidR="00AF060B" w:rsidRDefault="00E004FC">
            <w:pPr>
              <w:jc w:val="center"/>
              <w:rPr>
                <w:b/>
                <w:sz w:val="16"/>
                <w:szCs w:val="16"/>
              </w:rPr>
            </w:pPr>
            <w:r>
              <w:rPr>
                <w:b/>
                <w:sz w:val="16"/>
                <w:szCs w:val="16"/>
              </w:rPr>
              <w:t> No disponible</w:t>
            </w:r>
          </w:p>
        </w:tc>
        <w:tc>
          <w:tcPr>
            <w:tcW w:w="1988" w:type="dxa"/>
            <w:gridSpan w:val="2"/>
            <w:tcBorders>
              <w:top w:val="single" w:sz="4" w:space="0" w:color="595959"/>
              <w:left w:val="nil"/>
              <w:bottom w:val="single" w:sz="4" w:space="0" w:color="595959"/>
              <w:right w:val="single" w:sz="4" w:space="0" w:color="000000"/>
            </w:tcBorders>
            <w:shd w:val="clear" w:color="auto" w:fill="auto"/>
            <w:vAlign w:val="center"/>
          </w:tcPr>
          <w:p w14:paraId="74BF5A16" w14:textId="77777777" w:rsidR="00AF060B" w:rsidRDefault="00E004FC">
            <w:pPr>
              <w:jc w:val="center"/>
              <w:rPr>
                <w:b/>
                <w:sz w:val="16"/>
                <w:szCs w:val="16"/>
              </w:rPr>
            </w:pPr>
            <w:r>
              <w:rPr>
                <w:b/>
                <w:sz w:val="16"/>
                <w:szCs w:val="16"/>
              </w:rPr>
              <w:t> </w:t>
            </w:r>
          </w:p>
        </w:tc>
      </w:tr>
      <w:tr w:rsidR="00AF060B" w14:paraId="4B47C905" w14:textId="77777777">
        <w:trPr>
          <w:trHeight w:val="254"/>
        </w:trPr>
        <w:tc>
          <w:tcPr>
            <w:tcW w:w="1501" w:type="dxa"/>
            <w:tcBorders>
              <w:top w:val="single" w:sz="4" w:space="0" w:color="595959"/>
              <w:left w:val="single" w:sz="4" w:space="0" w:color="000000"/>
              <w:bottom w:val="single" w:sz="4" w:space="0" w:color="595959"/>
              <w:right w:val="single" w:sz="4" w:space="0" w:color="595959"/>
            </w:tcBorders>
            <w:shd w:val="clear" w:color="auto" w:fill="auto"/>
            <w:vAlign w:val="center"/>
          </w:tcPr>
          <w:p w14:paraId="7219E8C5" w14:textId="77777777" w:rsidR="00AF060B" w:rsidRDefault="00E004FC">
            <w:pPr>
              <w:jc w:val="center"/>
              <w:rPr>
                <w:b/>
                <w:sz w:val="16"/>
                <w:szCs w:val="16"/>
              </w:rPr>
            </w:pPr>
            <w:r>
              <w:rPr>
                <w:b/>
                <w:sz w:val="16"/>
                <w:szCs w:val="16"/>
              </w:rPr>
              <w:t>Atendida (A)</w:t>
            </w:r>
          </w:p>
        </w:tc>
        <w:tc>
          <w:tcPr>
            <w:tcW w:w="1788" w:type="dxa"/>
            <w:gridSpan w:val="2"/>
            <w:tcBorders>
              <w:top w:val="single" w:sz="4" w:space="0" w:color="595959"/>
              <w:left w:val="nil"/>
              <w:bottom w:val="single" w:sz="4" w:space="0" w:color="595959"/>
              <w:right w:val="single" w:sz="4" w:space="0" w:color="595959"/>
            </w:tcBorders>
            <w:shd w:val="clear" w:color="auto" w:fill="auto"/>
            <w:vAlign w:val="center"/>
          </w:tcPr>
          <w:p w14:paraId="6703D329" w14:textId="77777777" w:rsidR="00AF060B" w:rsidRDefault="00E004FC">
            <w:pPr>
              <w:rPr>
                <w:b/>
                <w:sz w:val="16"/>
                <w:szCs w:val="16"/>
              </w:rPr>
            </w:pPr>
            <w:r>
              <w:rPr>
                <w:color w:val="333333"/>
                <w:sz w:val="16"/>
                <w:szCs w:val="16"/>
              </w:rPr>
              <w:t xml:space="preserve">Actores nacionales que realizan actividades en materia de ciencia, tecnología e innovación y se vinculan con los sectores social y público para la atención de los </w:t>
            </w:r>
            <w:r>
              <w:rPr>
                <w:color w:val="333333"/>
                <w:sz w:val="16"/>
                <w:szCs w:val="16"/>
              </w:rPr>
              <w:lastRenderedPageBreak/>
              <w:t>problemas nacionales estratégicos</w:t>
            </w:r>
            <w:r>
              <w:rPr>
                <w:b/>
                <w:sz w:val="16"/>
                <w:szCs w:val="16"/>
              </w:rPr>
              <w:t>.</w:t>
            </w:r>
          </w:p>
        </w:tc>
        <w:tc>
          <w:tcPr>
            <w:tcW w:w="1295" w:type="dxa"/>
            <w:gridSpan w:val="3"/>
            <w:tcBorders>
              <w:top w:val="single" w:sz="4" w:space="0" w:color="595959"/>
              <w:left w:val="nil"/>
              <w:bottom w:val="single" w:sz="4" w:space="0" w:color="595959"/>
              <w:right w:val="nil"/>
            </w:tcBorders>
            <w:shd w:val="clear" w:color="auto" w:fill="auto"/>
            <w:vAlign w:val="center"/>
          </w:tcPr>
          <w:p w14:paraId="18C8C701" w14:textId="77777777" w:rsidR="00AF060B" w:rsidRDefault="00E004FC">
            <w:pPr>
              <w:jc w:val="center"/>
              <w:rPr>
                <w:b/>
                <w:sz w:val="16"/>
                <w:szCs w:val="16"/>
              </w:rPr>
            </w:pPr>
            <w:r>
              <w:rPr>
                <w:b/>
                <w:sz w:val="16"/>
                <w:szCs w:val="16"/>
              </w:rPr>
              <w:lastRenderedPageBreak/>
              <w:t>467**</w:t>
            </w:r>
          </w:p>
        </w:tc>
        <w:tc>
          <w:tcPr>
            <w:tcW w:w="1365" w:type="dxa"/>
            <w:gridSpan w:val="4"/>
            <w:tcBorders>
              <w:top w:val="single" w:sz="4" w:space="0" w:color="595959"/>
              <w:left w:val="single" w:sz="4" w:space="0" w:color="595959"/>
              <w:bottom w:val="single" w:sz="4" w:space="0" w:color="595959"/>
              <w:right w:val="single" w:sz="4" w:space="0" w:color="595959"/>
            </w:tcBorders>
            <w:shd w:val="clear" w:color="auto" w:fill="auto"/>
            <w:vAlign w:val="center"/>
          </w:tcPr>
          <w:p w14:paraId="6987358C" w14:textId="77777777" w:rsidR="00AF060B" w:rsidRDefault="00E004FC">
            <w:pPr>
              <w:jc w:val="center"/>
              <w:rPr>
                <w:b/>
                <w:sz w:val="16"/>
                <w:szCs w:val="16"/>
              </w:rPr>
            </w:pPr>
            <w:r>
              <w:rPr>
                <w:b/>
                <w:sz w:val="16"/>
                <w:szCs w:val="16"/>
              </w:rPr>
              <w:t> No disponible</w:t>
            </w:r>
          </w:p>
        </w:tc>
        <w:tc>
          <w:tcPr>
            <w:tcW w:w="1841" w:type="dxa"/>
            <w:gridSpan w:val="2"/>
            <w:tcBorders>
              <w:top w:val="single" w:sz="4" w:space="0" w:color="595959"/>
              <w:left w:val="nil"/>
              <w:bottom w:val="single" w:sz="4" w:space="0" w:color="595959"/>
              <w:right w:val="single" w:sz="4" w:space="0" w:color="595959"/>
            </w:tcBorders>
            <w:shd w:val="clear" w:color="auto" w:fill="auto"/>
            <w:vAlign w:val="center"/>
          </w:tcPr>
          <w:p w14:paraId="031E20F1" w14:textId="77777777" w:rsidR="00AF060B" w:rsidRDefault="00E004FC">
            <w:pPr>
              <w:jc w:val="center"/>
              <w:rPr>
                <w:b/>
                <w:sz w:val="16"/>
                <w:szCs w:val="16"/>
              </w:rPr>
            </w:pPr>
            <w:r>
              <w:rPr>
                <w:b/>
                <w:sz w:val="16"/>
                <w:szCs w:val="16"/>
              </w:rPr>
              <w:t>No disponible </w:t>
            </w:r>
          </w:p>
        </w:tc>
        <w:tc>
          <w:tcPr>
            <w:tcW w:w="1988" w:type="dxa"/>
            <w:gridSpan w:val="2"/>
            <w:tcBorders>
              <w:top w:val="single" w:sz="4" w:space="0" w:color="595959"/>
              <w:left w:val="nil"/>
              <w:bottom w:val="single" w:sz="4" w:space="0" w:color="595959"/>
              <w:right w:val="single" w:sz="4" w:space="0" w:color="000000"/>
            </w:tcBorders>
            <w:shd w:val="clear" w:color="auto" w:fill="auto"/>
            <w:vAlign w:val="center"/>
          </w:tcPr>
          <w:p w14:paraId="35E2724D" w14:textId="77777777" w:rsidR="00AF060B" w:rsidRDefault="00E004FC">
            <w:pPr>
              <w:jc w:val="center"/>
              <w:rPr>
                <w:b/>
                <w:sz w:val="16"/>
                <w:szCs w:val="16"/>
              </w:rPr>
            </w:pPr>
            <w:r>
              <w:rPr>
                <w:b/>
                <w:sz w:val="16"/>
                <w:szCs w:val="16"/>
              </w:rPr>
              <w:t> </w:t>
            </w:r>
          </w:p>
        </w:tc>
      </w:tr>
      <w:tr w:rsidR="00AF060B" w14:paraId="3D4E73CF" w14:textId="77777777">
        <w:trPr>
          <w:trHeight w:val="254"/>
        </w:trPr>
        <w:tc>
          <w:tcPr>
            <w:tcW w:w="1501" w:type="dxa"/>
            <w:tcBorders>
              <w:top w:val="single" w:sz="4" w:space="0" w:color="595959"/>
              <w:left w:val="single" w:sz="4" w:space="0" w:color="000000"/>
              <w:bottom w:val="single" w:sz="4" w:space="0" w:color="595959"/>
              <w:right w:val="single" w:sz="4" w:space="0" w:color="595959"/>
            </w:tcBorders>
            <w:shd w:val="clear" w:color="auto" w:fill="auto"/>
            <w:vAlign w:val="center"/>
          </w:tcPr>
          <w:p w14:paraId="1BF79584" w14:textId="77777777" w:rsidR="00AF060B" w:rsidRDefault="00E004FC">
            <w:pPr>
              <w:jc w:val="center"/>
              <w:rPr>
                <w:b/>
                <w:sz w:val="16"/>
                <w:szCs w:val="16"/>
              </w:rPr>
            </w:pPr>
            <w:r>
              <w:rPr>
                <w:b/>
                <w:sz w:val="16"/>
                <w:szCs w:val="16"/>
              </w:rPr>
              <w:t>(A/O) x 100</w:t>
            </w:r>
          </w:p>
        </w:tc>
        <w:tc>
          <w:tcPr>
            <w:tcW w:w="1788" w:type="dxa"/>
            <w:gridSpan w:val="2"/>
            <w:tcBorders>
              <w:top w:val="single" w:sz="4" w:space="0" w:color="595959"/>
              <w:left w:val="nil"/>
              <w:bottom w:val="single" w:sz="4" w:space="0" w:color="595959"/>
              <w:right w:val="single" w:sz="4" w:space="0" w:color="595959"/>
            </w:tcBorders>
            <w:shd w:val="clear" w:color="auto" w:fill="auto"/>
            <w:vAlign w:val="center"/>
          </w:tcPr>
          <w:p w14:paraId="042FB47C" w14:textId="77777777" w:rsidR="00AF060B" w:rsidRDefault="00E004FC">
            <w:pPr>
              <w:jc w:val="center"/>
              <w:rPr>
                <w:b/>
                <w:sz w:val="16"/>
                <w:szCs w:val="16"/>
              </w:rPr>
            </w:pPr>
            <w:r>
              <w:rPr>
                <w:b/>
                <w:sz w:val="16"/>
                <w:szCs w:val="16"/>
              </w:rPr>
              <w:t>%</w:t>
            </w:r>
          </w:p>
        </w:tc>
        <w:tc>
          <w:tcPr>
            <w:tcW w:w="1295" w:type="dxa"/>
            <w:gridSpan w:val="3"/>
            <w:tcBorders>
              <w:top w:val="single" w:sz="4" w:space="0" w:color="595959"/>
              <w:left w:val="nil"/>
              <w:bottom w:val="single" w:sz="4" w:space="0" w:color="595959"/>
              <w:right w:val="nil"/>
            </w:tcBorders>
            <w:shd w:val="clear" w:color="auto" w:fill="auto"/>
            <w:vAlign w:val="center"/>
          </w:tcPr>
          <w:p w14:paraId="352BB01F" w14:textId="77777777" w:rsidR="00AF060B" w:rsidRDefault="00E004FC">
            <w:pPr>
              <w:jc w:val="center"/>
              <w:rPr>
                <w:b/>
                <w:sz w:val="16"/>
                <w:szCs w:val="16"/>
              </w:rPr>
            </w:pPr>
            <w:r>
              <w:rPr>
                <w:b/>
                <w:sz w:val="16"/>
                <w:szCs w:val="16"/>
              </w:rPr>
              <w:t>2.91%</w:t>
            </w:r>
          </w:p>
        </w:tc>
        <w:tc>
          <w:tcPr>
            <w:tcW w:w="1365" w:type="dxa"/>
            <w:gridSpan w:val="4"/>
            <w:tcBorders>
              <w:top w:val="single" w:sz="4" w:space="0" w:color="595959"/>
              <w:left w:val="single" w:sz="4" w:space="0" w:color="595959"/>
              <w:bottom w:val="single" w:sz="4" w:space="0" w:color="595959"/>
              <w:right w:val="single" w:sz="4" w:space="0" w:color="595959"/>
            </w:tcBorders>
            <w:shd w:val="clear" w:color="auto" w:fill="auto"/>
            <w:vAlign w:val="center"/>
          </w:tcPr>
          <w:p w14:paraId="68105C24" w14:textId="77777777" w:rsidR="00AF060B" w:rsidRDefault="00E004FC">
            <w:pPr>
              <w:jc w:val="center"/>
              <w:rPr>
                <w:b/>
                <w:sz w:val="16"/>
                <w:szCs w:val="16"/>
              </w:rPr>
            </w:pPr>
            <w:r>
              <w:rPr>
                <w:b/>
                <w:sz w:val="16"/>
                <w:szCs w:val="16"/>
              </w:rPr>
              <w:t>%</w:t>
            </w:r>
          </w:p>
        </w:tc>
        <w:tc>
          <w:tcPr>
            <w:tcW w:w="1841" w:type="dxa"/>
            <w:gridSpan w:val="2"/>
            <w:tcBorders>
              <w:top w:val="single" w:sz="4" w:space="0" w:color="595959"/>
              <w:left w:val="nil"/>
              <w:bottom w:val="single" w:sz="4" w:space="0" w:color="595959"/>
              <w:right w:val="single" w:sz="4" w:space="0" w:color="595959"/>
            </w:tcBorders>
            <w:shd w:val="clear" w:color="auto" w:fill="auto"/>
            <w:vAlign w:val="center"/>
          </w:tcPr>
          <w:p w14:paraId="56ABCAD6" w14:textId="77777777" w:rsidR="00AF060B" w:rsidRDefault="00E004FC">
            <w:pPr>
              <w:jc w:val="center"/>
              <w:rPr>
                <w:b/>
                <w:sz w:val="16"/>
                <w:szCs w:val="16"/>
              </w:rPr>
            </w:pPr>
            <w:r>
              <w:rPr>
                <w:b/>
                <w:sz w:val="16"/>
                <w:szCs w:val="16"/>
              </w:rPr>
              <w:t>%</w:t>
            </w:r>
          </w:p>
        </w:tc>
        <w:tc>
          <w:tcPr>
            <w:tcW w:w="1988" w:type="dxa"/>
            <w:gridSpan w:val="2"/>
            <w:tcBorders>
              <w:top w:val="single" w:sz="4" w:space="0" w:color="595959"/>
              <w:left w:val="nil"/>
              <w:bottom w:val="single" w:sz="4" w:space="0" w:color="595959"/>
              <w:right w:val="single" w:sz="4" w:space="0" w:color="000000"/>
            </w:tcBorders>
            <w:shd w:val="clear" w:color="auto" w:fill="auto"/>
            <w:vAlign w:val="center"/>
          </w:tcPr>
          <w:p w14:paraId="179153F4" w14:textId="77777777" w:rsidR="00AF060B" w:rsidRDefault="00E004FC">
            <w:pPr>
              <w:jc w:val="center"/>
              <w:rPr>
                <w:b/>
                <w:sz w:val="16"/>
                <w:szCs w:val="16"/>
              </w:rPr>
            </w:pPr>
            <w:r>
              <w:rPr>
                <w:b/>
                <w:sz w:val="16"/>
                <w:szCs w:val="16"/>
              </w:rPr>
              <w:t>%</w:t>
            </w:r>
          </w:p>
        </w:tc>
      </w:tr>
      <w:tr w:rsidR="00AF060B" w14:paraId="56C5C8BF" w14:textId="77777777">
        <w:trPr>
          <w:trHeight w:val="172"/>
        </w:trPr>
        <w:tc>
          <w:tcPr>
            <w:tcW w:w="9778" w:type="dxa"/>
            <w:gridSpan w:val="14"/>
            <w:tcBorders>
              <w:top w:val="nil"/>
              <w:left w:val="single" w:sz="4" w:space="0" w:color="000000"/>
              <w:bottom w:val="nil"/>
              <w:right w:val="single" w:sz="4" w:space="0" w:color="000000"/>
            </w:tcBorders>
            <w:shd w:val="clear" w:color="auto" w:fill="8B6B41"/>
            <w:vAlign w:val="center"/>
          </w:tcPr>
          <w:p w14:paraId="05BDA093" w14:textId="77777777" w:rsidR="00AF060B" w:rsidRDefault="00E004FC">
            <w:pPr>
              <w:jc w:val="center"/>
              <w:rPr>
                <w:b/>
                <w:color w:val="FFFFFF"/>
                <w:sz w:val="16"/>
                <w:szCs w:val="16"/>
              </w:rPr>
            </w:pPr>
            <w:r>
              <w:rPr>
                <w:b/>
                <w:color w:val="FFFFFF"/>
                <w:sz w:val="16"/>
                <w:szCs w:val="16"/>
              </w:rPr>
              <w:t>Análisis de la estrategia de cobertura***</w:t>
            </w:r>
          </w:p>
        </w:tc>
      </w:tr>
      <w:tr w:rsidR="00AF060B" w14:paraId="3383D00A" w14:textId="77777777">
        <w:trPr>
          <w:trHeight w:val="181"/>
        </w:trPr>
        <w:tc>
          <w:tcPr>
            <w:tcW w:w="6665" w:type="dxa"/>
            <w:gridSpan w:val="11"/>
            <w:tcBorders>
              <w:top w:val="single" w:sz="4" w:space="0" w:color="595959"/>
              <w:left w:val="single" w:sz="4" w:space="0" w:color="000000"/>
              <w:bottom w:val="single" w:sz="4" w:space="0" w:color="595959"/>
              <w:right w:val="single" w:sz="4" w:space="0" w:color="595959"/>
            </w:tcBorders>
            <w:shd w:val="clear" w:color="auto" w:fill="E9DECF"/>
            <w:vAlign w:val="center"/>
          </w:tcPr>
          <w:p w14:paraId="7CB31AB4" w14:textId="77777777" w:rsidR="00AF060B" w:rsidRDefault="00E004FC">
            <w:pPr>
              <w:jc w:val="center"/>
              <w:rPr>
                <w:b/>
                <w:sz w:val="16"/>
                <w:szCs w:val="16"/>
              </w:rPr>
            </w:pPr>
            <w:r>
              <w:rPr>
                <w:b/>
                <w:sz w:val="16"/>
                <w:szCs w:val="16"/>
              </w:rPr>
              <w:t>La estrategia de cobertura contempla o incluye al menos:</w:t>
            </w:r>
          </w:p>
        </w:tc>
        <w:tc>
          <w:tcPr>
            <w:tcW w:w="1230" w:type="dxa"/>
            <w:gridSpan w:val="2"/>
            <w:tcBorders>
              <w:top w:val="single" w:sz="4" w:space="0" w:color="595959"/>
              <w:left w:val="nil"/>
              <w:bottom w:val="single" w:sz="4" w:space="0" w:color="595959"/>
              <w:right w:val="single" w:sz="4" w:space="0" w:color="595959"/>
            </w:tcBorders>
            <w:shd w:val="clear" w:color="auto" w:fill="E9DECF"/>
            <w:vAlign w:val="center"/>
          </w:tcPr>
          <w:p w14:paraId="7E146AFD" w14:textId="77777777" w:rsidR="00AF060B" w:rsidRDefault="00E004FC">
            <w:pPr>
              <w:jc w:val="center"/>
              <w:rPr>
                <w:b/>
                <w:sz w:val="16"/>
                <w:szCs w:val="16"/>
              </w:rPr>
            </w:pPr>
            <w:r>
              <w:rPr>
                <w:b/>
                <w:sz w:val="16"/>
                <w:szCs w:val="16"/>
              </w:rPr>
              <w:t xml:space="preserve">Valoración </w:t>
            </w:r>
          </w:p>
        </w:tc>
        <w:tc>
          <w:tcPr>
            <w:tcW w:w="1883" w:type="dxa"/>
            <w:tcBorders>
              <w:top w:val="single" w:sz="4" w:space="0" w:color="595959"/>
              <w:left w:val="nil"/>
              <w:bottom w:val="single" w:sz="4" w:space="0" w:color="595959"/>
              <w:right w:val="single" w:sz="4" w:space="0" w:color="000000"/>
            </w:tcBorders>
            <w:shd w:val="clear" w:color="auto" w:fill="E9DECF"/>
            <w:vAlign w:val="center"/>
          </w:tcPr>
          <w:p w14:paraId="705978FF" w14:textId="77777777" w:rsidR="00AF060B" w:rsidRDefault="00E004FC">
            <w:pPr>
              <w:jc w:val="center"/>
              <w:rPr>
                <w:b/>
                <w:sz w:val="16"/>
                <w:szCs w:val="16"/>
              </w:rPr>
            </w:pPr>
            <w:r>
              <w:rPr>
                <w:b/>
                <w:sz w:val="16"/>
                <w:szCs w:val="16"/>
              </w:rPr>
              <w:t>Propuesta</w:t>
            </w:r>
          </w:p>
        </w:tc>
      </w:tr>
      <w:tr w:rsidR="00AF060B" w14:paraId="3D2D9171" w14:textId="77777777">
        <w:trPr>
          <w:trHeight w:val="201"/>
        </w:trPr>
        <w:tc>
          <w:tcPr>
            <w:tcW w:w="3814" w:type="dxa"/>
            <w:gridSpan w:val="4"/>
            <w:tcBorders>
              <w:top w:val="single" w:sz="4" w:space="0" w:color="595959"/>
              <w:left w:val="single" w:sz="4" w:space="0" w:color="000000"/>
              <w:bottom w:val="single" w:sz="4" w:space="0" w:color="595959"/>
              <w:right w:val="single" w:sz="4" w:space="0" w:color="595959"/>
            </w:tcBorders>
            <w:shd w:val="clear" w:color="auto" w:fill="auto"/>
            <w:vAlign w:val="center"/>
          </w:tcPr>
          <w:p w14:paraId="62D0DDC8" w14:textId="77777777" w:rsidR="00AF060B" w:rsidRDefault="00E004FC">
            <w:pPr>
              <w:rPr>
                <w:sz w:val="16"/>
                <w:szCs w:val="16"/>
              </w:rPr>
            </w:pPr>
            <w:r>
              <w:rPr>
                <w:sz w:val="16"/>
                <w:szCs w:val="16"/>
              </w:rPr>
              <w:t>Método de cálculo documentado</w:t>
            </w:r>
          </w:p>
        </w:tc>
        <w:tc>
          <w:tcPr>
            <w:tcW w:w="425" w:type="dxa"/>
            <w:tcBorders>
              <w:top w:val="nil"/>
              <w:left w:val="nil"/>
              <w:bottom w:val="single" w:sz="4" w:space="0" w:color="595959"/>
              <w:right w:val="single" w:sz="4" w:space="0" w:color="595959"/>
            </w:tcBorders>
            <w:shd w:val="clear" w:color="auto" w:fill="auto"/>
            <w:vAlign w:val="center"/>
          </w:tcPr>
          <w:p w14:paraId="01D92CCF" w14:textId="77777777" w:rsidR="00AF060B" w:rsidRDefault="00E004FC">
            <w:pPr>
              <w:rPr>
                <w:sz w:val="16"/>
                <w:szCs w:val="16"/>
              </w:rPr>
            </w:pPr>
            <w:r>
              <w:rPr>
                <w:sz w:val="16"/>
                <w:szCs w:val="16"/>
              </w:rPr>
              <w:t> </w:t>
            </w:r>
          </w:p>
        </w:tc>
        <w:tc>
          <w:tcPr>
            <w:tcW w:w="450" w:type="dxa"/>
            <w:gridSpan w:val="2"/>
            <w:tcBorders>
              <w:top w:val="nil"/>
              <w:left w:val="nil"/>
              <w:bottom w:val="single" w:sz="4" w:space="0" w:color="595959"/>
              <w:right w:val="single" w:sz="4" w:space="0" w:color="595959"/>
            </w:tcBorders>
            <w:shd w:val="clear" w:color="auto" w:fill="auto"/>
            <w:vAlign w:val="center"/>
          </w:tcPr>
          <w:p w14:paraId="0398AAF0" w14:textId="77777777" w:rsidR="00AF060B" w:rsidRDefault="00E004FC">
            <w:pPr>
              <w:jc w:val="center"/>
              <w:rPr>
                <w:sz w:val="16"/>
                <w:szCs w:val="16"/>
              </w:rPr>
            </w:pPr>
            <w:r>
              <w:rPr>
                <w:sz w:val="16"/>
                <w:szCs w:val="16"/>
              </w:rPr>
              <w:t>Si</w:t>
            </w:r>
          </w:p>
        </w:tc>
        <w:tc>
          <w:tcPr>
            <w:tcW w:w="425" w:type="dxa"/>
            <w:tcBorders>
              <w:top w:val="nil"/>
              <w:left w:val="nil"/>
              <w:bottom w:val="single" w:sz="4" w:space="0" w:color="595959"/>
              <w:right w:val="single" w:sz="4" w:space="0" w:color="595959"/>
            </w:tcBorders>
            <w:shd w:val="clear" w:color="auto" w:fill="auto"/>
            <w:vAlign w:val="center"/>
          </w:tcPr>
          <w:p w14:paraId="12E27356" w14:textId="77777777" w:rsidR="00AF060B" w:rsidRDefault="00E004FC">
            <w:pPr>
              <w:rPr>
                <w:sz w:val="16"/>
                <w:szCs w:val="16"/>
              </w:rPr>
            </w:pPr>
            <w:r>
              <w:rPr>
                <w:sz w:val="16"/>
                <w:szCs w:val="16"/>
              </w:rPr>
              <w:t> X</w:t>
            </w:r>
          </w:p>
        </w:tc>
        <w:tc>
          <w:tcPr>
            <w:tcW w:w="426" w:type="dxa"/>
            <w:tcBorders>
              <w:top w:val="nil"/>
              <w:left w:val="nil"/>
              <w:bottom w:val="single" w:sz="4" w:space="0" w:color="595959"/>
              <w:right w:val="single" w:sz="4" w:space="0" w:color="595959"/>
            </w:tcBorders>
            <w:shd w:val="clear" w:color="auto" w:fill="auto"/>
            <w:vAlign w:val="center"/>
          </w:tcPr>
          <w:p w14:paraId="146F72EB" w14:textId="77777777" w:rsidR="00AF060B" w:rsidRDefault="00E004FC">
            <w:pPr>
              <w:jc w:val="center"/>
              <w:rPr>
                <w:sz w:val="16"/>
                <w:szCs w:val="16"/>
              </w:rPr>
            </w:pPr>
            <w:r>
              <w:rPr>
                <w:sz w:val="16"/>
                <w:szCs w:val="16"/>
              </w:rPr>
              <w:t>No</w:t>
            </w:r>
          </w:p>
        </w:tc>
        <w:tc>
          <w:tcPr>
            <w:tcW w:w="409" w:type="dxa"/>
            <w:tcBorders>
              <w:top w:val="nil"/>
              <w:left w:val="nil"/>
              <w:bottom w:val="single" w:sz="4" w:space="0" w:color="595959"/>
              <w:right w:val="single" w:sz="4" w:space="0" w:color="595959"/>
            </w:tcBorders>
            <w:shd w:val="clear" w:color="auto" w:fill="auto"/>
            <w:vAlign w:val="center"/>
          </w:tcPr>
          <w:p w14:paraId="12984CF2" w14:textId="77777777" w:rsidR="00AF060B" w:rsidRDefault="00E004FC">
            <w:pPr>
              <w:rPr>
                <w:sz w:val="16"/>
                <w:szCs w:val="16"/>
              </w:rPr>
            </w:pPr>
            <w:r>
              <w:rPr>
                <w:sz w:val="16"/>
                <w:szCs w:val="16"/>
              </w:rPr>
              <w:t> </w:t>
            </w:r>
          </w:p>
        </w:tc>
        <w:tc>
          <w:tcPr>
            <w:tcW w:w="716" w:type="dxa"/>
            <w:tcBorders>
              <w:top w:val="nil"/>
              <w:left w:val="nil"/>
              <w:bottom w:val="single" w:sz="4" w:space="0" w:color="595959"/>
              <w:right w:val="single" w:sz="4" w:space="0" w:color="595959"/>
            </w:tcBorders>
            <w:shd w:val="clear" w:color="auto" w:fill="auto"/>
            <w:vAlign w:val="center"/>
          </w:tcPr>
          <w:p w14:paraId="77CC9825" w14:textId="77777777" w:rsidR="00AF060B" w:rsidRDefault="00E004FC">
            <w:pPr>
              <w:jc w:val="center"/>
              <w:rPr>
                <w:sz w:val="16"/>
                <w:szCs w:val="16"/>
              </w:rPr>
            </w:pPr>
            <w:r>
              <w:rPr>
                <w:sz w:val="16"/>
                <w:szCs w:val="16"/>
              </w:rPr>
              <w:t>Parcial</w:t>
            </w:r>
          </w:p>
        </w:tc>
        <w:tc>
          <w:tcPr>
            <w:tcW w:w="1230" w:type="dxa"/>
            <w:gridSpan w:val="2"/>
            <w:tcBorders>
              <w:top w:val="single" w:sz="4" w:space="0" w:color="595959"/>
              <w:left w:val="nil"/>
              <w:bottom w:val="single" w:sz="4" w:space="0" w:color="595959"/>
              <w:right w:val="single" w:sz="4" w:space="0" w:color="595959"/>
            </w:tcBorders>
            <w:shd w:val="clear" w:color="auto" w:fill="auto"/>
            <w:vAlign w:val="center"/>
          </w:tcPr>
          <w:p w14:paraId="7EF5BCC9" w14:textId="77777777" w:rsidR="00AF060B" w:rsidRDefault="00E004FC">
            <w:pPr>
              <w:jc w:val="center"/>
              <w:rPr>
                <w:b/>
                <w:sz w:val="16"/>
                <w:szCs w:val="16"/>
              </w:rPr>
            </w:pPr>
            <w:r>
              <w:rPr>
                <w:b/>
                <w:sz w:val="16"/>
                <w:szCs w:val="16"/>
              </w:rPr>
              <w:t>0</w:t>
            </w:r>
          </w:p>
        </w:tc>
        <w:tc>
          <w:tcPr>
            <w:tcW w:w="1883" w:type="dxa"/>
            <w:tcBorders>
              <w:top w:val="single" w:sz="4" w:space="0" w:color="595959"/>
              <w:left w:val="nil"/>
              <w:bottom w:val="single" w:sz="4" w:space="0" w:color="595959"/>
              <w:right w:val="single" w:sz="4" w:space="0" w:color="000000"/>
            </w:tcBorders>
            <w:shd w:val="clear" w:color="auto" w:fill="auto"/>
            <w:vAlign w:val="center"/>
          </w:tcPr>
          <w:p w14:paraId="34585E7C" w14:textId="77777777" w:rsidR="00AF060B" w:rsidRDefault="00E004FC">
            <w:pPr>
              <w:jc w:val="center"/>
              <w:rPr>
                <w:b/>
                <w:sz w:val="16"/>
                <w:szCs w:val="16"/>
              </w:rPr>
            </w:pPr>
            <w:r>
              <w:rPr>
                <w:b/>
                <w:sz w:val="16"/>
                <w:szCs w:val="16"/>
              </w:rPr>
              <w:t>1 </w:t>
            </w:r>
          </w:p>
        </w:tc>
      </w:tr>
      <w:tr w:rsidR="00AF060B" w14:paraId="5936D6A9" w14:textId="77777777">
        <w:trPr>
          <w:trHeight w:val="222"/>
        </w:trPr>
        <w:tc>
          <w:tcPr>
            <w:tcW w:w="3814" w:type="dxa"/>
            <w:gridSpan w:val="4"/>
            <w:tcBorders>
              <w:top w:val="single" w:sz="4" w:space="0" w:color="595959"/>
              <w:left w:val="single" w:sz="4" w:space="0" w:color="000000"/>
              <w:bottom w:val="single" w:sz="4" w:space="0" w:color="595959"/>
              <w:right w:val="single" w:sz="4" w:space="0" w:color="595959"/>
            </w:tcBorders>
            <w:shd w:val="clear" w:color="auto" w:fill="auto"/>
            <w:vAlign w:val="center"/>
          </w:tcPr>
          <w:p w14:paraId="18316017" w14:textId="77777777" w:rsidR="00AF060B" w:rsidRDefault="00E004FC">
            <w:pPr>
              <w:rPr>
                <w:sz w:val="16"/>
                <w:szCs w:val="16"/>
              </w:rPr>
            </w:pPr>
            <w:r>
              <w:rPr>
                <w:sz w:val="16"/>
                <w:szCs w:val="16"/>
              </w:rPr>
              <w:t>Consistencia con el diseño del programa</w:t>
            </w:r>
          </w:p>
        </w:tc>
        <w:tc>
          <w:tcPr>
            <w:tcW w:w="425" w:type="dxa"/>
            <w:tcBorders>
              <w:top w:val="nil"/>
              <w:left w:val="nil"/>
              <w:bottom w:val="single" w:sz="4" w:space="0" w:color="595959"/>
              <w:right w:val="single" w:sz="4" w:space="0" w:color="595959"/>
            </w:tcBorders>
            <w:shd w:val="clear" w:color="auto" w:fill="auto"/>
            <w:vAlign w:val="center"/>
          </w:tcPr>
          <w:p w14:paraId="39400322" w14:textId="77777777" w:rsidR="00AF060B" w:rsidRDefault="00E004FC">
            <w:pPr>
              <w:rPr>
                <w:b/>
                <w:sz w:val="16"/>
                <w:szCs w:val="16"/>
              </w:rPr>
            </w:pPr>
            <w:r>
              <w:rPr>
                <w:b/>
                <w:sz w:val="16"/>
                <w:szCs w:val="16"/>
              </w:rPr>
              <w:t> </w:t>
            </w:r>
          </w:p>
        </w:tc>
        <w:tc>
          <w:tcPr>
            <w:tcW w:w="450" w:type="dxa"/>
            <w:gridSpan w:val="2"/>
            <w:tcBorders>
              <w:top w:val="nil"/>
              <w:left w:val="nil"/>
              <w:bottom w:val="single" w:sz="4" w:space="0" w:color="595959"/>
              <w:right w:val="single" w:sz="4" w:space="0" w:color="595959"/>
            </w:tcBorders>
            <w:shd w:val="clear" w:color="auto" w:fill="auto"/>
            <w:vAlign w:val="center"/>
          </w:tcPr>
          <w:p w14:paraId="67C512B4" w14:textId="77777777" w:rsidR="00AF060B" w:rsidRDefault="00E004FC">
            <w:pPr>
              <w:jc w:val="center"/>
              <w:rPr>
                <w:sz w:val="16"/>
                <w:szCs w:val="16"/>
              </w:rPr>
            </w:pPr>
            <w:r>
              <w:rPr>
                <w:sz w:val="16"/>
                <w:szCs w:val="16"/>
              </w:rPr>
              <w:t>Si</w:t>
            </w:r>
          </w:p>
        </w:tc>
        <w:tc>
          <w:tcPr>
            <w:tcW w:w="425" w:type="dxa"/>
            <w:tcBorders>
              <w:top w:val="nil"/>
              <w:left w:val="nil"/>
              <w:bottom w:val="single" w:sz="4" w:space="0" w:color="595959"/>
              <w:right w:val="single" w:sz="4" w:space="0" w:color="595959"/>
            </w:tcBorders>
            <w:shd w:val="clear" w:color="auto" w:fill="auto"/>
            <w:vAlign w:val="center"/>
          </w:tcPr>
          <w:p w14:paraId="0E6B7E0D" w14:textId="77777777" w:rsidR="00AF060B" w:rsidRDefault="00E004FC">
            <w:pPr>
              <w:rPr>
                <w:sz w:val="16"/>
                <w:szCs w:val="16"/>
              </w:rPr>
            </w:pPr>
            <w:r>
              <w:rPr>
                <w:sz w:val="16"/>
                <w:szCs w:val="16"/>
              </w:rPr>
              <w:t> X</w:t>
            </w:r>
          </w:p>
        </w:tc>
        <w:tc>
          <w:tcPr>
            <w:tcW w:w="426" w:type="dxa"/>
            <w:tcBorders>
              <w:top w:val="nil"/>
              <w:left w:val="nil"/>
              <w:bottom w:val="single" w:sz="4" w:space="0" w:color="595959"/>
              <w:right w:val="single" w:sz="4" w:space="0" w:color="595959"/>
            </w:tcBorders>
            <w:shd w:val="clear" w:color="auto" w:fill="auto"/>
            <w:vAlign w:val="center"/>
          </w:tcPr>
          <w:p w14:paraId="4CCF7976" w14:textId="77777777" w:rsidR="00AF060B" w:rsidRDefault="00E004FC">
            <w:pPr>
              <w:jc w:val="center"/>
              <w:rPr>
                <w:sz w:val="16"/>
                <w:szCs w:val="16"/>
              </w:rPr>
            </w:pPr>
            <w:r>
              <w:rPr>
                <w:sz w:val="16"/>
                <w:szCs w:val="16"/>
              </w:rPr>
              <w:t>No</w:t>
            </w:r>
          </w:p>
        </w:tc>
        <w:tc>
          <w:tcPr>
            <w:tcW w:w="409" w:type="dxa"/>
            <w:tcBorders>
              <w:top w:val="nil"/>
              <w:left w:val="nil"/>
              <w:bottom w:val="single" w:sz="4" w:space="0" w:color="595959"/>
              <w:right w:val="single" w:sz="4" w:space="0" w:color="595959"/>
            </w:tcBorders>
            <w:shd w:val="clear" w:color="auto" w:fill="auto"/>
            <w:vAlign w:val="center"/>
          </w:tcPr>
          <w:p w14:paraId="4E737B4F" w14:textId="77777777" w:rsidR="00AF060B" w:rsidRDefault="00E004FC">
            <w:pPr>
              <w:rPr>
                <w:sz w:val="16"/>
                <w:szCs w:val="16"/>
              </w:rPr>
            </w:pPr>
            <w:r>
              <w:rPr>
                <w:sz w:val="16"/>
                <w:szCs w:val="16"/>
              </w:rPr>
              <w:t> </w:t>
            </w:r>
          </w:p>
        </w:tc>
        <w:tc>
          <w:tcPr>
            <w:tcW w:w="716" w:type="dxa"/>
            <w:tcBorders>
              <w:top w:val="nil"/>
              <w:left w:val="nil"/>
              <w:bottom w:val="single" w:sz="4" w:space="0" w:color="595959"/>
              <w:right w:val="single" w:sz="4" w:space="0" w:color="595959"/>
            </w:tcBorders>
            <w:shd w:val="clear" w:color="auto" w:fill="auto"/>
            <w:vAlign w:val="center"/>
          </w:tcPr>
          <w:p w14:paraId="3F4E5E91" w14:textId="77777777" w:rsidR="00AF060B" w:rsidRDefault="00E004FC">
            <w:pPr>
              <w:jc w:val="center"/>
              <w:rPr>
                <w:sz w:val="16"/>
                <w:szCs w:val="16"/>
              </w:rPr>
            </w:pPr>
            <w:r>
              <w:rPr>
                <w:sz w:val="16"/>
                <w:szCs w:val="16"/>
              </w:rPr>
              <w:t>Parcial</w:t>
            </w:r>
          </w:p>
        </w:tc>
        <w:tc>
          <w:tcPr>
            <w:tcW w:w="1230" w:type="dxa"/>
            <w:gridSpan w:val="2"/>
            <w:tcBorders>
              <w:top w:val="single" w:sz="4" w:space="0" w:color="595959"/>
              <w:left w:val="nil"/>
              <w:bottom w:val="single" w:sz="4" w:space="0" w:color="595959"/>
              <w:right w:val="single" w:sz="4" w:space="0" w:color="595959"/>
            </w:tcBorders>
            <w:shd w:val="clear" w:color="auto" w:fill="auto"/>
          </w:tcPr>
          <w:p w14:paraId="3C8EA47D" w14:textId="77777777" w:rsidR="00AF060B" w:rsidRDefault="00E004FC">
            <w:pPr>
              <w:jc w:val="center"/>
              <w:rPr>
                <w:b/>
                <w:sz w:val="16"/>
                <w:szCs w:val="16"/>
              </w:rPr>
            </w:pPr>
            <w:r>
              <w:rPr>
                <w:b/>
                <w:sz w:val="16"/>
                <w:szCs w:val="16"/>
              </w:rPr>
              <w:t>0</w:t>
            </w:r>
          </w:p>
        </w:tc>
        <w:tc>
          <w:tcPr>
            <w:tcW w:w="1883" w:type="dxa"/>
            <w:tcBorders>
              <w:top w:val="single" w:sz="4" w:space="0" w:color="595959"/>
              <w:left w:val="nil"/>
              <w:bottom w:val="single" w:sz="4" w:space="0" w:color="595959"/>
              <w:right w:val="single" w:sz="4" w:space="0" w:color="000000"/>
            </w:tcBorders>
            <w:shd w:val="clear" w:color="auto" w:fill="auto"/>
            <w:vAlign w:val="center"/>
          </w:tcPr>
          <w:p w14:paraId="474911A6" w14:textId="77777777" w:rsidR="00AF060B" w:rsidRDefault="00E004FC">
            <w:pPr>
              <w:jc w:val="center"/>
              <w:rPr>
                <w:b/>
                <w:sz w:val="16"/>
                <w:szCs w:val="16"/>
              </w:rPr>
            </w:pPr>
            <w:r>
              <w:rPr>
                <w:b/>
                <w:sz w:val="16"/>
                <w:szCs w:val="16"/>
              </w:rPr>
              <w:t> 2</w:t>
            </w:r>
          </w:p>
        </w:tc>
      </w:tr>
      <w:tr w:rsidR="00AF060B" w14:paraId="1267BAAA" w14:textId="77777777">
        <w:trPr>
          <w:trHeight w:val="71"/>
        </w:trPr>
        <w:tc>
          <w:tcPr>
            <w:tcW w:w="3814" w:type="dxa"/>
            <w:gridSpan w:val="4"/>
            <w:tcBorders>
              <w:top w:val="single" w:sz="4" w:space="0" w:color="595959"/>
              <w:left w:val="single" w:sz="4" w:space="0" w:color="000000"/>
              <w:bottom w:val="single" w:sz="4" w:space="0" w:color="595959"/>
              <w:right w:val="single" w:sz="4" w:space="0" w:color="595959"/>
            </w:tcBorders>
            <w:shd w:val="clear" w:color="auto" w:fill="auto"/>
            <w:vAlign w:val="center"/>
          </w:tcPr>
          <w:p w14:paraId="27D5E491" w14:textId="77777777" w:rsidR="00AF060B" w:rsidRDefault="00E004FC">
            <w:pPr>
              <w:rPr>
                <w:sz w:val="16"/>
                <w:szCs w:val="16"/>
              </w:rPr>
            </w:pPr>
            <w:r>
              <w:rPr>
                <w:sz w:val="16"/>
                <w:szCs w:val="16"/>
              </w:rPr>
              <w:t>El presupuesto requerido</w:t>
            </w:r>
          </w:p>
        </w:tc>
        <w:tc>
          <w:tcPr>
            <w:tcW w:w="425" w:type="dxa"/>
            <w:tcBorders>
              <w:top w:val="nil"/>
              <w:left w:val="nil"/>
              <w:bottom w:val="single" w:sz="4" w:space="0" w:color="595959"/>
              <w:right w:val="single" w:sz="4" w:space="0" w:color="595959"/>
            </w:tcBorders>
            <w:shd w:val="clear" w:color="auto" w:fill="auto"/>
            <w:vAlign w:val="center"/>
          </w:tcPr>
          <w:p w14:paraId="53AE59FA" w14:textId="77777777" w:rsidR="00AF060B" w:rsidRDefault="00E004FC">
            <w:pPr>
              <w:rPr>
                <w:b/>
                <w:sz w:val="16"/>
                <w:szCs w:val="16"/>
              </w:rPr>
            </w:pPr>
            <w:r>
              <w:rPr>
                <w:b/>
                <w:sz w:val="16"/>
                <w:szCs w:val="16"/>
              </w:rPr>
              <w:t> </w:t>
            </w:r>
          </w:p>
        </w:tc>
        <w:tc>
          <w:tcPr>
            <w:tcW w:w="450" w:type="dxa"/>
            <w:gridSpan w:val="2"/>
            <w:tcBorders>
              <w:top w:val="nil"/>
              <w:left w:val="nil"/>
              <w:bottom w:val="single" w:sz="4" w:space="0" w:color="595959"/>
              <w:right w:val="single" w:sz="4" w:space="0" w:color="595959"/>
            </w:tcBorders>
            <w:shd w:val="clear" w:color="auto" w:fill="auto"/>
            <w:vAlign w:val="center"/>
          </w:tcPr>
          <w:p w14:paraId="62BEBAB6" w14:textId="77777777" w:rsidR="00AF060B" w:rsidRDefault="00E004FC">
            <w:pPr>
              <w:jc w:val="center"/>
              <w:rPr>
                <w:sz w:val="16"/>
                <w:szCs w:val="16"/>
              </w:rPr>
            </w:pPr>
            <w:r>
              <w:rPr>
                <w:sz w:val="16"/>
                <w:szCs w:val="16"/>
              </w:rPr>
              <w:t>Si</w:t>
            </w:r>
          </w:p>
        </w:tc>
        <w:tc>
          <w:tcPr>
            <w:tcW w:w="425" w:type="dxa"/>
            <w:tcBorders>
              <w:top w:val="nil"/>
              <w:left w:val="nil"/>
              <w:bottom w:val="single" w:sz="4" w:space="0" w:color="595959"/>
              <w:right w:val="single" w:sz="4" w:space="0" w:color="595959"/>
            </w:tcBorders>
            <w:shd w:val="clear" w:color="auto" w:fill="auto"/>
            <w:vAlign w:val="center"/>
          </w:tcPr>
          <w:p w14:paraId="4A0DD1BA" w14:textId="77777777" w:rsidR="00AF060B" w:rsidRDefault="00E004FC">
            <w:pPr>
              <w:rPr>
                <w:sz w:val="16"/>
                <w:szCs w:val="16"/>
              </w:rPr>
            </w:pPr>
            <w:r>
              <w:rPr>
                <w:sz w:val="16"/>
                <w:szCs w:val="16"/>
              </w:rPr>
              <w:t> X</w:t>
            </w:r>
          </w:p>
        </w:tc>
        <w:tc>
          <w:tcPr>
            <w:tcW w:w="426" w:type="dxa"/>
            <w:tcBorders>
              <w:top w:val="nil"/>
              <w:left w:val="nil"/>
              <w:bottom w:val="single" w:sz="4" w:space="0" w:color="595959"/>
              <w:right w:val="single" w:sz="4" w:space="0" w:color="595959"/>
            </w:tcBorders>
            <w:shd w:val="clear" w:color="auto" w:fill="auto"/>
            <w:vAlign w:val="center"/>
          </w:tcPr>
          <w:p w14:paraId="0F339ED8" w14:textId="77777777" w:rsidR="00AF060B" w:rsidRDefault="00E004FC">
            <w:pPr>
              <w:jc w:val="center"/>
              <w:rPr>
                <w:sz w:val="16"/>
                <w:szCs w:val="16"/>
              </w:rPr>
            </w:pPr>
            <w:r>
              <w:rPr>
                <w:sz w:val="16"/>
                <w:szCs w:val="16"/>
              </w:rPr>
              <w:t>No</w:t>
            </w:r>
          </w:p>
        </w:tc>
        <w:tc>
          <w:tcPr>
            <w:tcW w:w="409" w:type="dxa"/>
            <w:tcBorders>
              <w:top w:val="nil"/>
              <w:left w:val="nil"/>
              <w:bottom w:val="single" w:sz="4" w:space="0" w:color="595959"/>
              <w:right w:val="single" w:sz="4" w:space="0" w:color="595959"/>
            </w:tcBorders>
            <w:shd w:val="clear" w:color="auto" w:fill="auto"/>
            <w:vAlign w:val="center"/>
          </w:tcPr>
          <w:p w14:paraId="4A6188E1" w14:textId="77777777" w:rsidR="00AF060B" w:rsidRDefault="00E004FC">
            <w:pPr>
              <w:rPr>
                <w:sz w:val="16"/>
                <w:szCs w:val="16"/>
              </w:rPr>
            </w:pPr>
            <w:r>
              <w:rPr>
                <w:sz w:val="16"/>
                <w:szCs w:val="16"/>
              </w:rPr>
              <w:t> </w:t>
            </w:r>
          </w:p>
        </w:tc>
        <w:tc>
          <w:tcPr>
            <w:tcW w:w="716" w:type="dxa"/>
            <w:tcBorders>
              <w:top w:val="nil"/>
              <w:left w:val="nil"/>
              <w:bottom w:val="single" w:sz="4" w:space="0" w:color="595959"/>
              <w:right w:val="single" w:sz="4" w:space="0" w:color="595959"/>
            </w:tcBorders>
            <w:shd w:val="clear" w:color="auto" w:fill="auto"/>
            <w:vAlign w:val="center"/>
          </w:tcPr>
          <w:p w14:paraId="1ACCF35C" w14:textId="77777777" w:rsidR="00AF060B" w:rsidRDefault="00E004FC">
            <w:pPr>
              <w:jc w:val="center"/>
              <w:rPr>
                <w:sz w:val="16"/>
                <w:szCs w:val="16"/>
              </w:rPr>
            </w:pPr>
            <w:r>
              <w:rPr>
                <w:sz w:val="16"/>
                <w:szCs w:val="16"/>
              </w:rPr>
              <w:t>Parcial</w:t>
            </w:r>
          </w:p>
        </w:tc>
        <w:tc>
          <w:tcPr>
            <w:tcW w:w="1230" w:type="dxa"/>
            <w:gridSpan w:val="2"/>
            <w:tcBorders>
              <w:top w:val="single" w:sz="4" w:space="0" w:color="595959"/>
              <w:left w:val="nil"/>
              <w:bottom w:val="single" w:sz="4" w:space="0" w:color="595959"/>
              <w:right w:val="single" w:sz="4" w:space="0" w:color="595959"/>
            </w:tcBorders>
            <w:shd w:val="clear" w:color="auto" w:fill="auto"/>
          </w:tcPr>
          <w:p w14:paraId="43A0DF2C" w14:textId="77777777" w:rsidR="00AF060B" w:rsidRDefault="00E004FC">
            <w:pPr>
              <w:jc w:val="center"/>
              <w:rPr>
                <w:b/>
                <w:sz w:val="16"/>
                <w:szCs w:val="16"/>
              </w:rPr>
            </w:pPr>
            <w:r>
              <w:rPr>
                <w:b/>
                <w:sz w:val="16"/>
                <w:szCs w:val="16"/>
              </w:rPr>
              <w:t>0</w:t>
            </w:r>
          </w:p>
        </w:tc>
        <w:tc>
          <w:tcPr>
            <w:tcW w:w="1883" w:type="dxa"/>
            <w:tcBorders>
              <w:top w:val="single" w:sz="4" w:space="0" w:color="595959"/>
              <w:left w:val="nil"/>
              <w:bottom w:val="single" w:sz="4" w:space="0" w:color="595959"/>
              <w:right w:val="single" w:sz="4" w:space="0" w:color="000000"/>
            </w:tcBorders>
            <w:shd w:val="clear" w:color="auto" w:fill="auto"/>
            <w:vAlign w:val="center"/>
          </w:tcPr>
          <w:p w14:paraId="0D9E7128" w14:textId="77777777" w:rsidR="00AF060B" w:rsidRDefault="00E004FC">
            <w:pPr>
              <w:jc w:val="center"/>
              <w:rPr>
                <w:b/>
                <w:sz w:val="16"/>
                <w:szCs w:val="16"/>
              </w:rPr>
            </w:pPr>
            <w:r>
              <w:rPr>
                <w:b/>
                <w:sz w:val="16"/>
                <w:szCs w:val="16"/>
              </w:rPr>
              <w:t> 3</w:t>
            </w:r>
          </w:p>
        </w:tc>
      </w:tr>
      <w:tr w:rsidR="00AF060B" w14:paraId="5C788D59" w14:textId="77777777">
        <w:trPr>
          <w:trHeight w:val="91"/>
        </w:trPr>
        <w:tc>
          <w:tcPr>
            <w:tcW w:w="3814" w:type="dxa"/>
            <w:gridSpan w:val="4"/>
            <w:tcBorders>
              <w:top w:val="single" w:sz="4" w:space="0" w:color="595959"/>
              <w:left w:val="single" w:sz="4" w:space="0" w:color="000000"/>
              <w:bottom w:val="single" w:sz="4" w:space="0" w:color="595959"/>
              <w:right w:val="single" w:sz="4" w:space="0" w:color="595959"/>
            </w:tcBorders>
            <w:shd w:val="clear" w:color="auto" w:fill="auto"/>
            <w:vAlign w:val="center"/>
          </w:tcPr>
          <w:p w14:paraId="3070C8E7" w14:textId="77777777" w:rsidR="00AF060B" w:rsidRDefault="00E004FC">
            <w:pPr>
              <w:rPr>
                <w:sz w:val="16"/>
                <w:szCs w:val="16"/>
              </w:rPr>
            </w:pPr>
            <w:r>
              <w:rPr>
                <w:sz w:val="16"/>
                <w:szCs w:val="16"/>
              </w:rPr>
              <w:t>Metas a corto plazo factibles</w:t>
            </w:r>
          </w:p>
        </w:tc>
        <w:tc>
          <w:tcPr>
            <w:tcW w:w="425" w:type="dxa"/>
            <w:tcBorders>
              <w:top w:val="nil"/>
              <w:left w:val="nil"/>
              <w:bottom w:val="single" w:sz="4" w:space="0" w:color="595959"/>
              <w:right w:val="single" w:sz="4" w:space="0" w:color="595959"/>
            </w:tcBorders>
            <w:shd w:val="clear" w:color="auto" w:fill="auto"/>
            <w:vAlign w:val="center"/>
          </w:tcPr>
          <w:p w14:paraId="71D801C8" w14:textId="77777777" w:rsidR="00AF060B" w:rsidRDefault="00E004FC">
            <w:pPr>
              <w:rPr>
                <w:b/>
                <w:sz w:val="16"/>
                <w:szCs w:val="16"/>
              </w:rPr>
            </w:pPr>
            <w:r>
              <w:rPr>
                <w:b/>
                <w:sz w:val="16"/>
                <w:szCs w:val="16"/>
              </w:rPr>
              <w:t> </w:t>
            </w:r>
          </w:p>
        </w:tc>
        <w:tc>
          <w:tcPr>
            <w:tcW w:w="450" w:type="dxa"/>
            <w:gridSpan w:val="2"/>
            <w:tcBorders>
              <w:top w:val="nil"/>
              <w:left w:val="nil"/>
              <w:bottom w:val="single" w:sz="4" w:space="0" w:color="595959"/>
              <w:right w:val="single" w:sz="4" w:space="0" w:color="595959"/>
            </w:tcBorders>
            <w:shd w:val="clear" w:color="auto" w:fill="auto"/>
            <w:vAlign w:val="center"/>
          </w:tcPr>
          <w:p w14:paraId="06C95AE2" w14:textId="77777777" w:rsidR="00AF060B" w:rsidRDefault="00E004FC">
            <w:pPr>
              <w:jc w:val="center"/>
              <w:rPr>
                <w:sz w:val="16"/>
                <w:szCs w:val="16"/>
              </w:rPr>
            </w:pPr>
            <w:r>
              <w:rPr>
                <w:sz w:val="16"/>
                <w:szCs w:val="16"/>
              </w:rPr>
              <w:t>Si</w:t>
            </w:r>
          </w:p>
        </w:tc>
        <w:tc>
          <w:tcPr>
            <w:tcW w:w="425" w:type="dxa"/>
            <w:tcBorders>
              <w:top w:val="nil"/>
              <w:left w:val="nil"/>
              <w:bottom w:val="single" w:sz="4" w:space="0" w:color="595959"/>
              <w:right w:val="single" w:sz="4" w:space="0" w:color="595959"/>
            </w:tcBorders>
            <w:shd w:val="clear" w:color="auto" w:fill="auto"/>
            <w:vAlign w:val="center"/>
          </w:tcPr>
          <w:p w14:paraId="75B04213" w14:textId="77777777" w:rsidR="00AF060B" w:rsidRDefault="00E004FC">
            <w:pPr>
              <w:rPr>
                <w:sz w:val="16"/>
                <w:szCs w:val="16"/>
              </w:rPr>
            </w:pPr>
            <w:r>
              <w:rPr>
                <w:sz w:val="16"/>
                <w:szCs w:val="16"/>
              </w:rPr>
              <w:t> X</w:t>
            </w:r>
          </w:p>
        </w:tc>
        <w:tc>
          <w:tcPr>
            <w:tcW w:w="426" w:type="dxa"/>
            <w:tcBorders>
              <w:top w:val="nil"/>
              <w:left w:val="nil"/>
              <w:bottom w:val="single" w:sz="4" w:space="0" w:color="595959"/>
              <w:right w:val="single" w:sz="4" w:space="0" w:color="595959"/>
            </w:tcBorders>
            <w:shd w:val="clear" w:color="auto" w:fill="auto"/>
            <w:vAlign w:val="center"/>
          </w:tcPr>
          <w:p w14:paraId="05E3D907" w14:textId="77777777" w:rsidR="00AF060B" w:rsidRDefault="00E004FC">
            <w:pPr>
              <w:jc w:val="center"/>
              <w:rPr>
                <w:sz w:val="16"/>
                <w:szCs w:val="16"/>
              </w:rPr>
            </w:pPr>
            <w:r>
              <w:rPr>
                <w:sz w:val="16"/>
                <w:szCs w:val="16"/>
              </w:rPr>
              <w:t>No</w:t>
            </w:r>
          </w:p>
        </w:tc>
        <w:tc>
          <w:tcPr>
            <w:tcW w:w="409" w:type="dxa"/>
            <w:tcBorders>
              <w:top w:val="nil"/>
              <w:left w:val="nil"/>
              <w:bottom w:val="single" w:sz="4" w:space="0" w:color="595959"/>
              <w:right w:val="single" w:sz="4" w:space="0" w:color="595959"/>
            </w:tcBorders>
            <w:shd w:val="clear" w:color="auto" w:fill="auto"/>
            <w:vAlign w:val="center"/>
          </w:tcPr>
          <w:p w14:paraId="11099A6B" w14:textId="77777777" w:rsidR="00AF060B" w:rsidRDefault="00E004FC">
            <w:pPr>
              <w:rPr>
                <w:sz w:val="16"/>
                <w:szCs w:val="16"/>
              </w:rPr>
            </w:pPr>
            <w:r>
              <w:rPr>
                <w:sz w:val="16"/>
                <w:szCs w:val="16"/>
              </w:rPr>
              <w:t> </w:t>
            </w:r>
          </w:p>
        </w:tc>
        <w:tc>
          <w:tcPr>
            <w:tcW w:w="716" w:type="dxa"/>
            <w:tcBorders>
              <w:top w:val="nil"/>
              <w:left w:val="nil"/>
              <w:bottom w:val="single" w:sz="4" w:space="0" w:color="595959"/>
              <w:right w:val="single" w:sz="4" w:space="0" w:color="595959"/>
            </w:tcBorders>
            <w:shd w:val="clear" w:color="auto" w:fill="auto"/>
            <w:vAlign w:val="center"/>
          </w:tcPr>
          <w:p w14:paraId="3875A92D" w14:textId="77777777" w:rsidR="00AF060B" w:rsidRDefault="00E004FC">
            <w:pPr>
              <w:jc w:val="center"/>
              <w:rPr>
                <w:sz w:val="16"/>
                <w:szCs w:val="16"/>
              </w:rPr>
            </w:pPr>
            <w:r>
              <w:rPr>
                <w:sz w:val="16"/>
                <w:szCs w:val="16"/>
              </w:rPr>
              <w:t>Parcial</w:t>
            </w:r>
          </w:p>
        </w:tc>
        <w:tc>
          <w:tcPr>
            <w:tcW w:w="1230" w:type="dxa"/>
            <w:gridSpan w:val="2"/>
            <w:tcBorders>
              <w:top w:val="single" w:sz="4" w:space="0" w:color="595959"/>
              <w:left w:val="nil"/>
              <w:bottom w:val="single" w:sz="4" w:space="0" w:color="595959"/>
              <w:right w:val="single" w:sz="4" w:space="0" w:color="595959"/>
            </w:tcBorders>
            <w:shd w:val="clear" w:color="auto" w:fill="auto"/>
          </w:tcPr>
          <w:p w14:paraId="14E806EE" w14:textId="77777777" w:rsidR="00AF060B" w:rsidRDefault="00E004FC">
            <w:pPr>
              <w:jc w:val="center"/>
              <w:rPr>
                <w:b/>
                <w:sz w:val="16"/>
                <w:szCs w:val="16"/>
              </w:rPr>
            </w:pPr>
            <w:r>
              <w:rPr>
                <w:b/>
                <w:sz w:val="16"/>
                <w:szCs w:val="16"/>
              </w:rPr>
              <w:t>0</w:t>
            </w:r>
          </w:p>
        </w:tc>
        <w:tc>
          <w:tcPr>
            <w:tcW w:w="1883" w:type="dxa"/>
            <w:tcBorders>
              <w:top w:val="single" w:sz="4" w:space="0" w:color="595959"/>
              <w:left w:val="nil"/>
              <w:bottom w:val="single" w:sz="4" w:space="0" w:color="595959"/>
              <w:right w:val="single" w:sz="4" w:space="0" w:color="000000"/>
            </w:tcBorders>
            <w:shd w:val="clear" w:color="auto" w:fill="auto"/>
            <w:vAlign w:val="center"/>
          </w:tcPr>
          <w:p w14:paraId="245E9B4D" w14:textId="77777777" w:rsidR="00AF060B" w:rsidRDefault="00E004FC">
            <w:pPr>
              <w:jc w:val="center"/>
              <w:rPr>
                <w:b/>
                <w:sz w:val="16"/>
                <w:szCs w:val="16"/>
              </w:rPr>
            </w:pPr>
            <w:r>
              <w:rPr>
                <w:b/>
                <w:sz w:val="16"/>
                <w:szCs w:val="16"/>
              </w:rPr>
              <w:t> 4</w:t>
            </w:r>
          </w:p>
        </w:tc>
      </w:tr>
      <w:tr w:rsidR="00AF060B" w14:paraId="3457E9D1" w14:textId="77777777">
        <w:trPr>
          <w:trHeight w:val="253"/>
        </w:trPr>
        <w:tc>
          <w:tcPr>
            <w:tcW w:w="3814" w:type="dxa"/>
            <w:gridSpan w:val="4"/>
            <w:tcBorders>
              <w:top w:val="single" w:sz="4" w:space="0" w:color="595959"/>
              <w:left w:val="single" w:sz="4" w:space="0" w:color="000000"/>
              <w:bottom w:val="single" w:sz="4" w:space="0" w:color="595959"/>
              <w:right w:val="single" w:sz="4" w:space="0" w:color="595959"/>
            </w:tcBorders>
            <w:shd w:val="clear" w:color="auto" w:fill="auto"/>
            <w:vAlign w:val="center"/>
          </w:tcPr>
          <w:p w14:paraId="17D367E6" w14:textId="77777777" w:rsidR="00AF060B" w:rsidRDefault="00E004FC">
            <w:pPr>
              <w:rPr>
                <w:sz w:val="16"/>
                <w:szCs w:val="16"/>
              </w:rPr>
            </w:pPr>
            <w:r>
              <w:rPr>
                <w:sz w:val="16"/>
                <w:szCs w:val="16"/>
              </w:rPr>
              <w:t>Análisis de posibles riesgos o amenazas que vulneren el cumplimiento de las metas</w:t>
            </w:r>
          </w:p>
        </w:tc>
        <w:tc>
          <w:tcPr>
            <w:tcW w:w="425" w:type="dxa"/>
            <w:tcBorders>
              <w:top w:val="nil"/>
              <w:left w:val="nil"/>
              <w:bottom w:val="single" w:sz="4" w:space="0" w:color="595959"/>
              <w:right w:val="single" w:sz="4" w:space="0" w:color="595959"/>
            </w:tcBorders>
            <w:shd w:val="clear" w:color="auto" w:fill="auto"/>
            <w:vAlign w:val="center"/>
          </w:tcPr>
          <w:p w14:paraId="2445B0DB" w14:textId="77777777" w:rsidR="00AF060B" w:rsidRDefault="00E004FC">
            <w:pPr>
              <w:rPr>
                <w:color w:val="000000"/>
                <w:sz w:val="16"/>
                <w:szCs w:val="16"/>
              </w:rPr>
            </w:pPr>
            <w:r>
              <w:rPr>
                <w:color w:val="000000"/>
                <w:sz w:val="16"/>
                <w:szCs w:val="16"/>
              </w:rPr>
              <w:t> </w:t>
            </w:r>
          </w:p>
        </w:tc>
        <w:tc>
          <w:tcPr>
            <w:tcW w:w="450" w:type="dxa"/>
            <w:gridSpan w:val="2"/>
            <w:tcBorders>
              <w:top w:val="nil"/>
              <w:left w:val="nil"/>
              <w:bottom w:val="single" w:sz="4" w:space="0" w:color="595959"/>
              <w:right w:val="single" w:sz="4" w:space="0" w:color="595959"/>
            </w:tcBorders>
            <w:shd w:val="clear" w:color="auto" w:fill="auto"/>
            <w:vAlign w:val="center"/>
          </w:tcPr>
          <w:p w14:paraId="209E9448" w14:textId="77777777" w:rsidR="00AF060B" w:rsidRDefault="00E004FC">
            <w:pPr>
              <w:jc w:val="center"/>
              <w:rPr>
                <w:sz w:val="16"/>
                <w:szCs w:val="16"/>
              </w:rPr>
            </w:pPr>
            <w:r>
              <w:rPr>
                <w:sz w:val="16"/>
                <w:szCs w:val="16"/>
              </w:rPr>
              <w:t>Si</w:t>
            </w:r>
          </w:p>
        </w:tc>
        <w:tc>
          <w:tcPr>
            <w:tcW w:w="425" w:type="dxa"/>
            <w:tcBorders>
              <w:top w:val="nil"/>
              <w:left w:val="nil"/>
              <w:bottom w:val="single" w:sz="4" w:space="0" w:color="595959"/>
              <w:right w:val="single" w:sz="4" w:space="0" w:color="595959"/>
            </w:tcBorders>
            <w:shd w:val="clear" w:color="auto" w:fill="auto"/>
            <w:vAlign w:val="center"/>
          </w:tcPr>
          <w:p w14:paraId="7EAB5602" w14:textId="77777777" w:rsidR="00AF060B" w:rsidRDefault="00E004FC">
            <w:pPr>
              <w:rPr>
                <w:sz w:val="16"/>
                <w:szCs w:val="16"/>
              </w:rPr>
            </w:pPr>
            <w:r>
              <w:rPr>
                <w:sz w:val="16"/>
                <w:szCs w:val="16"/>
              </w:rPr>
              <w:t> X</w:t>
            </w:r>
          </w:p>
        </w:tc>
        <w:tc>
          <w:tcPr>
            <w:tcW w:w="426" w:type="dxa"/>
            <w:tcBorders>
              <w:top w:val="nil"/>
              <w:left w:val="nil"/>
              <w:bottom w:val="single" w:sz="4" w:space="0" w:color="595959"/>
              <w:right w:val="single" w:sz="4" w:space="0" w:color="595959"/>
            </w:tcBorders>
            <w:shd w:val="clear" w:color="auto" w:fill="auto"/>
            <w:vAlign w:val="center"/>
          </w:tcPr>
          <w:p w14:paraId="0E0F925A" w14:textId="77777777" w:rsidR="00AF060B" w:rsidRDefault="00E004FC">
            <w:pPr>
              <w:jc w:val="center"/>
              <w:rPr>
                <w:sz w:val="16"/>
                <w:szCs w:val="16"/>
              </w:rPr>
            </w:pPr>
            <w:r>
              <w:rPr>
                <w:sz w:val="16"/>
                <w:szCs w:val="16"/>
              </w:rPr>
              <w:t>No</w:t>
            </w:r>
          </w:p>
        </w:tc>
        <w:tc>
          <w:tcPr>
            <w:tcW w:w="409" w:type="dxa"/>
            <w:tcBorders>
              <w:top w:val="nil"/>
              <w:left w:val="nil"/>
              <w:bottom w:val="single" w:sz="4" w:space="0" w:color="595959"/>
              <w:right w:val="single" w:sz="4" w:space="0" w:color="595959"/>
            </w:tcBorders>
            <w:shd w:val="clear" w:color="auto" w:fill="auto"/>
            <w:vAlign w:val="center"/>
          </w:tcPr>
          <w:p w14:paraId="066E317C" w14:textId="77777777" w:rsidR="00AF060B" w:rsidRDefault="00E004FC">
            <w:pPr>
              <w:rPr>
                <w:sz w:val="16"/>
                <w:szCs w:val="16"/>
              </w:rPr>
            </w:pPr>
            <w:r>
              <w:rPr>
                <w:sz w:val="16"/>
                <w:szCs w:val="16"/>
              </w:rPr>
              <w:t> </w:t>
            </w:r>
          </w:p>
        </w:tc>
        <w:tc>
          <w:tcPr>
            <w:tcW w:w="716" w:type="dxa"/>
            <w:tcBorders>
              <w:top w:val="nil"/>
              <w:left w:val="nil"/>
              <w:bottom w:val="single" w:sz="4" w:space="0" w:color="595959"/>
              <w:right w:val="single" w:sz="4" w:space="0" w:color="595959"/>
            </w:tcBorders>
            <w:shd w:val="clear" w:color="auto" w:fill="auto"/>
            <w:vAlign w:val="center"/>
          </w:tcPr>
          <w:p w14:paraId="4C6D0AA8" w14:textId="77777777" w:rsidR="00AF060B" w:rsidRDefault="00E004FC">
            <w:pPr>
              <w:jc w:val="center"/>
              <w:rPr>
                <w:sz w:val="16"/>
                <w:szCs w:val="16"/>
              </w:rPr>
            </w:pPr>
            <w:r>
              <w:rPr>
                <w:sz w:val="16"/>
                <w:szCs w:val="16"/>
              </w:rPr>
              <w:t>Parcial</w:t>
            </w:r>
          </w:p>
        </w:tc>
        <w:tc>
          <w:tcPr>
            <w:tcW w:w="1230" w:type="dxa"/>
            <w:gridSpan w:val="2"/>
            <w:tcBorders>
              <w:top w:val="single" w:sz="4" w:space="0" w:color="595959"/>
              <w:left w:val="nil"/>
              <w:bottom w:val="single" w:sz="4" w:space="0" w:color="595959"/>
              <w:right w:val="single" w:sz="4" w:space="0" w:color="595959"/>
            </w:tcBorders>
            <w:shd w:val="clear" w:color="auto" w:fill="auto"/>
          </w:tcPr>
          <w:p w14:paraId="0E3EBA1B" w14:textId="77777777" w:rsidR="00AF060B" w:rsidRDefault="00E004FC">
            <w:pPr>
              <w:jc w:val="center"/>
              <w:rPr>
                <w:b/>
                <w:sz w:val="16"/>
                <w:szCs w:val="16"/>
              </w:rPr>
            </w:pPr>
            <w:r>
              <w:rPr>
                <w:b/>
                <w:sz w:val="16"/>
                <w:szCs w:val="16"/>
              </w:rPr>
              <w:t>0</w:t>
            </w:r>
          </w:p>
        </w:tc>
        <w:tc>
          <w:tcPr>
            <w:tcW w:w="1883" w:type="dxa"/>
            <w:tcBorders>
              <w:top w:val="single" w:sz="4" w:space="0" w:color="595959"/>
              <w:left w:val="nil"/>
              <w:bottom w:val="single" w:sz="4" w:space="0" w:color="595959"/>
              <w:right w:val="single" w:sz="4" w:space="0" w:color="000000"/>
            </w:tcBorders>
            <w:shd w:val="clear" w:color="auto" w:fill="auto"/>
            <w:vAlign w:val="center"/>
          </w:tcPr>
          <w:p w14:paraId="177666F1" w14:textId="77777777" w:rsidR="00AF060B" w:rsidRDefault="00E004FC">
            <w:pPr>
              <w:jc w:val="center"/>
              <w:rPr>
                <w:b/>
                <w:sz w:val="16"/>
                <w:szCs w:val="16"/>
              </w:rPr>
            </w:pPr>
            <w:r>
              <w:rPr>
                <w:b/>
                <w:sz w:val="16"/>
                <w:szCs w:val="16"/>
              </w:rPr>
              <w:t> 5</w:t>
            </w:r>
          </w:p>
        </w:tc>
      </w:tr>
      <w:tr w:rsidR="00AF060B" w14:paraId="47F9799C" w14:textId="77777777">
        <w:trPr>
          <w:trHeight w:val="220"/>
        </w:trPr>
        <w:tc>
          <w:tcPr>
            <w:tcW w:w="3814" w:type="dxa"/>
            <w:gridSpan w:val="4"/>
            <w:tcBorders>
              <w:top w:val="single" w:sz="4" w:space="0" w:color="595959"/>
              <w:left w:val="single" w:sz="4" w:space="0" w:color="000000"/>
              <w:bottom w:val="single" w:sz="4" w:space="0" w:color="000000"/>
              <w:right w:val="single" w:sz="4" w:space="0" w:color="595959"/>
            </w:tcBorders>
            <w:shd w:val="clear" w:color="auto" w:fill="auto"/>
            <w:vAlign w:val="center"/>
          </w:tcPr>
          <w:p w14:paraId="2BB1CE98" w14:textId="77777777" w:rsidR="00AF060B" w:rsidRDefault="00E004FC">
            <w:pPr>
              <w:rPr>
                <w:sz w:val="16"/>
                <w:szCs w:val="16"/>
              </w:rPr>
            </w:pPr>
            <w:r>
              <w:rPr>
                <w:sz w:val="16"/>
                <w:szCs w:val="16"/>
              </w:rPr>
              <w:t>Indicadores claros</w:t>
            </w:r>
          </w:p>
        </w:tc>
        <w:tc>
          <w:tcPr>
            <w:tcW w:w="425" w:type="dxa"/>
            <w:tcBorders>
              <w:top w:val="nil"/>
              <w:left w:val="nil"/>
              <w:bottom w:val="single" w:sz="4" w:space="0" w:color="000000"/>
              <w:right w:val="single" w:sz="4" w:space="0" w:color="595959"/>
            </w:tcBorders>
            <w:shd w:val="clear" w:color="auto" w:fill="auto"/>
            <w:vAlign w:val="center"/>
          </w:tcPr>
          <w:p w14:paraId="5F4F64A0" w14:textId="77777777" w:rsidR="00AF060B" w:rsidRDefault="00E004FC">
            <w:pPr>
              <w:rPr>
                <w:color w:val="000000"/>
                <w:sz w:val="16"/>
                <w:szCs w:val="16"/>
              </w:rPr>
            </w:pPr>
            <w:r>
              <w:rPr>
                <w:color w:val="000000"/>
                <w:sz w:val="16"/>
                <w:szCs w:val="16"/>
              </w:rPr>
              <w:t> </w:t>
            </w:r>
          </w:p>
        </w:tc>
        <w:tc>
          <w:tcPr>
            <w:tcW w:w="450" w:type="dxa"/>
            <w:gridSpan w:val="2"/>
            <w:tcBorders>
              <w:top w:val="nil"/>
              <w:left w:val="nil"/>
              <w:bottom w:val="single" w:sz="4" w:space="0" w:color="000000"/>
              <w:right w:val="single" w:sz="4" w:space="0" w:color="595959"/>
            </w:tcBorders>
            <w:shd w:val="clear" w:color="auto" w:fill="auto"/>
            <w:vAlign w:val="center"/>
          </w:tcPr>
          <w:p w14:paraId="03D42BF0" w14:textId="77777777" w:rsidR="00AF060B" w:rsidRDefault="00E004FC">
            <w:pPr>
              <w:jc w:val="center"/>
              <w:rPr>
                <w:sz w:val="16"/>
                <w:szCs w:val="16"/>
              </w:rPr>
            </w:pPr>
            <w:r>
              <w:rPr>
                <w:sz w:val="16"/>
                <w:szCs w:val="16"/>
              </w:rPr>
              <w:t>Si</w:t>
            </w:r>
          </w:p>
        </w:tc>
        <w:tc>
          <w:tcPr>
            <w:tcW w:w="425" w:type="dxa"/>
            <w:tcBorders>
              <w:top w:val="nil"/>
              <w:left w:val="nil"/>
              <w:bottom w:val="single" w:sz="4" w:space="0" w:color="000000"/>
              <w:right w:val="single" w:sz="4" w:space="0" w:color="595959"/>
            </w:tcBorders>
            <w:shd w:val="clear" w:color="auto" w:fill="auto"/>
            <w:vAlign w:val="center"/>
          </w:tcPr>
          <w:p w14:paraId="7DA6598B" w14:textId="77777777" w:rsidR="00AF060B" w:rsidRDefault="00E004FC">
            <w:pPr>
              <w:rPr>
                <w:sz w:val="16"/>
                <w:szCs w:val="16"/>
              </w:rPr>
            </w:pPr>
            <w:r>
              <w:rPr>
                <w:sz w:val="16"/>
                <w:szCs w:val="16"/>
              </w:rPr>
              <w:t> X</w:t>
            </w:r>
          </w:p>
        </w:tc>
        <w:tc>
          <w:tcPr>
            <w:tcW w:w="426" w:type="dxa"/>
            <w:tcBorders>
              <w:top w:val="nil"/>
              <w:left w:val="nil"/>
              <w:bottom w:val="single" w:sz="4" w:space="0" w:color="000000"/>
              <w:right w:val="single" w:sz="4" w:space="0" w:color="595959"/>
            </w:tcBorders>
            <w:shd w:val="clear" w:color="auto" w:fill="auto"/>
            <w:vAlign w:val="center"/>
          </w:tcPr>
          <w:p w14:paraId="71C63503" w14:textId="77777777" w:rsidR="00AF060B" w:rsidRDefault="00E004FC">
            <w:pPr>
              <w:jc w:val="center"/>
              <w:rPr>
                <w:sz w:val="16"/>
                <w:szCs w:val="16"/>
              </w:rPr>
            </w:pPr>
            <w:r>
              <w:rPr>
                <w:sz w:val="16"/>
                <w:szCs w:val="16"/>
              </w:rPr>
              <w:t>No</w:t>
            </w:r>
          </w:p>
        </w:tc>
        <w:tc>
          <w:tcPr>
            <w:tcW w:w="409" w:type="dxa"/>
            <w:tcBorders>
              <w:top w:val="nil"/>
              <w:left w:val="nil"/>
              <w:bottom w:val="single" w:sz="4" w:space="0" w:color="000000"/>
              <w:right w:val="single" w:sz="4" w:space="0" w:color="595959"/>
            </w:tcBorders>
            <w:shd w:val="clear" w:color="auto" w:fill="auto"/>
            <w:vAlign w:val="center"/>
          </w:tcPr>
          <w:p w14:paraId="5BEC9652" w14:textId="77777777" w:rsidR="00AF060B" w:rsidRDefault="00E004FC">
            <w:pPr>
              <w:rPr>
                <w:sz w:val="16"/>
                <w:szCs w:val="16"/>
              </w:rPr>
            </w:pPr>
            <w:r>
              <w:rPr>
                <w:sz w:val="16"/>
                <w:szCs w:val="16"/>
              </w:rPr>
              <w:t> </w:t>
            </w:r>
          </w:p>
        </w:tc>
        <w:tc>
          <w:tcPr>
            <w:tcW w:w="716" w:type="dxa"/>
            <w:tcBorders>
              <w:top w:val="nil"/>
              <w:left w:val="nil"/>
              <w:bottom w:val="single" w:sz="4" w:space="0" w:color="000000"/>
              <w:right w:val="single" w:sz="4" w:space="0" w:color="595959"/>
            </w:tcBorders>
            <w:shd w:val="clear" w:color="auto" w:fill="auto"/>
            <w:vAlign w:val="center"/>
          </w:tcPr>
          <w:p w14:paraId="1E4FA6BA" w14:textId="77777777" w:rsidR="00AF060B" w:rsidRDefault="00E004FC">
            <w:pPr>
              <w:jc w:val="center"/>
              <w:rPr>
                <w:sz w:val="16"/>
                <w:szCs w:val="16"/>
              </w:rPr>
            </w:pPr>
            <w:r>
              <w:rPr>
                <w:sz w:val="16"/>
                <w:szCs w:val="16"/>
              </w:rPr>
              <w:t>Parcial</w:t>
            </w:r>
          </w:p>
        </w:tc>
        <w:tc>
          <w:tcPr>
            <w:tcW w:w="1230" w:type="dxa"/>
            <w:gridSpan w:val="2"/>
            <w:tcBorders>
              <w:top w:val="single" w:sz="4" w:space="0" w:color="595959"/>
              <w:left w:val="nil"/>
              <w:bottom w:val="single" w:sz="4" w:space="0" w:color="000000"/>
              <w:right w:val="single" w:sz="4" w:space="0" w:color="595959"/>
            </w:tcBorders>
            <w:shd w:val="clear" w:color="auto" w:fill="auto"/>
          </w:tcPr>
          <w:p w14:paraId="70BBE65D" w14:textId="77777777" w:rsidR="00AF060B" w:rsidRDefault="00E004FC">
            <w:pPr>
              <w:jc w:val="center"/>
              <w:rPr>
                <w:b/>
                <w:sz w:val="16"/>
                <w:szCs w:val="16"/>
              </w:rPr>
            </w:pPr>
            <w:r>
              <w:rPr>
                <w:b/>
                <w:sz w:val="16"/>
                <w:szCs w:val="16"/>
              </w:rPr>
              <w:t>0</w:t>
            </w:r>
          </w:p>
        </w:tc>
        <w:tc>
          <w:tcPr>
            <w:tcW w:w="1883" w:type="dxa"/>
            <w:tcBorders>
              <w:top w:val="single" w:sz="4" w:space="0" w:color="595959"/>
              <w:left w:val="nil"/>
              <w:bottom w:val="single" w:sz="4" w:space="0" w:color="000000"/>
              <w:right w:val="single" w:sz="4" w:space="0" w:color="000000"/>
            </w:tcBorders>
            <w:shd w:val="clear" w:color="auto" w:fill="auto"/>
            <w:vAlign w:val="center"/>
          </w:tcPr>
          <w:p w14:paraId="738171D9" w14:textId="77777777" w:rsidR="00AF060B" w:rsidRDefault="00E004FC">
            <w:pPr>
              <w:jc w:val="center"/>
              <w:rPr>
                <w:b/>
                <w:sz w:val="16"/>
                <w:szCs w:val="16"/>
              </w:rPr>
            </w:pPr>
            <w:r>
              <w:rPr>
                <w:b/>
                <w:sz w:val="16"/>
                <w:szCs w:val="16"/>
              </w:rPr>
              <w:t> 6</w:t>
            </w:r>
          </w:p>
        </w:tc>
      </w:tr>
    </w:tbl>
    <w:p w14:paraId="48BB1F2D" w14:textId="77777777" w:rsidR="00AF060B" w:rsidRDefault="00E004FC">
      <w:pPr>
        <w:spacing w:after="0" w:line="240" w:lineRule="auto"/>
        <w:jc w:val="both"/>
      </w:pPr>
      <w:r>
        <w:t xml:space="preserve">*Recuperado de “Padrón vigente </w:t>
      </w:r>
      <w:proofErr w:type="gramStart"/>
      <w:r>
        <w:t>Diciembre</w:t>
      </w:r>
      <w:proofErr w:type="gramEnd"/>
      <w:r>
        <w:t xml:space="preserve"> 2021”, proporcionado por el responsable del Pp.</w:t>
      </w:r>
    </w:p>
    <w:p w14:paraId="4DA7E274" w14:textId="77777777" w:rsidR="00AF060B" w:rsidRDefault="00E004FC">
      <w:pPr>
        <w:spacing w:after="0" w:line="240" w:lineRule="auto"/>
        <w:jc w:val="both"/>
      </w:pPr>
      <w:r>
        <w:t>**Recuperado de “Informe cuarto trimestre avance de MIR 2021 Programa Presupuestario F003”, proporcionado por el responsable del Pp.</w:t>
      </w:r>
    </w:p>
    <w:p w14:paraId="3CA76591" w14:textId="77777777" w:rsidR="00AF060B" w:rsidRDefault="00E004FC">
      <w:pPr>
        <w:spacing w:after="0" w:line="240" w:lineRule="auto"/>
        <w:jc w:val="both"/>
      </w:pPr>
      <w:r>
        <w:t>***El programa no cuenta con una estrategia de cobertura.</w:t>
      </w:r>
    </w:p>
    <w:p w14:paraId="7CF034F4" w14:textId="77777777" w:rsidR="00AF060B" w:rsidRDefault="00AF060B">
      <w:pPr>
        <w:spacing w:after="0" w:line="240" w:lineRule="auto"/>
        <w:rPr>
          <w:color w:val="285C4D"/>
          <w:sz w:val="10"/>
          <w:szCs w:val="10"/>
        </w:rPr>
      </w:pPr>
    </w:p>
    <w:p w14:paraId="262C6735" w14:textId="77777777" w:rsidR="00AF060B" w:rsidRDefault="00E004FC">
      <w:pPr>
        <w:spacing w:after="0" w:line="240" w:lineRule="auto"/>
        <w:jc w:val="both"/>
      </w:pPr>
      <w:r>
        <w:rPr>
          <w:b/>
        </w:rPr>
        <w:t>Propuesta 1:</w:t>
      </w:r>
      <w:r>
        <w:t xml:space="preserve"> Actualizar el Diagnóstico para calcular la población potencial, estimar la población objetivo para los próximos tres años y valorar la pertinencia de cambiar la unidad de medida ya que es muy general. Se propone sustituirla por “organizaciones que realizan actividades en materia de ciencia, tecnología e innovación y se vinculan con los sectores social y público para la atención de los problemas nacionales estratégicos”. </w:t>
      </w:r>
    </w:p>
    <w:p w14:paraId="10802BC2" w14:textId="77777777" w:rsidR="00AF060B" w:rsidRDefault="00E004FC">
      <w:pPr>
        <w:spacing w:after="0" w:line="240" w:lineRule="auto"/>
        <w:jc w:val="both"/>
        <w:rPr>
          <w:color w:val="00B0F0"/>
        </w:rPr>
      </w:pPr>
      <w:r>
        <w:rPr>
          <w:b/>
        </w:rPr>
        <w:t>Propuesta 2:</w:t>
      </w:r>
      <w:r>
        <w:t xml:space="preserve"> Tomar en consideración la redefinición de la población objetivo.</w:t>
      </w:r>
    </w:p>
    <w:p w14:paraId="201B5A3D" w14:textId="77777777" w:rsidR="00AF060B" w:rsidRDefault="00E004FC">
      <w:pPr>
        <w:spacing w:after="0" w:line="240" w:lineRule="auto"/>
        <w:jc w:val="both"/>
        <w:rPr>
          <w:color w:val="00B0F0"/>
        </w:rPr>
      </w:pPr>
      <w:r>
        <w:rPr>
          <w:b/>
        </w:rPr>
        <w:t>Propuesta 3:</w:t>
      </w:r>
      <w:r>
        <w:t xml:space="preserve"> Estimar el presupuesto requerido para la estrategia de cobertura propuesta, con independencia del asignado posteriormente por el PEF.</w:t>
      </w:r>
    </w:p>
    <w:p w14:paraId="5461A8CE" w14:textId="77777777" w:rsidR="00AF060B" w:rsidRDefault="00E004FC">
      <w:pPr>
        <w:spacing w:after="0" w:line="240" w:lineRule="auto"/>
        <w:jc w:val="both"/>
        <w:rPr>
          <w:color w:val="00B0F0"/>
        </w:rPr>
      </w:pPr>
      <w:r>
        <w:rPr>
          <w:b/>
        </w:rPr>
        <w:t>Propuesta 4:</w:t>
      </w:r>
      <w:r>
        <w:t xml:space="preserve"> Definir metas para los próximos tres años en función de los objetivos planeados y la disponibilidad de recursos.</w:t>
      </w:r>
    </w:p>
    <w:p w14:paraId="4195CE16" w14:textId="77777777" w:rsidR="00AF060B" w:rsidRDefault="00E004FC">
      <w:pPr>
        <w:spacing w:after="0" w:line="240" w:lineRule="auto"/>
        <w:jc w:val="both"/>
        <w:rPr>
          <w:color w:val="00B0F0"/>
        </w:rPr>
      </w:pPr>
      <w:r>
        <w:rPr>
          <w:b/>
        </w:rPr>
        <w:t>Propuesta 5:</w:t>
      </w:r>
      <w:r>
        <w:t xml:space="preserve"> Analizar los supuestos en que se fundamenta su estimación para poder valorar su nivel de factibilidad y riesgos.</w:t>
      </w:r>
    </w:p>
    <w:p w14:paraId="2B10075F" w14:textId="77777777" w:rsidR="00AF060B" w:rsidRDefault="00E004FC">
      <w:pPr>
        <w:spacing w:after="0" w:line="240" w:lineRule="auto"/>
        <w:jc w:val="both"/>
      </w:pPr>
      <w:r>
        <w:rPr>
          <w:b/>
        </w:rPr>
        <w:t>Propuesta 6:</w:t>
      </w:r>
      <w:r>
        <w:t xml:space="preserve"> Definir indicadores claros para monitorear su desempeño.</w:t>
      </w:r>
      <w:r>
        <w:br w:type="page"/>
      </w:r>
    </w:p>
    <w:p w14:paraId="20F79823" w14:textId="77777777" w:rsidR="00AF060B" w:rsidRDefault="00E004FC">
      <w:pPr>
        <w:pStyle w:val="Ttulo2"/>
      </w:pPr>
      <w:bookmarkStart w:id="50" w:name="_Toc120639086"/>
      <w:r>
        <w:lastRenderedPageBreak/>
        <w:t>Anexo 5. Mecanismo de solicitud</w:t>
      </w:r>
      <w:bookmarkEnd w:id="50"/>
      <w:r>
        <w:t xml:space="preserve"> </w:t>
      </w:r>
    </w:p>
    <w:tbl>
      <w:tblPr>
        <w:tblStyle w:val="affffffffffffffffffffffffffffffffffffffffffa"/>
        <w:tblW w:w="9928" w:type="dxa"/>
        <w:tblInd w:w="-10" w:type="dxa"/>
        <w:tblLayout w:type="fixed"/>
        <w:tblLook w:val="0400" w:firstRow="0" w:lastRow="0" w:firstColumn="0" w:lastColumn="0" w:noHBand="0" w:noVBand="1"/>
      </w:tblPr>
      <w:tblGrid>
        <w:gridCol w:w="1632"/>
        <w:gridCol w:w="2260"/>
        <w:gridCol w:w="2468"/>
        <w:gridCol w:w="3568"/>
      </w:tblGrid>
      <w:tr w:rsidR="00AF060B" w14:paraId="32B2CDFD" w14:textId="77777777">
        <w:trPr>
          <w:trHeight w:val="356"/>
        </w:trPr>
        <w:tc>
          <w:tcPr>
            <w:tcW w:w="9928" w:type="dxa"/>
            <w:gridSpan w:val="4"/>
            <w:tcBorders>
              <w:top w:val="single" w:sz="4" w:space="0" w:color="000000"/>
              <w:left w:val="single" w:sz="4" w:space="0" w:color="000000"/>
              <w:bottom w:val="single" w:sz="4" w:space="0" w:color="ABABAB"/>
              <w:right w:val="single" w:sz="4" w:space="0" w:color="000000"/>
            </w:tcBorders>
            <w:shd w:val="clear" w:color="auto" w:fill="9D2449"/>
            <w:vAlign w:val="center"/>
          </w:tcPr>
          <w:p w14:paraId="55943B46" w14:textId="77777777" w:rsidR="00AF060B" w:rsidRDefault="00E004FC">
            <w:pPr>
              <w:jc w:val="center"/>
              <w:rPr>
                <w:color w:val="FFFFFF"/>
                <w:sz w:val="18"/>
                <w:szCs w:val="18"/>
              </w:rPr>
            </w:pPr>
            <w:bookmarkStart w:id="51" w:name="_heading=h.4d34og8" w:colFirst="0" w:colLast="0"/>
            <w:bookmarkEnd w:id="51"/>
            <w:r>
              <w:rPr>
                <w:color w:val="FFFFFF"/>
              </w:rPr>
              <w:t>Anexo 5. Mecanismo de solicitud</w:t>
            </w:r>
          </w:p>
        </w:tc>
      </w:tr>
      <w:tr w:rsidR="00AF060B" w14:paraId="4562C4CA" w14:textId="77777777">
        <w:trPr>
          <w:trHeight w:val="375"/>
        </w:trPr>
        <w:tc>
          <w:tcPr>
            <w:tcW w:w="9928" w:type="dxa"/>
            <w:gridSpan w:val="4"/>
            <w:tcBorders>
              <w:top w:val="single" w:sz="4" w:space="0" w:color="ABABAB"/>
              <w:left w:val="single" w:sz="4" w:space="0" w:color="000000"/>
              <w:bottom w:val="single" w:sz="4" w:space="0" w:color="ABABAB"/>
              <w:right w:val="single" w:sz="4" w:space="0" w:color="000000"/>
            </w:tcBorders>
            <w:shd w:val="clear" w:color="auto" w:fill="8B6B41"/>
            <w:vAlign w:val="center"/>
          </w:tcPr>
          <w:p w14:paraId="1095296C" w14:textId="77777777" w:rsidR="00AF060B" w:rsidRDefault="00E004FC">
            <w:pPr>
              <w:jc w:val="center"/>
              <w:rPr>
                <w:b/>
                <w:color w:val="FFFFFF"/>
                <w:sz w:val="18"/>
                <w:szCs w:val="18"/>
              </w:rPr>
            </w:pPr>
            <w:r>
              <w:rPr>
                <w:b/>
                <w:color w:val="FFFFFF"/>
                <w:sz w:val="18"/>
                <w:szCs w:val="18"/>
              </w:rPr>
              <w:t>Flujograma</w:t>
            </w:r>
          </w:p>
        </w:tc>
      </w:tr>
      <w:tr w:rsidR="00AF060B" w14:paraId="7FE49708" w14:textId="77777777">
        <w:trPr>
          <w:trHeight w:val="254"/>
        </w:trPr>
        <w:tc>
          <w:tcPr>
            <w:tcW w:w="9928" w:type="dxa"/>
            <w:gridSpan w:val="4"/>
            <w:tcBorders>
              <w:top w:val="single" w:sz="4" w:space="0" w:color="ABABAB"/>
              <w:left w:val="single" w:sz="4" w:space="0" w:color="000000"/>
              <w:bottom w:val="nil"/>
              <w:right w:val="single" w:sz="4" w:space="0" w:color="000000"/>
            </w:tcBorders>
            <w:shd w:val="clear" w:color="auto" w:fill="auto"/>
            <w:vAlign w:val="bottom"/>
          </w:tcPr>
          <w:p w14:paraId="792447D4" w14:textId="77777777" w:rsidR="00AF060B" w:rsidRDefault="00E004FC">
            <w:pPr>
              <w:widowControl w:val="0"/>
              <w:pBdr>
                <w:top w:val="nil"/>
                <w:left w:val="nil"/>
                <w:bottom w:val="nil"/>
                <w:right w:val="nil"/>
                <w:between w:val="nil"/>
              </w:pBdr>
              <w:spacing w:line="276" w:lineRule="auto"/>
              <w:rPr>
                <w:sz w:val="18"/>
                <w:szCs w:val="18"/>
              </w:rPr>
            </w:pPr>
            <w:r>
              <w:rPr>
                <w:noProof/>
                <w:color w:val="000000"/>
                <w:sz w:val="18"/>
                <w:szCs w:val="18"/>
              </w:rPr>
              <w:drawing>
                <wp:inline distT="0" distB="0" distL="0" distR="0" wp14:anchorId="7A0AE352" wp14:editId="0EBFBA40">
                  <wp:extent cx="5368925" cy="3970020"/>
                  <wp:effectExtent l="0" t="0" r="0" b="0"/>
                  <wp:docPr id="575" name="image21.jpg" descr="Diagrama, Esquemát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jpg" descr="Diagrama, Esquemático&#10;&#10;Descripción generada automáticamente"/>
                          <pic:cNvPicPr preferRelativeResize="0"/>
                        </pic:nvPicPr>
                        <pic:blipFill>
                          <a:blip r:embed="rId37"/>
                          <a:srcRect/>
                          <a:stretch>
                            <a:fillRect/>
                          </a:stretch>
                        </pic:blipFill>
                        <pic:spPr>
                          <a:xfrm>
                            <a:off x="0" y="0"/>
                            <a:ext cx="5368925" cy="3970020"/>
                          </a:xfrm>
                          <a:prstGeom prst="rect">
                            <a:avLst/>
                          </a:prstGeom>
                          <a:ln/>
                        </pic:spPr>
                      </pic:pic>
                    </a:graphicData>
                  </a:graphic>
                </wp:inline>
              </w:drawing>
            </w:r>
          </w:p>
        </w:tc>
      </w:tr>
      <w:tr w:rsidR="00AF060B" w14:paraId="639884B5" w14:textId="77777777">
        <w:trPr>
          <w:trHeight w:val="330"/>
        </w:trPr>
        <w:tc>
          <w:tcPr>
            <w:tcW w:w="9928" w:type="dxa"/>
            <w:gridSpan w:val="4"/>
            <w:tcBorders>
              <w:top w:val="single" w:sz="4" w:space="0" w:color="ABABAB"/>
              <w:left w:val="single" w:sz="4" w:space="0" w:color="000000"/>
              <w:bottom w:val="single" w:sz="4" w:space="0" w:color="ABABAB"/>
              <w:right w:val="single" w:sz="4" w:space="0" w:color="000000"/>
            </w:tcBorders>
            <w:shd w:val="clear" w:color="auto" w:fill="8B6B41"/>
            <w:vAlign w:val="center"/>
          </w:tcPr>
          <w:p w14:paraId="7F831A65" w14:textId="77777777" w:rsidR="00AF060B" w:rsidRDefault="00E004FC">
            <w:pPr>
              <w:jc w:val="center"/>
              <w:rPr>
                <w:b/>
                <w:color w:val="FFFFFF"/>
                <w:sz w:val="18"/>
                <w:szCs w:val="18"/>
              </w:rPr>
            </w:pPr>
            <w:r>
              <w:rPr>
                <w:b/>
                <w:color w:val="FFFFFF"/>
                <w:sz w:val="18"/>
                <w:szCs w:val="18"/>
              </w:rPr>
              <w:t>Áreas de mejora</w:t>
            </w:r>
          </w:p>
        </w:tc>
      </w:tr>
      <w:tr w:rsidR="00AF060B" w14:paraId="4481305E" w14:textId="77777777">
        <w:trPr>
          <w:trHeight w:val="379"/>
        </w:trPr>
        <w:tc>
          <w:tcPr>
            <w:tcW w:w="1632" w:type="dxa"/>
            <w:tcBorders>
              <w:top w:val="single" w:sz="4" w:space="0" w:color="595959"/>
              <w:left w:val="single" w:sz="4" w:space="0" w:color="000000"/>
              <w:bottom w:val="single" w:sz="4" w:space="0" w:color="595959"/>
              <w:right w:val="single" w:sz="4" w:space="0" w:color="595959"/>
            </w:tcBorders>
            <w:shd w:val="clear" w:color="auto" w:fill="E9DECF"/>
            <w:vAlign w:val="center"/>
          </w:tcPr>
          <w:p w14:paraId="6D2802DF" w14:textId="77777777" w:rsidR="00AF060B" w:rsidRDefault="00E004FC">
            <w:pPr>
              <w:jc w:val="center"/>
              <w:rPr>
                <w:b/>
                <w:sz w:val="16"/>
                <w:szCs w:val="16"/>
              </w:rPr>
            </w:pPr>
            <w:r>
              <w:rPr>
                <w:b/>
                <w:sz w:val="16"/>
                <w:szCs w:val="16"/>
              </w:rPr>
              <w:t>Proceso</w:t>
            </w:r>
          </w:p>
        </w:tc>
        <w:tc>
          <w:tcPr>
            <w:tcW w:w="2260" w:type="dxa"/>
            <w:tcBorders>
              <w:top w:val="single" w:sz="4" w:space="0" w:color="595959"/>
              <w:left w:val="nil"/>
              <w:bottom w:val="single" w:sz="4" w:space="0" w:color="595959"/>
              <w:right w:val="single" w:sz="4" w:space="0" w:color="595959"/>
            </w:tcBorders>
            <w:shd w:val="clear" w:color="auto" w:fill="E9DECF"/>
            <w:vAlign w:val="center"/>
          </w:tcPr>
          <w:p w14:paraId="33030D2A" w14:textId="77777777" w:rsidR="00AF060B" w:rsidRDefault="00E004FC">
            <w:pPr>
              <w:jc w:val="center"/>
              <w:rPr>
                <w:b/>
                <w:sz w:val="16"/>
                <w:szCs w:val="16"/>
              </w:rPr>
            </w:pPr>
            <w:r>
              <w:rPr>
                <w:b/>
                <w:sz w:val="16"/>
                <w:szCs w:val="16"/>
              </w:rPr>
              <w:t>Mejora identificada</w:t>
            </w:r>
          </w:p>
        </w:tc>
        <w:tc>
          <w:tcPr>
            <w:tcW w:w="2468" w:type="dxa"/>
            <w:tcBorders>
              <w:top w:val="single" w:sz="4" w:space="0" w:color="595959"/>
              <w:left w:val="nil"/>
              <w:bottom w:val="single" w:sz="4" w:space="0" w:color="595959"/>
              <w:right w:val="single" w:sz="4" w:space="0" w:color="595959"/>
            </w:tcBorders>
            <w:shd w:val="clear" w:color="auto" w:fill="E9DECF"/>
            <w:vAlign w:val="center"/>
          </w:tcPr>
          <w:p w14:paraId="171CCA52" w14:textId="77777777" w:rsidR="00AF060B" w:rsidRDefault="00E004FC">
            <w:pPr>
              <w:jc w:val="center"/>
              <w:rPr>
                <w:b/>
                <w:sz w:val="16"/>
                <w:szCs w:val="16"/>
              </w:rPr>
            </w:pPr>
            <w:r>
              <w:rPr>
                <w:b/>
                <w:sz w:val="16"/>
                <w:szCs w:val="16"/>
              </w:rPr>
              <w:t>Argumentación</w:t>
            </w:r>
          </w:p>
        </w:tc>
        <w:tc>
          <w:tcPr>
            <w:tcW w:w="3568" w:type="dxa"/>
            <w:tcBorders>
              <w:top w:val="single" w:sz="4" w:space="0" w:color="595959"/>
              <w:left w:val="nil"/>
              <w:bottom w:val="single" w:sz="4" w:space="0" w:color="595959"/>
              <w:right w:val="single" w:sz="4" w:space="0" w:color="000000"/>
            </w:tcBorders>
            <w:shd w:val="clear" w:color="auto" w:fill="E9DECF"/>
            <w:vAlign w:val="center"/>
          </w:tcPr>
          <w:p w14:paraId="468A58E5" w14:textId="77777777" w:rsidR="00AF060B" w:rsidRDefault="00E004FC">
            <w:pPr>
              <w:jc w:val="center"/>
              <w:rPr>
                <w:b/>
                <w:sz w:val="16"/>
                <w:szCs w:val="16"/>
              </w:rPr>
            </w:pPr>
            <w:r>
              <w:rPr>
                <w:b/>
                <w:sz w:val="16"/>
                <w:szCs w:val="16"/>
              </w:rPr>
              <w:t>Propuesta</w:t>
            </w:r>
          </w:p>
        </w:tc>
      </w:tr>
      <w:tr w:rsidR="00AF060B" w14:paraId="4D08634D" w14:textId="77777777">
        <w:trPr>
          <w:trHeight w:val="260"/>
        </w:trPr>
        <w:tc>
          <w:tcPr>
            <w:tcW w:w="1632" w:type="dxa"/>
            <w:tcBorders>
              <w:top w:val="single" w:sz="4" w:space="0" w:color="595959"/>
              <w:left w:val="single" w:sz="4" w:space="0" w:color="000000"/>
              <w:bottom w:val="single" w:sz="4" w:space="0" w:color="595959"/>
              <w:right w:val="single" w:sz="4" w:space="0" w:color="000000"/>
            </w:tcBorders>
            <w:shd w:val="clear" w:color="auto" w:fill="auto"/>
            <w:vAlign w:val="center"/>
          </w:tcPr>
          <w:p w14:paraId="2B29648F" w14:textId="77777777" w:rsidR="00AF060B" w:rsidRDefault="00E004FC">
            <w:pPr>
              <w:jc w:val="center"/>
              <w:rPr>
                <w:sz w:val="16"/>
                <w:szCs w:val="16"/>
              </w:rPr>
            </w:pPr>
            <w:r>
              <w:rPr>
                <w:sz w:val="16"/>
                <w:szCs w:val="16"/>
              </w:rPr>
              <w:t>Revisión documental, revisión técnica, revisión financiera, prelación y aprobación</w:t>
            </w:r>
          </w:p>
        </w:tc>
        <w:tc>
          <w:tcPr>
            <w:tcW w:w="2260" w:type="dxa"/>
            <w:tcBorders>
              <w:top w:val="single" w:sz="4" w:space="0" w:color="595959"/>
              <w:left w:val="single" w:sz="4" w:space="0" w:color="000000"/>
              <w:bottom w:val="single" w:sz="4" w:space="0" w:color="595959"/>
              <w:right w:val="single" w:sz="4" w:space="0" w:color="595959"/>
            </w:tcBorders>
            <w:shd w:val="clear" w:color="auto" w:fill="auto"/>
            <w:vAlign w:val="center"/>
          </w:tcPr>
          <w:p w14:paraId="6E0396B1" w14:textId="77777777" w:rsidR="00AF060B" w:rsidRDefault="00E004FC">
            <w:pPr>
              <w:jc w:val="center"/>
              <w:rPr>
                <w:sz w:val="16"/>
                <w:szCs w:val="16"/>
              </w:rPr>
            </w:pPr>
            <w:r>
              <w:rPr>
                <w:sz w:val="16"/>
                <w:szCs w:val="16"/>
              </w:rPr>
              <w:t>Pasos 3 al 16</w:t>
            </w:r>
          </w:p>
        </w:tc>
        <w:tc>
          <w:tcPr>
            <w:tcW w:w="2468" w:type="dxa"/>
            <w:tcBorders>
              <w:top w:val="single" w:sz="4" w:space="0" w:color="595959"/>
              <w:left w:val="nil"/>
              <w:bottom w:val="single" w:sz="4" w:space="0" w:color="595959"/>
              <w:right w:val="single" w:sz="4" w:space="0" w:color="595959"/>
            </w:tcBorders>
            <w:shd w:val="clear" w:color="auto" w:fill="auto"/>
            <w:vAlign w:val="center"/>
          </w:tcPr>
          <w:p w14:paraId="1AB8EEDA" w14:textId="77777777" w:rsidR="00AF060B" w:rsidRDefault="00E004FC">
            <w:pPr>
              <w:jc w:val="both"/>
              <w:rPr>
                <w:sz w:val="16"/>
                <w:szCs w:val="16"/>
              </w:rPr>
            </w:pPr>
            <w:r>
              <w:rPr>
                <w:sz w:val="16"/>
                <w:szCs w:val="16"/>
              </w:rPr>
              <w:t>No se especifica el tiempo que dura el proceso de revisión hasta la aprobación. Tampoco el tiempo que tarda cada una de las revisiones (documental, técnica, financiera) así como la prelación y aprobación.</w:t>
            </w:r>
          </w:p>
        </w:tc>
        <w:tc>
          <w:tcPr>
            <w:tcW w:w="3568" w:type="dxa"/>
            <w:tcBorders>
              <w:top w:val="single" w:sz="4" w:space="0" w:color="595959"/>
              <w:left w:val="nil"/>
              <w:bottom w:val="single" w:sz="4" w:space="0" w:color="595959"/>
              <w:right w:val="single" w:sz="4" w:space="0" w:color="000000"/>
            </w:tcBorders>
            <w:shd w:val="clear" w:color="auto" w:fill="auto"/>
            <w:vAlign w:val="center"/>
          </w:tcPr>
          <w:p w14:paraId="43AFE00F" w14:textId="77777777" w:rsidR="00AF060B" w:rsidRDefault="00E004FC">
            <w:pPr>
              <w:numPr>
                <w:ilvl w:val="0"/>
                <w:numId w:val="5"/>
              </w:numPr>
              <w:pBdr>
                <w:top w:val="nil"/>
                <w:left w:val="nil"/>
                <w:bottom w:val="nil"/>
                <w:right w:val="nil"/>
                <w:between w:val="nil"/>
              </w:pBdr>
              <w:ind w:left="93" w:hanging="93"/>
              <w:rPr>
                <w:color w:val="000000"/>
                <w:sz w:val="16"/>
                <w:szCs w:val="16"/>
              </w:rPr>
            </w:pPr>
            <w:r>
              <w:rPr>
                <w:color w:val="000000"/>
                <w:sz w:val="16"/>
                <w:szCs w:val="16"/>
              </w:rPr>
              <w:t>Especificar el tiempo que dura el proceso de revisión hasta la aprobación.</w:t>
            </w:r>
          </w:p>
          <w:p w14:paraId="4D338880" w14:textId="77777777" w:rsidR="00AF060B" w:rsidRDefault="00E004FC">
            <w:pPr>
              <w:numPr>
                <w:ilvl w:val="0"/>
                <w:numId w:val="5"/>
              </w:numPr>
              <w:pBdr>
                <w:top w:val="nil"/>
                <w:left w:val="nil"/>
                <w:bottom w:val="nil"/>
                <w:right w:val="nil"/>
                <w:between w:val="nil"/>
              </w:pBdr>
              <w:ind w:left="93" w:hanging="93"/>
              <w:jc w:val="both"/>
              <w:rPr>
                <w:color w:val="000000"/>
                <w:sz w:val="16"/>
                <w:szCs w:val="16"/>
              </w:rPr>
            </w:pPr>
            <w:r>
              <w:rPr>
                <w:color w:val="000000"/>
                <w:sz w:val="16"/>
                <w:szCs w:val="16"/>
              </w:rPr>
              <w:t>Especificar los tiempos que dura cada una de las revisiones, así como la prelación y aprobación.</w:t>
            </w:r>
          </w:p>
        </w:tc>
      </w:tr>
      <w:tr w:rsidR="00AF060B" w14:paraId="1D4C5FD4" w14:textId="77777777">
        <w:trPr>
          <w:trHeight w:val="509"/>
        </w:trPr>
        <w:tc>
          <w:tcPr>
            <w:tcW w:w="1632"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5D661C7" w14:textId="77777777" w:rsidR="00AF060B" w:rsidRDefault="00E004FC">
            <w:pPr>
              <w:jc w:val="center"/>
              <w:rPr>
                <w:sz w:val="16"/>
                <w:szCs w:val="16"/>
              </w:rPr>
            </w:pPr>
            <w:r>
              <w:rPr>
                <w:sz w:val="16"/>
                <w:szCs w:val="16"/>
              </w:rPr>
              <w:t>Revisión técnica</w:t>
            </w:r>
          </w:p>
        </w:tc>
        <w:tc>
          <w:tcPr>
            <w:tcW w:w="226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C720336" w14:textId="77777777" w:rsidR="00AF060B" w:rsidRDefault="00E004FC">
            <w:pPr>
              <w:jc w:val="center"/>
              <w:rPr>
                <w:sz w:val="16"/>
                <w:szCs w:val="16"/>
              </w:rPr>
            </w:pPr>
            <w:r>
              <w:rPr>
                <w:sz w:val="16"/>
                <w:szCs w:val="16"/>
              </w:rPr>
              <w:t>Pasos 6 y 7</w:t>
            </w:r>
          </w:p>
        </w:tc>
        <w:tc>
          <w:tcPr>
            <w:tcW w:w="246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CF1E204" w14:textId="77777777" w:rsidR="00AF060B" w:rsidRDefault="00E004FC">
            <w:pPr>
              <w:jc w:val="both"/>
              <w:rPr>
                <w:sz w:val="16"/>
                <w:szCs w:val="16"/>
              </w:rPr>
            </w:pPr>
            <w:r>
              <w:rPr>
                <w:sz w:val="16"/>
                <w:szCs w:val="16"/>
              </w:rPr>
              <w:t xml:space="preserve">No se especifican las actividades realizadas por los evaluadores en la revisión de proyectos propuestos en el marco de las Convocatorias. </w:t>
            </w:r>
          </w:p>
        </w:tc>
        <w:tc>
          <w:tcPr>
            <w:tcW w:w="356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678A485" w14:textId="77777777" w:rsidR="00AF060B" w:rsidRDefault="00E004FC">
            <w:pPr>
              <w:jc w:val="both"/>
              <w:rPr>
                <w:sz w:val="16"/>
                <w:szCs w:val="16"/>
              </w:rPr>
            </w:pPr>
            <w:r>
              <w:rPr>
                <w:sz w:val="16"/>
                <w:szCs w:val="16"/>
              </w:rPr>
              <w:t>Clarificar las actividades realizadas por los evaluadores.</w:t>
            </w:r>
          </w:p>
        </w:tc>
      </w:tr>
      <w:tr w:rsidR="00AF060B" w14:paraId="377D7474" w14:textId="77777777">
        <w:trPr>
          <w:trHeight w:val="509"/>
        </w:trPr>
        <w:tc>
          <w:tcPr>
            <w:tcW w:w="1632"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60515DE" w14:textId="77777777" w:rsidR="00AF060B" w:rsidRDefault="00E004FC">
            <w:pPr>
              <w:jc w:val="center"/>
              <w:rPr>
                <w:sz w:val="16"/>
                <w:szCs w:val="16"/>
              </w:rPr>
            </w:pPr>
            <w:r>
              <w:rPr>
                <w:sz w:val="16"/>
                <w:szCs w:val="16"/>
              </w:rPr>
              <w:t>Revisión documental</w:t>
            </w:r>
          </w:p>
        </w:tc>
        <w:tc>
          <w:tcPr>
            <w:tcW w:w="226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C24B4EC" w14:textId="77777777" w:rsidR="00AF060B" w:rsidRDefault="00E004FC">
            <w:pPr>
              <w:jc w:val="center"/>
              <w:rPr>
                <w:sz w:val="16"/>
                <w:szCs w:val="16"/>
              </w:rPr>
            </w:pPr>
            <w:r>
              <w:rPr>
                <w:sz w:val="16"/>
                <w:szCs w:val="16"/>
              </w:rPr>
              <w:t>Pasos II</w:t>
            </w:r>
          </w:p>
        </w:tc>
        <w:tc>
          <w:tcPr>
            <w:tcW w:w="246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73DA252" w14:textId="77777777" w:rsidR="00AF060B" w:rsidRDefault="00E004FC">
            <w:pPr>
              <w:jc w:val="both"/>
              <w:rPr>
                <w:sz w:val="16"/>
                <w:szCs w:val="16"/>
              </w:rPr>
            </w:pPr>
            <w:r>
              <w:rPr>
                <w:sz w:val="16"/>
                <w:szCs w:val="16"/>
              </w:rPr>
              <w:t>No se aclara el responsable de realizar la revisión documental, técnica y financiera de los proyectos por Encargo del Estado o proyectos para atender emergencias nacionales.</w:t>
            </w:r>
          </w:p>
        </w:tc>
        <w:tc>
          <w:tcPr>
            <w:tcW w:w="356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288DC6F" w14:textId="77777777" w:rsidR="00AF060B" w:rsidRDefault="00E004FC">
            <w:pPr>
              <w:numPr>
                <w:ilvl w:val="0"/>
                <w:numId w:val="5"/>
              </w:numPr>
              <w:pBdr>
                <w:top w:val="nil"/>
                <w:left w:val="nil"/>
                <w:bottom w:val="nil"/>
                <w:right w:val="nil"/>
                <w:between w:val="nil"/>
              </w:pBdr>
              <w:ind w:left="93" w:hanging="93"/>
              <w:jc w:val="both"/>
              <w:rPr>
                <w:color w:val="000000"/>
                <w:sz w:val="16"/>
                <w:szCs w:val="16"/>
              </w:rPr>
            </w:pPr>
            <w:r>
              <w:rPr>
                <w:color w:val="000000"/>
                <w:sz w:val="16"/>
                <w:szCs w:val="16"/>
              </w:rPr>
              <w:t xml:space="preserve">Especificar el responsable </w:t>
            </w:r>
            <w:r>
              <w:rPr>
                <w:sz w:val="16"/>
                <w:szCs w:val="16"/>
              </w:rPr>
              <w:t>de</w:t>
            </w:r>
            <w:r>
              <w:rPr>
                <w:color w:val="000000"/>
                <w:sz w:val="16"/>
                <w:szCs w:val="16"/>
              </w:rPr>
              <w:t xml:space="preserve"> realizar las revisiones. </w:t>
            </w:r>
          </w:p>
        </w:tc>
      </w:tr>
    </w:tbl>
    <w:p w14:paraId="62E94FB8" w14:textId="77777777" w:rsidR="00AF060B" w:rsidRDefault="005B57AF">
      <w:pPr>
        <w:pStyle w:val="Ttulo2"/>
      </w:pPr>
      <w:bookmarkStart w:id="52" w:name="_Toc120639087"/>
      <w:r>
        <w:lastRenderedPageBreak/>
        <w:t>Anexo 6. Mecanismo de entrega</w:t>
      </w:r>
      <w:bookmarkEnd w:id="52"/>
      <w:r>
        <w:t xml:space="preserve"> </w:t>
      </w:r>
      <w:r w:rsidR="00E004FC">
        <w:t xml:space="preserve"> </w:t>
      </w:r>
    </w:p>
    <w:tbl>
      <w:tblPr>
        <w:tblStyle w:val="affffffffffffffffffffffffffffffffffffffffffb"/>
        <w:tblW w:w="9925" w:type="dxa"/>
        <w:tblInd w:w="-10" w:type="dxa"/>
        <w:tblLayout w:type="fixed"/>
        <w:tblLook w:val="0400" w:firstRow="0" w:lastRow="0" w:firstColumn="0" w:lastColumn="0" w:noHBand="0" w:noVBand="1"/>
      </w:tblPr>
      <w:tblGrid>
        <w:gridCol w:w="1423"/>
        <w:gridCol w:w="1557"/>
        <w:gridCol w:w="3120"/>
        <w:gridCol w:w="3825"/>
      </w:tblGrid>
      <w:tr w:rsidR="00AF060B" w14:paraId="548275AC" w14:textId="77777777">
        <w:trPr>
          <w:trHeight w:val="306"/>
        </w:trPr>
        <w:tc>
          <w:tcPr>
            <w:tcW w:w="9925" w:type="dxa"/>
            <w:gridSpan w:val="4"/>
            <w:tcBorders>
              <w:top w:val="single" w:sz="4" w:space="0" w:color="000000"/>
              <w:left w:val="single" w:sz="4" w:space="0" w:color="000000"/>
              <w:bottom w:val="nil"/>
              <w:right w:val="single" w:sz="4" w:space="0" w:color="000000"/>
            </w:tcBorders>
            <w:shd w:val="clear" w:color="auto" w:fill="9D2449"/>
            <w:vAlign w:val="center"/>
          </w:tcPr>
          <w:p w14:paraId="2BA42DEC" w14:textId="77777777" w:rsidR="00AF060B" w:rsidRDefault="00E004FC">
            <w:pPr>
              <w:jc w:val="center"/>
              <w:rPr>
                <w:color w:val="FFFFFF"/>
                <w:sz w:val="18"/>
                <w:szCs w:val="18"/>
              </w:rPr>
            </w:pPr>
            <w:bookmarkStart w:id="53" w:name="bookmark=id.2et92p0" w:colFirst="0" w:colLast="0"/>
            <w:bookmarkStart w:id="54" w:name="_heading=h.2s8eyo1" w:colFirst="0" w:colLast="0"/>
            <w:bookmarkEnd w:id="53"/>
            <w:bookmarkEnd w:id="54"/>
            <w:r>
              <w:rPr>
                <w:color w:val="FFFFFF"/>
              </w:rPr>
              <w:t>Anexo 6. Mecanismo de entrega</w:t>
            </w:r>
          </w:p>
        </w:tc>
      </w:tr>
      <w:tr w:rsidR="00AF060B" w14:paraId="2D03188C" w14:textId="77777777">
        <w:trPr>
          <w:trHeight w:val="343"/>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8B6B41"/>
            <w:vAlign w:val="center"/>
          </w:tcPr>
          <w:p w14:paraId="2BE93781" w14:textId="77777777" w:rsidR="00AF060B" w:rsidRDefault="00E004FC">
            <w:pPr>
              <w:jc w:val="center"/>
              <w:rPr>
                <w:b/>
                <w:color w:val="FFFFFF"/>
                <w:sz w:val="18"/>
                <w:szCs w:val="18"/>
              </w:rPr>
            </w:pPr>
            <w:r>
              <w:rPr>
                <w:b/>
                <w:color w:val="FFFFFF"/>
                <w:sz w:val="18"/>
                <w:szCs w:val="18"/>
              </w:rPr>
              <w:t>Flujograma</w:t>
            </w:r>
          </w:p>
        </w:tc>
      </w:tr>
      <w:tr w:rsidR="00AF060B" w14:paraId="0BE9EDB0" w14:textId="77777777">
        <w:trPr>
          <w:trHeight w:val="7544"/>
        </w:trPr>
        <w:tc>
          <w:tcPr>
            <w:tcW w:w="9925" w:type="dxa"/>
            <w:gridSpan w:val="4"/>
            <w:tcBorders>
              <w:top w:val="nil"/>
              <w:left w:val="single" w:sz="4" w:space="0" w:color="000000"/>
              <w:right w:val="single" w:sz="4" w:space="0" w:color="000000"/>
            </w:tcBorders>
            <w:shd w:val="clear" w:color="auto" w:fill="auto"/>
            <w:vAlign w:val="center"/>
          </w:tcPr>
          <w:p w14:paraId="6AD16DAD" w14:textId="77777777" w:rsidR="00AF060B" w:rsidRDefault="00E004FC">
            <w:pPr>
              <w:rPr>
                <w:color w:val="262626"/>
                <w:sz w:val="18"/>
                <w:szCs w:val="18"/>
              </w:rPr>
            </w:pPr>
            <w:r>
              <w:rPr>
                <w:noProof/>
                <w:color w:val="262626"/>
                <w:sz w:val="18"/>
                <w:szCs w:val="18"/>
              </w:rPr>
              <w:drawing>
                <wp:inline distT="0" distB="0" distL="0" distR="0" wp14:anchorId="6C58EDA8" wp14:editId="2AA24004">
                  <wp:extent cx="6088380" cy="4705350"/>
                  <wp:effectExtent l="0" t="0" r="0" b="0"/>
                  <wp:docPr id="574" name="image7.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jpg" descr="Diagrama&#10;&#10;Descripción generada automáticamente"/>
                          <pic:cNvPicPr preferRelativeResize="0"/>
                        </pic:nvPicPr>
                        <pic:blipFill>
                          <a:blip r:embed="rId38"/>
                          <a:srcRect/>
                          <a:stretch>
                            <a:fillRect/>
                          </a:stretch>
                        </pic:blipFill>
                        <pic:spPr>
                          <a:xfrm>
                            <a:off x="0" y="0"/>
                            <a:ext cx="6088380" cy="4705350"/>
                          </a:xfrm>
                          <a:prstGeom prst="rect">
                            <a:avLst/>
                          </a:prstGeom>
                          <a:ln/>
                        </pic:spPr>
                      </pic:pic>
                    </a:graphicData>
                  </a:graphic>
                </wp:inline>
              </w:drawing>
            </w:r>
          </w:p>
          <w:p w14:paraId="7F69763D" w14:textId="77777777" w:rsidR="00AF060B" w:rsidRDefault="00AF060B">
            <w:pPr>
              <w:rPr>
                <w:color w:val="262626"/>
                <w:sz w:val="18"/>
                <w:szCs w:val="18"/>
              </w:rPr>
            </w:pPr>
          </w:p>
        </w:tc>
      </w:tr>
      <w:tr w:rsidR="00AF060B" w14:paraId="24CAC6F1" w14:textId="77777777">
        <w:trPr>
          <w:trHeight w:val="214"/>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8B6B41"/>
            <w:vAlign w:val="center"/>
          </w:tcPr>
          <w:p w14:paraId="28501F3A" w14:textId="77777777" w:rsidR="00AF060B" w:rsidRDefault="00E004FC">
            <w:pPr>
              <w:jc w:val="center"/>
              <w:rPr>
                <w:b/>
                <w:color w:val="FFFFFF"/>
                <w:sz w:val="18"/>
                <w:szCs w:val="18"/>
              </w:rPr>
            </w:pPr>
            <w:r>
              <w:rPr>
                <w:b/>
                <w:color w:val="FFFFFF"/>
                <w:sz w:val="18"/>
                <w:szCs w:val="18"/>
              </w:rPr>
              <w:t>Áreas de mejora</w:t>
            </w:r>
          </w:p>
        </w:tc>
      </w:tr>
      <w:tr w:rsidR="00AF060B" w14:paraId="2C8B6390" w14:textId="77777777">
        <w:trPr>
          <w:trHeight w:val="249"/>
        </w:trPr>
        <w:tc>
          <w:tcPr>
            <w:tcW w:w="1423" w:type="dxa"/>
            <w:tcBorders>
              <w:top w:val="single" w:sz="4" w:space="0" w:color="595959"/>
              <w:left w:val="single" w:sz="4" w:space="0" w:color="000000"/>
              <w:bottom w:val="single" w:sz="4" w:space="0" w:color="595959"/>
              <w:right w:val="single" w:sz="4" w:space="0" w:color="595959"/>
            </w:tcBorders>
            <w:shd w:val="clear" w:color="auto" w:fill="E9DECF"/>
            <w:vAlign w:val="center"/>
          </w:tcPr>
          <w:p w14:paraId="123EE159" w14:textId="77777777" w:rsidR="00AF060B" w:rsidRDefault="00E004FC">
            <w:pPr>
              <w:jc w:val="center"/>
              <w:rPr>
                <w:b/>
                <w:sz w:val="16"/>
                <w:szCs w:val="16"/>
              </w:rPr>
            </w:pPr>
            <w:r>
              <w:rPr>
                <w:b/>
                <w:sz w:val="16"/>
                <w:szCs w:val="16"/>
              </w:rPr>
              <w:t>Proceso</w:t>
            </w:r>
          </w:p>
        </w:tc>
        <w:tc>
          <w:tcPr>
            <w:tcW w:w="1557" w:type="dxa"/>
            <w:tcBorders>
              <w:top w:val="single" w:sz="4" w:space="0" w:color="595959"/>
              <w:left w:val="nil"/>
              <w:bottom w:val="single" w:sz="4" w:space="0" w:color="595959"/>
              <w:right w:val="single" w:sz="4" w:space="0" w:color="595959"/>
            </w:tcBorders>
            <w:shd w:val="clear" w:color="auto" w:fill="E9DECF"/>
            <w:vAlign w:val="center"/>
          </w:tcPr>
          <w:p w14:paraId="1157C5FD" w14:textId="77777777" w:rsidR="00AF060B" w:rsidRDefault="00E004FC">
            <w:pPr>
              <w:jc w:val="center"/>
              <w:rPr>
                <w:b/>
                <w:sz w:val="16"/>
                <w:szCs w:val="16"/>
              </w:rPr>
            </w:pPr>
            <w:r>
              <w:rPr>
                <w:b/>
                <w:sz w:val="16"/>
                <w:szCs w:val="16"/>
              </w:rPr>
              <w:t>Mejora identificada</w:t>
            </w:r>
          </w:p>
        </w:tc>
        <w:tc>
          <w:tcPr>
            <w:tcW w:w="3120" w:type="dxa"/>
            <w:tcBorders>
              <w:top w:val="single" w:sz="4" w:space="0" w:color="595959"/>
              <w:left w:val="nil"/>
              <w:bottom w:val="single" w:sz="4" w:space="0" w:color="595959"/>
              <w:right w:val="single" w:sz="4" w:space="0" w:color="595959"/>
            </w:tcBorders>
            <w:shd w:val="clear" w:color="auto" w:fill="E9DECF"/>
            <w:vAlign w:val="center"/>
          </w:tcPr>
          <w:p w14:paraId="6F53264B" w14:textId="77777777" w:rsidR="00AF060B" w:rsidRDefault="00E004FC">
            <w:pPr>
              <w:jc w:val="center"/>
              <w:rPr>
                <w:b/>
                <w:sz w:val="16"/>
                <w:szCs w:val="16"/>
              </w:rPr>
            </w:pPr>
            <w:r>
              <w:rPr>
                <w:b/>
                <w:sz w:val="16"/>
                <w:szCs w:val="16"/>
              </w:rPr>
              <w:t>Argumentación</w:t>
            </w:r>
          </w:p>
        </w:tc>
        <w:tc>
          <w:tcPr>
            <w:tcW w:w="3825" w:type="dxa"/>
            <w:tcBorders>
              <w:top w:val="single" w:sz="4" w:space="0" w:color="595959"/>
              <w:left w:val="nil"/>
              <w:bottom w:val="single" w:sz="4" w:space="0" w:color="595959"/>
              <w:right w:val="single" w:sz="4" w:space="0" w:color="000000"/>
            </w:tcBorders>
            <w:shd w:val="clear" w:color="auto" w:fill="E9DECF"/>
            <w:vAlign w:val="center"/>
          </w:tcPr>
          <w:p w14:paraId="63F0EB9A" w14:textId="77777777" w:rsidR="00AF060B" w:rsidRDefault="00E004FC">
            <w:pPr>
              <w:jc w:val="center"/>
              <w:rPr>
                <w:b/>
                <w:sz w:val="16"/>
                <w:szCs w:val="16"/>
              </w:rPr>
            </w:pPr>
            <w:r>
              <w:rPr>
                <w:b/>
                <w:sz w:val="16"/>
                <w:szCs w:val="16"/>
              </w:rPr>
              <w:t>Propuesta</w:t>
            </w:r>
          </w:p>
        </w:tc>
      </w:tr>
      <w:tr w:rsidR="00AF060B" w14:paraId="702E5708" w14:textId="77777777">
        <w:trPr>
          <w:trHeight w:val="254"/>
        </w:trPr>
        <w:tc>
          <w:tcPr>
            <w:tcW w:w="1423" w:type="dxa"/>
            <w:tcBorders>
              <w:top w:val="single" w:sz="4" w:space="0" w:color="595959"/>
              <w:left w:val="single" w:sz="4" w:space="0" w:color="000000"/>
              <w:bottom w:val="single" w:sz="4" w:space="0" w:color="595959"/>
              <w:right w:val="single" w:sz="4" w:space="0" w:color="595959"/>
            </w:tcBorders>
            <w:shd w:val="clear" w:color="auto" w:fill="auto"/>
            <w:vAlign w:val="center"/>
          </w:tcPr>
          <w:p w14:paraId="7A776560" w14:textId="77777777" w:rsidR="00AF060B" w:rsidRDefault="00E004FC">
            <w:pPr>
              <w:jc w:val="center"/>
              <w:rPr>
                <w:sz w:val="16"/>
                <w:szCs w:val="16"/>
              </w:rPr>
            </w:pPr>
            <w:r>
              <w:rPr>
                <w:sz w:val="16"/>
                <w:szCs w:val="16"/>
              </w:rPr>
              <w:t>Formalización y Ministración </w:t>
            </w:r>
          </w:p>
        </w:tc>
        <w:tc>
          <w:tcPr>
            <w:tcW w:w="1557" w:type="dxa"/>
            <w:tcBorders>
              <w:top w:val="single" w:sz="4" w:space="0" w:color="595959"/>
              <w:left w:val="nil"/>
              <w:bottom w:val="single" w:sz="4" w:space="0" w:color="595959"/>
              <w:right w:val="single" w:sz="4" w:space="0" w:color="595959"/>
            </w:tcBorders>
            <w:shd w:val="clear" w:color="auto" w:fill="auto"/>
            <w:vAlign w:val="center"/>
          </w:tcPr>
          <w:p w14:paraId="5178FA73" w14:textId="77777777" w:rsidR="00AF060B" w:rsidRDefault="00E004FC">
            <w:pPr>
              <w:jc w:val="center"/>
              <w:rPr>
                <w:sz w:val="16"/>
                <w:szCs w:val="16"/>
              </w:rPr>
            </w:pPr>
            <w:r>
              <w:rPr>
                <w:sz w:val="16"/>
                <w:szCs w:val="16"/>
              </w:rPr>
              <w:t>1-12</w:t>
            </w:r>
          </w:p>
        </w:tc>
        <w:tc>
          <w:tcPr>
            <w:tcW w:w="3120" w:type="dxa"/>
            <w:tcBorders>
              <w:top w:val="single" w:sz="4" w:space="0" w:color="595959"/>
              <w:left w:val="nil"/>
              <w:bottom w:val="single" w:sz="4" w:space="0" w:color="595959"/>
              <w:right w:val="single" w:sz="4" w:space="0" w:color="595959"/>
            </w:tcBorders>
            <w:shd w:val="clear" w:color="auto" w:fill="auto"/>
            <w:vAlign w:val="center"/>
          </w:tcPr>
          <w:p w14:paraId="292D013E" w14:textId="77777777" w:rsidR="00AF060B" w:rsidRDefault="00E004FC">
            <w:pPr>
              <w:jc w:val="both"/>
              <w:rPr>
                <w:sz w:val="16"/>
                <w:szCs w:val="16"/>
              </w:rPr>
            </w:pPr>
            <w:r>
              <w:rPr>
                <w:sz w:val="16"/>
                <w:szCs w:val="16"/>
              </w:rPr>
              <w:t>No se señala el tiempo que tarda todo el proceso de entrega de recursos. Tampoco el tiempo que tarda cada uno de los procesos (formalización y ministración).</w:t>
            </w:r>
          </w:p>
        </w:tc>
        <w:tc>
          <w:tcPr>
            <w:tcW w:w="3825" w:type="dxa"/>
            <w:tcBorders>
              <w:top w:val="single" w:sz="4" w:space="0" w:color="595959"/>
              <w:left w:val="nil"/>
              <w:bottom w:val="single" w:sz="4" w:space="0" w:color="595959"/>
              <w:right w:val="single" w:sz="4" w:space="0" w:color="000000"/>
            </w:tcBorders>
            <w:shd w:val="clear" w:color="auto" w:fill="auto"/>
            <w:vAlign w:val="center"/>
          </w:tcPr>
          <w:p w14:paraId="3E957DD7" w14:textId="77777777" w:rsidR="00AF060B" w:rsidRDefault="00E004FC">
            <w:pPr>
              <w:numPr>
                <w:ilvl w:val="0"/>
                <w:numId w:val="14"/>
              </w:numPr>
              <w:pBdr>
                <w:top w:val="nil"/>
                <w:left w:val="nil"/>
                <w:bottom w:val="nil"/>
                <w:right w:val="nil"/>
                <w:between w:val="nil"/>
              </w:pBdr>
              <w:ind w:left="215" w:hanging="150"/>
              <w:jc w:val="both"/>
              <w:rPr>
                <w:color w:val="000000"/>
                <w:sz w:val="16"/>
                <w:szCs w:val="16"/>
              </w:rPr>
            </w:pPr>
            <w:r>
              <w:rPr>
                <w:color w:val="000000"/>
                <w:sz w:val="16"/>
                <w:szCs w:val="16"/>
              </w:rPr>
              <w:t>Especificar el tiempo que tarda la entrega de recursos</w:t>
            </w:r>
          </w:p>
          <w:p w14:paraId="0809848A" w14:textId="77777777" w:rsidR="00AF060B" w:rsidRDefault="00E004FC">
            <w:pPr>
              <w:numPr>
                <w:ilvl w:val="0"/>
                <w:numId w:val="14"/>
              </w:numPr>
              <w:pBdr>
                <w:top w:val="nil"/>
                <w:left w:val="nil"/>
                <w:bottom w:val="nil"/>
                <w:right w:val="nil"/>
                <w:between w:val="nil"/>
              </w:pBdr>
              <w:ind w:left="215" w:hanging="150"/>
              <w:jc w:val="both"/>
              <w:rPr>
                <w:color w:val="000000"/>
                <w:sz w:val="16"/>
                <w:szCs w:val="16"/>
              </w:rPr>
            </w:pPr>
            <w:r>
              <w:rPr>
                <w:color w:val="000000"/>
                <w:sz w:val="16"/>
                <w:szCs w:val="16"/>
              </w:rPr>
              <w:t>Especificar el tiempo que durará la formalización y ministración</w:t>
            </w:r>
          </w:p>
        </w:tc>
      </w:tr>
      <w:tr w:rsidR="00AF060B" w14:paraId="6E0B0DD9" w14:textId="77777777">
        <w:trPr>
          <w:trHeight w:val="254"/>
        </w:trPr>
        <w:tc>
          <w:tcPr>
            <w:tcW w:w="1423" w:type="dxa"/>
            <w:tcBorders>
              <w:top w:val="single" w:sz="4" w:space="0" w:color="595959"/>
              <w:left w:val="single" w:sz="4" w:space="0" w:color="000000"/>
              <w:bottom w:val="single" w:sz="4" w:space="0" w:color="595959"/>
              <w:right w:val="single" w:sz="4" w:space="0" w:color="595959"/>
            </w:tcBorders>
            <w:shd w:val="clear" w:color="auto" w:fill="auto"/>
            <w:vAlign w:val="center"/>
          </w:tcPr>
          <w:p w14:paraId="3CCDB0E3" w14:textId="77777777" w:rsidR="00AF060B" w:rsidRDefault="00E004FC">
            <w:pPr>
              <w:jc w:val="center"/>
              <w:rPr>
                <w:sz w:val="16"/>
                <w:szCs w:val="16"/>
              </w:rPr>
            </w:pPr>
            <w:r>
              <w:rPr>
                <w:sz w:val="16"/>
                <w:szCs w:val="16"/>
              </w:rPr>
              <w:t>Formalización</w:t>
            </w:r>
          </w:p>
        </w:tc>
        <w:tc>
          <w:tcPr>
            <w:tcW w:w="1557" w:type="dxa"/>
            <w:tcBorders>
              <w:top w:val="single" w:sz="4" w:space="0" w:color="595959"/>
              <w:left w:val="nil"/>
              <w:bottom w:val="single" w:sz="4" w:space="0" w:color="595959"/>
              <w:right w:val="single" w:sz="4" w:space="0" w:color="595959"/>
            </w:tcBorders>
            <w:shd w:val="clear" w:color="auto" w:fill="auto"/>
            <w:vAlign w:val="center"/>
          </w:tcPr>
          <w:p w14:paraId="3A07CC5B" w14:textId="77777777" w:rsidR="00AF060B" w:rsidRDefault="00E004FC">
            <w:pPr>
              <w:jc w:val="center"/>
              <w:rPr>
                <w:sz w:val="16"/>
                <w:szCs w:val="16"/>
              </w:rPr>
            </w:pPr>
            <w:r>
              <w:rPr>
                <w:sz w:val="16"/>
                <w:szCs w:val="16"/>
              </w:rPr>
              <w:t>4</w:t>
            </w:r>
          </w:p>
        </w:tc>
        <w:tc>
          <w:tcPr>
            <w:tcW w:w="3120" w:type="dxa"/>
            <w:tcBorders>
              <w:top w:val="single" w:sz="4" w:space="0" w:color="595959"/>
              <w:left w:val="nil"/>
              <w:bottom w:val="single" w:sz="4" w:space="0" w:color="595959"/>
              <w:right w:val="single" w:sz="4" w:space="0" w:color="595959"/>
            </w:tcBorders>
            <w:shd w:val="clear" w:color="auto" w:fill="auto"/>
            <w:vAlign w:val="center"/>
          </w:tcPr>
          <w:p w14:paraId="58379B5E" w14:textId="77777777" w:rsidR="00AF060B" w:rsidRDefault="00E004FC">
            <w:pPr>
              <w:jc w:val="both"/>
              <w:rPr>
                <w:sz w:val="16"/>
                <w:szCs w:val="16"/>
              </w:rPr>
            </w:pPr>
            <w:r>
              <w:rPr>
                <w:sz w:val="16"/>
                <w:szCs w:val="16"/>
              </w:rPr>
              <w:t xml:space="preserve">Se dice que se da prórroga para formalizar el CAR o </w:t>
            </w:r>
            <w:proofErr w:type="gramStart"/>
            <w:r>
              <w:rPr>
                <w:sz w:val="16"/>
                <w:szCs w:val="16"/>
              </w:rPr>
              <w:t>CDC</w:t>
            </w:r>
            <w:proofErr w:type="gramEnd"/>
            <w:r>
              <w:rPr>
                <w:sz w:val="16"/>
                <w:szCs w:val="16"/>
              </w:rPr>
              <w:t xml:space="preserve"> pero no se específica el tiempo máximo de dicha prórroga.</w:t>
            </w:r>
          </w:p>
        </w:tc>
        <w:tc>
          <w:tcPr>
            <w:tcW w:w="3825" w:type="dxa"/>
            <w:tcBorders>
              <w:top w:val="single" w:sz="4" w:space="0" w:color="595959"/>
              <w:left w:val="nil"/>
              <w:bottom w:val="single" w:sz="4" w:space="0" w:color="595959"/>
              <w:right w:val="single" w:sz="4" w:space="0" w:color="000000"/>
            </w:tcBorders>
            <w:shd w:val="clear" w:color="auto" w:fill="auto"/>
            <w:vAlign w:val="center"/>
          </w:tcPr>
          <w:p w14:paraId="68505CF5" w14:textId="77777777" w:rsidR="00AF060B" w:rsidRDefault="00E004FC">
            <w:pPr>
              <w:numPr>
                <w:ilvl w:val="0"/>
                <w:numId w:val="14"/>
              </w:numPr>
              <w:pBdr>
                <w:top w:val="nil"/>
                <w:left w:val="nil"/>
                <w:bottom w:val="nil"/>
                <w:right w:val="nil"/>
                <w:between w:val="nil"/>
              </w:pBdr>
              <w:ind w:left="215" w:hanging="150"/>
              <w:jc w:val="both"/>
              <w:rPr>
                <w:color w:val="000000"/>
                <w:sz w:val="16"/>
                <w:szCs w:val="16"/>
              </w:rPr>
            </w:pPr>
            <w:r>
              <w:rPr>
                <w:color w:val="000000"/>
                <w:sz w:val="16"/>
                <w:szCs w:val="16"/>
              </w:rPr>
              <w:t>Especificar el tiempo que tiene el Consejo y la Secretaría Administrativa para firmar.</w:t>
            </w:r>
          </w:p>
        </w:tc>
      </w:tr>
      <w:tr w:rsidR="00AF060B" w14:paraId="38004CF0" w14:textId="77777777">
        <w:trPr>
          <w:trHeight w:val="254"/>
        </w:trPr>
        <w:tc>
          <w:tcPr>
            <w:tcW w:w="1423" w:type="dxa"/>
            <w:tcBorders>
              <w:top w:val="single" w:sz="4" w:space="0" w:color="595959"/>
              <w:left w:val="single" w:sz="4" w:space="0" w:color="000000"/>
              <w:bottom w:val="single" w:sz="4" w:space="0" w:color="595959"/>
              <w:right w:val="single" w:sz="4" w:space="0" w:color="595959"/>
            </w:tcBorders>
            <w:shd w:val="clear" w:color="auto" w:fill="auto"/>
            <w:vAlign w:val="center"/>
          </w:tcPr>
          <w:p w14:paraId="391F3EC9" w14:textId="77777777" w:rsidR="00AF060B" w:rsidRDefault="00E004FC">
            <w:pPr>
              <w:jc w:val="center"/>
              <w:rPr>
                <w:sz w:val="16"/>
                <w:szCs w:val="16"/>
              </w:rPr>
            </w:pPr>
            <w:r>
              <w:rPr>
                <w:sz w:val="16"/>
                <w:szCs w:val="16"/>
              </w:rPr>
              <w:t>Ministración</w:t>
            </w:r>
          </w:p>
        </w:tc>
        <w:tc>
          <w:tcPr>
            <w:tcW w:w="1557" w:type="dxa"/>
            <w:tcBorders>
              <w:top w:val="single" w:sz="4" w:space="0" w:color="595959"/>
              <w:left w:val="nil"/>
              <w:bottom w:val="single" w:sz="4" w:space="0" w:color="595959"/>
              <w:right w:val="single" w:sz="4" w:space="0" w:color="595959"/>
            </w:tcBorders>
            <w:shd w:val="clear" w:color="auto" w:fill="auto"/>
            <w:vAlign w:val="center"/>
          </w:tcPr>
          <w:p w14:paraId="7EB86FB8" w14:textId="77777777" w:rsidR="00AF060B" w:rsidRDefault="00E004FC">
            <w:pPr>
              <w:jc w:val="center"/>
              <w:rPr>
                <w:sz w:val="16"/>
                <w:szCs w:val="16"/>
              </w:rPr>
            </w:pPr>
            <w:r>
              <w:rPr>
                <w:sz w:val="16"/>
                <w:szCs w:val="16"/>
              </w:rPr>
              <w:t>11</w:t>
            </w:r>
          </w:p>
        </w:tc>
        <w:tc>
          <w:tcPr>
            <w:tcW w:w="3120" w:type="dxa"/>
            <w:tcBorders>
              <w:top w:val="single" w:sz="4" w:space="0" w:color="595959"/>
              <w:left w:val="nil"/>
              <w:bottom w:val="single" w:sz="4" w:space="0" w:color="595959"/>
              <w:right w:val="single" w:sz="4" w:space="0" w:color="595959"/>
            </w:tcBorders>
            <w:shd w:val="clear" w:color="auto" w:fill="auto"/>
            <w:vAlign w:val="center"/>
          </w:tcPr>
          <w:p w14:paraId="04A2E9B9" w14:textId="77777777" w:rsidR="00AF060B" w:rsidRDefault="00E004FC">
            <w:pPr>
              <w:jc w:val="both"/>
              <w:rPr>
                <w:sz w:val="16"/>
                <w:szCs w:val="16"/>
              </w:rPr>
            </w:pPr>
            <w:r>
              <w:rPr>
                <w:sz w:val="16"/>
                <w:szCs w:val="16"/>
              </w:rPr>
              <w:t>Se permite que el beneficiario subsane las omisiones en cuanto a documentos requeridos para la ministración, sin embargo, no se especifica el tiempo para realizarlo</w:t>
            </w:r>
          </w:p>
        </w:tc>
        <w:tc>
          <w:tcPr>
            <w:tcW w:w="3825" w:type="dxa"/>
            <w:tcBorders>
              <w:top w:val="single" w:sz="4" w:space="0" w:color="595959"/>
              <w:left w:val="nil"/>
              <w:bottom w:val="single" w:sz="4" w:space="0" w:color="595959"/>
              <w:right w:val="single" w:sz="4" w:space="0" w:color="000000"/>
            </w:tcBorders>
            <w:shd w:val="clear" w:color="auto" w:fill="auto"/>
            <w:vAlign w:val="center"/>
          </w:tcPr>
          <w:p w14:paraId="78ED05B1" w14:textId="77777777" w:rsidR="00AF060B" w:rsidRDefault="00E004FC">
            <w:pPr>
              <w:numPr>
                <w:ilvl w:val="0"/>
                <w:numId w:val="14"/>
              </w:numPr>
              <w:pBdr>
                <w:top w:val="nil"/>
                <w:left w:val="nil"/>
                <w:bottom w:val="nil"/>
                <w:right w:val="nil"/>
                <w:between w:val="nil"/>
              </w:pBdr>
              <w:ind w:left="215" w:hanging="150"/>
              <w:jc w:val="both"/>
              <w:rPr>
                <w:color w:val="000000"/>
                <w:sz w:val="16"/>
                <w:szCs w:val="16"/>
              </w:rPr>
            </w:pPr>
            <w:r>
              <w:rPr>
                <w:color w:val="000000"/>
                <w:sz w:val="16"/>
                <w:szCs w:val="16"/>
              </w:rPr>
              <w:t>Especificar el tiempo que tiene el beneficiario para entregar la documentación faltante</w:t>
            </w:r>
          </w:p>
        </w:tc>
      </w:tr>
    </w:tbl>
    <w:p w14:paraId="7E9473EB" w14:textId="77777777" w:rsidR="00AF060B" w:rsidRDefault="00E004FC">
      <w:pPr>
        <w:pStyle w:val="Ttulo2"/>
      </w:pPr>
      <w:bookmarkStart w:id="55" w:name="_Toc120639088"/>
      <w:r>
        <w:lastRenderedPageBreak/>
        <w:t>Anexo 7. Procedimiento de actualización de la población atendida</w:t>
      </w:r>
      <w:bookmarkEnd w:id="55"/>
    </w:p>
    <w:p w14:paraId="202FEB52" w14:textId="77777777" w:rsidR="00AF060B" w:rsidRDefault="00AF060B">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bl>
      <w:tblPr>
        <w:tblStyle w:val="affffffffffffffffffffffffffffffffffffffffffc"/>
        <w:tblW w:w="9786" w:type="dxa"/>
        <w:tblInd w:w="-10" w:type="dxa"/>
        <w:tblLayout w:type="fixed"/>
        <w:tblLook w:val="0400" w:firstRow="0" w:lastRow="0" w:firstColumn="0" w:lastColumn="0" w:noHBand="0" w:noVBand="1"/>
      </w:tblPr>
      <w:tblGrid>
        <w:gridCol w:w="250"/>
        <w:gridCol w:w="250"/>
        <w:gridCol w:w="474"/>
        <w:gridCol w:w="384"/>
        <w:gridCol w:w="348"/>
        <w:gridCol w:w="386"/>
        <w:gridCol w:w="250"/>
        <w:gridCol w:w="250"/>
        <w:gridCol w:w="250"/>
        <w:gridCol w:w="250"/>
        <w:gridCol w:w="170"/>
        <w:gridCol w:w="1937"/>
        <w:gridCol w:w="468"/>
        <w:gridCol w:w="575"/>
        <w:gridCol w:w="250"/>
        <w:gridCol w:w="115"/>
        <w:gridCol w:w="250"/>
        <w:gridCol w:w="250"/>
        <w:gridCol w:w="895"/>
        <w:gridCol w:w="453"/>
        <w:gridCol w:w="348"/>
        <w:gridCol w:w="95"/>
        <w:gridCol w:w="888"/>
      </w:tblGrid>
      <w:tr w:rsidR="00AF060B" w14:paraId="24786722" w14:textId="77777777">
        <w:trPr>
          <w:trHeight w:val="272"/>
        </w:trPr>
        <w:tc>
          <w:tcPr>
            <w:tcW w:w="9786" w:type="dxa"/>
            <w:gridSpan w:val="23"/>
            <w:tcBorders>
              <w:top w:val="single" w:sz="4" w:space="0" w:color="000000"/>
              <w:left w:val="single" w:sz="4" w:space="0" w:color="000000"/>
              <w:bottom w:val="single" w:sz="4" w:space="0" w:color="ABABAB"/>
              <w:right w:val="single" w:sz="4" w:space="0" w:color="000000"/>
            </w:tcBorders>
            <w:shd w:val="clear" w:color="auto" w:fill="9D2449"/>
            <w:vAlign w:val="center"/>
          </w:tcPr>
          <w:p w14:paraId="69636075" w14:textId="77777777" w:rsidR="00AF060B" w:rsidRDefault="00E004FC">
            <w:pPr>
              <w:jc w:val="center"/>
              <w:rPr>
                <w:color w:val="FFFFFF"/>
              </w:rPr>
            </w:pPr>
            <w:r>
              <w:rPr>
                <w:color w:val="FFFFFF"/>
              </w:rPr>
              <w:t>Anexo 7. Procedimiento de actualización de la población atendida</w:t>
            </w:r>
          </w:p>
        </w:tc>
      </w:tr>
      <w:tr w:rsidR="00AF060B" w14:paraId="79F0B448" w14:textId="77777777">
        <w:trPr>
          <w:trHeight w:val="294"/>
        </w:trPr>
        <w:tc>
          <w:tcPr>
            <w:tcW w:w="9786" w:type="dxa"/>
            <w:gridSpan w:val="23"/>
            <w:tcBorders>
              <w:top w:val="single" w:sz="4" w:space="0" w:color="757171"/>
              <w:left w:val="single" w:sz="4" w:space="0" w:color="000000"/>
              <w:bottom w:val="single" w:sz="4" w:space="0" w:color="757171"/>
              <w:right w:val="single" w:sz="4" w:space="0" w:color="000000"/>
            </w:tcBorders>
            <w:shd w:val="clear" w:color="auto" w:fill="8B6B41"/>
            <w:vAlign w:val="center"/>
          </w:tcPr>
          <w:p w14:paraId="3A195C24" w14:textId="77777777" w:rsidR="00AF060B" w:rsidRDefault="00E004FC">
            <w:pPr>
              <w:jc w:val="center"/>
              <w:rPr>
                <w:b/>
                <w:color w:val="FFFFFF"/>
                <w:sz w:val="20"/>
                <w:szCs w:val="20"/>
              </w:rPr>
            </w:pPr>
            <w:r>
              <w:rPr>
                <w:b/>
                <w:color w:val="FFFFFF"/>
                <w:sz w:val="20"/>
                <w:szCs w:val="20"/>
              </w:rPr>
              <w:t>Procedimiento documentado</w:t>
            </w:r>
          </w:p>
        </w:tc>
      </w:tr>
      <w:tr w:rsidR="00AF060B" w14:paraId="3D5F3368" w14:textId="77777777">
        <w:trPr>
          <w:trHeight w:val="417"/>
        </w:trPr>
        <w:tc>
          <w:tcPr>
            <w:tcW w:w="250" w:type="dxa"/>
            <w:tcBorders>
              <w:top w:val="nil"/>
              <w:left w:val="single" w:sz="4" w:space="0" w:color="000000"/>
              <w:bottom w:val="nil"/>
              <w:right w:val="nil"/>
            </w:tcBorders>
            <w:shd w:val="clear" w:color="auto" w:fill="auto"/>
            <w:vAlign w:val="center"/>
          </w:tcPr>
          <w:p w14:paraId="22411AE1" w14:textId="77777777" w:rsidR="00AF060B" w:rsidRDefault="00E004FC">
            <w:pPr>
              <w:rPr>
                <w:color w:val="000000"/>
                <w:sz w:val="16"/>
                <w:szCs w:val="16"/>
              </w:rPr>
            </w:pPr>
            <w:r>
              <w:rPr>
                <w:color w:val="000000"/>
                <w:sz w:val="16"/>
                <w:szCs w:val="16"/>
              </w:rPr>
              <w:t> </w:t>
            </w:r>
          </w:p>
        </w:tc>
        <w:tc>
          <w:tcPr>
            <w:tcW w:w="9536" w:type="dxa"/>
            <w:gridSpan w:val="22"/>
            <w:tcBorders>
              <w:top w:val="nil"/>
              <w:left w:val="nil"/>
              <w:bottom w:val="nil"/>
              <w:right w:val="single" w:sz="4" w:space="0" w:color="000000"/>
            </w:tcBorders>
            <w:shd w:val="clear" w:color="auto" w:fill="auto"/>
            <w:vAlign w:val="center"/>
          </w:tcPr>
          <w:p w14:paraId="36B0F2CB" w14:textId="77777777" w:rsidR="00AF060B" w:rsidRDefault="00E004FC">
            <w:pPr>
              <w:rPr>
                <w:color w:val="000000"/>
                <w:sz w:val="16"/>
                <w:szCs w:val="16"/>
              </w:rPr>
            </w:pPr>
            <w:r>
              <w:rPr>
                <w:color w:val="000000"/>
                <w:sz w:val="16"/>
                <w:szCs w:val="16"/>
              </w:rPr>
              <w:t>1. ¿El programa cuenta con un procedimiento documentado y normado para la integración, actualización y depuración de la población atendida?</w:t>
            </w:r>
          </w:p>
        </w:tc>
      </w:tr>
      <w:tr w:rsidR="00AF060B" w14:paraId="1925C41A" w14:textId="77777777">
        <w:trPr>
          <w:trHeight w:val="271"/>
        </w:trPr>
        <w:tc>
          <w:tcPr>
            <w:tcW w:w="250" w:type="dxa"/>
            <w:tcBorders>
              <w:top w:val="nil"/>
              <w:left w:val="single" w:sz="4" w:space="0" w:color="000000"/>
              <w:bottom w:val="nil"/>
              <w:right w:val="nil"/>
            </w:tcBorders>
            <w:shd w:val="clear" w:color="auto" w:fill="auto"/>
            <w:vAlign w:val="center"/>
          </w:tcPr>
          <w:p w14:paraId="0843F892"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32A3C012"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4F0C53DF" w14:textId="77777777" w:rsidR="00AF060B" w:rsidRDefault="00AF060B">
            <w:pPr>
              <w:rPr>
                <w:sz w:val="16"/>
                <w:szCs w:val="16"/>
              </w:rPr>
            </w:pPr>
          </w:p>
        </w:tc>
        <w:tc>
          <w:tcPr>
            <w:tcW w:w="384" w:type="dxa"/>
            <w:tcBorders>
              <w:top w:val="nil"/>
              <w:left w:val="nil"/>
              <w:bottom w:val="nil"/>
              <w:right w:val="nil"/>
            </w:tcBorders>
            <w:shd w:val="clear" w:color="auto" w:fill="auto"/>
            <w:vAlign w:val="center"/>
          </w:tcPr>
          <w:p w14:paraId="26FA69FB" w14:textId="77777777" w:rsidR="00AF060B" w:rsidRDefault="00AF060B">
            <w:pPr>
              <w:rPr>
                <w:sz w:val="16"/>
                <w:szCs w:val="16"/>
              </w:rPr>
            </w:pPr>
          </w:p>
        </w:tc>
        <w:tc>
          <w:tcPr>
            <w:tcW w:w="348" w:type="dxa"/>
            <w:tcBorders>
              <w:top w:val="nil"/>
              <w:left w:val="nil"/>
              <w:bottom w:val="nil"/>
              <w:right w:val="nil"/>
            </w:tcBorders>
            <w:shd w:val="clear" w:color="auto" w:fill="auto"/>
            <w:vAlign w:val="center"/>
          </w:tcPr>
          <w:p w14:paraId="6FC07F19"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46D8D5C5"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078DD1CB"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66B60973"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0955D29" w14:textId="77777777" w:rsidR="00AF060B" w:rsidRDefault="00AF060B">
            <w:pPr>
              <w:rPr>
                <w:sz w:val="16"/>
                <w:szCs w:val="16"/>
              </w:rPr>
            </w:pPr>
          </w:p>
        </w:tc>
        <w:tc>
          <w:tcPr>
            <w:tcW w:w="2357" w:type="dxa"/>
            <w:gridSpan w:val="3"/>
            <w:tcBorders>
              <w:top w:val="nil"/>
              <w:left w:val="nil"/>
              <w:bottom w:val="nil"/>
              <w:right w:val="nil"/>
            </w:tcBorders>
            <w:shd w:val="clear" w:color="auto" w:fill="auto"/>
            <w:vAlign w:val="center"/>
          </w:tcPr>
          <w:p w14:paraId="2D23ECAD"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563B6936" w14:textId="77777777" w:rsidR="00AF060B" w:rsidRDefault="00AF060B">
            <w:pPr>
              <w:rPr>
                <w:sz w:val="16"/>
                <w:szCs w:val="16"/>
              </w:rPr>
            </w:pPr>
          </w:p>
        </w:tc>
        <w:tc>
          <w:tcPr>
            <w:tcW w:w="3136" w:type="dxa"/>
            <w:gridSpan w:val="8"/>
            <w:tcBorders>
              <w:top w:val="nil"/>
              <w:left w:val="nil"/>
              <w:bottom w:val="nil"/>
              <w:right w:val="nil"/>
            </w:tcBorders>
            <w:shd w:val="clear" w:color="auto" w:fill="auto"/>
            <w:vAlign w:val="center"/>
          </w:tcPr>
          <w:p w14:paraId="40401795" w14:textId="77777777" w:rsidR="00AF060B" w:rsidRDefault="00E004FC">
            <w:pPr>
              <w:jc w:val="center"/>
              <w:rPr>
                <w:i/>
                <w:color w:val="000000"/>
                <w:sz w:val="16"/>
                <w:szCs w:val="16"/>
              </w:rPr>
            </w:pPr>
            <w:r>
              <w:rPr>
                <w:i/>
                <w:color w:val="000000"/>
                <w:sz w:val="16"/>
                <w:szCs w:val="16"/>
              </w:rPr>
              <w:t>Indicar el nombre del documento</w:t>
            </w:r>
          </w:p>
        </w:tc>
        <w:tc>
          <w:tcPr>
            <w:tcW w:w="983" w:type="dxa"/>
            <w:gridSpan w:val="2"/>
            <w:tcBorders>
              <w:top w:val="nil"/>
              <w:left w:val="nil"/>
              <w:bottom w:val="nil"/>
              <w:right w:val="single" w:sz="4" w:space="0" w:color="000000"/>
            </w:tcBorders>
            <w:shd w:val="clear" w:color="auto" w:fill="auto"/>
            <w:vAlign w:val="center"/>
          </w:tcPr>
          <w:p w14:paraId="75D5763C" w14:textId="77777777" w:rsidR="00AF060B" w:rsidRDefault="00E004FC">
            <w:pPr>
              <w:rPr>
                <w:color w:val="000000"/>
                <w:sz w:val="16"/>
                <w:szCs w:val="16"/>
              </w:rPr>
            </w:pPr>
            <w:r>
              <w:rPr>
                <w:color w:val="000000"/>
                <w:sz w:val="16"/>
                <w:szCs w:val="16"/>
              </w:rPr>
              <w:t> </w:t>
            </w:r>
          </w:p>
        </w:tc>
      </w:tr>
      <w:tr w:rsidR="00AF060B" w14:paraId="438B41DA" w14:textId="77777777">
        <w:trPr>
          <w:trHeight w:val="280"/>
        </w:trPr>
        <w:tc>
          <w:tcPr>
            <w:tcW w:w="250" w:type="dxa"/>
            <w:tcBorders>
              <w:top w:val="nil"/>
              <w:left w:val="single" w:sz="4" w:space="0" w:color="000000"/>
              <w:bottom w:val="nil"/>
              <w:right w:val="nil"/>
            </w:tcBorders>
            <w:shd w:val="clear" w:color="auto" w:fill="auto"/>
            <w:vAlign w:val="center"/>
          </w:tcPr>
          <w:p w14:paraId="58E0C6ED"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23C55C1" w14:textId="77777777" w:rsidR="00AF060B" w:rsidRDefault="00E004FC">
            <w:pPr>
              <w:rPr>
                <w:color w:val="000000"/>
                <w:sz w:val="16"/>
                <w:szCs w:val="16"/>
              </w:rPr>
            </w:pPr>
            <w:r>
              <w:rPr>
                <w:color w:val="000000"/>
                <w:sz w:val="16"/>
                <w:szCs w:val="16"/>
              </w:rPr>
              <w:t>X</w:t>
            </w:r>
          </w:p>
        </w:tc>
        <w:tc>
          <w:tcPr>
            <w:tcW w:w="4699" w:type="dxa"/>
            <w:gridSpan w:val="10"/>
            <w:tcBorders>
              <w:top w:val="nil"/>
              <w:left w:val="nil"/>
              <w:bottom w:val="nil"/>
              <w:right w:val="nil"/>
            </w:tcBorders>
            <w:shd w:val="clear" w:color="auto" w:fill="auto"/>
            <w:vAlign w:val="center"/>
          </w:tcPr>
          <w:p w14:paraId="1FB296EC" w14:textId="77777777" w:rsidR="00AF060B" w:rsidRDefault="00E004FC">
            <w:pPr>
              <w:rPr>
                <w:color w:val="000000"/>
                <w:sz w:val="16"/>
                <w:szCs w:val="16"/>
              </w:rPr>
            </w:pPr>
            <w:r>
              <w:rPr>
                <w:color w:val="000000"/>
                <w:sz w:val="16"/>
                <w:szCs w:val="16"/>
              </w:rPr>
              <w:t>Existe un procedimiento específico y está documentado.</w:t>
            </w:r>
          </w:p>
        </w:tc>
        <w:tc>
          <w:tcPr>
            <w:tcW w:w="4587" w:type="dxa"/>
            <w:gridSpan w:val="11"/>
            <w:tcBorders>
              <w:top w:val="nil"/>
              <w:left w:val="nil"/>
              <w:bottom w:val="single" w:sz="4" w:space="0" w:color="595959"/>
              <w:right w:val="single" w:sz="4" w:space="0" w:color="000000"/>
            </w:tcBorders>
            <w:shd w:val="clear" w:color="auto" w:fill="auto"/>
            <w:vAlign w:val="center"/>
          </w:tcPr>
          <w:p w14:paraId="21548BFE" w14:textId="77777777" w:rsidR="00AF060B" w:rsidRDefault="00E004FC">
            <w:pPr>
              <w:rPr>
                <w:color w:val="000000"/>
                <w:sz w:val="16"/>
                <w:szCs w:val="16"/>
              </w:rPr>
            </w:pPr>
            <w:r>
              <w:rPr>
                <w:color w:val="000000"/>
                <w:sz w:val="16"/>
                <w:szCs w:val="16"/>
              </w:rPr>
              <w:t> Informe Cuarto Trimestre Avance de MIR 2021 Programa Presupuestario F003</w:t>
            </w:r>
          </w:p>
        </w:tc>
      </w:tr>
      <w:tr w:rsidR="00AF060B" w14:paraId="58B256CB" w14:textId="77777777">
        <w:trPr>
          <w:trHeight w:val="257"/>
        </w:trPr>
        <w:tc>
          <w:tcPr>
            <w:tcW w:w="250" w:type="dxa"/>
            <w:tcBorders>
              <w:top w:val="nil"/>
              <w:left w:val="single" w:sz="4" w:space="0" w:color="000000"/>
              <w:bottom w:val="nil"/>
              <w:right w:val="nil"/>
            </w:tcBorders>
            <w:shd w:val="clear" w:color="auto" w:fill="auto"/>
            <w:vAlign w:val="center"/>
          </w:tcPr>
          <w:p w14:paraId="506A12F9"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066BEF0" w14:textId="77777777" w:rsidR="00AF060B" w:rsidRDefault="00E004FC">
            <w:pPr>
              <w:rPr>
                <w:color w:val="000000"/>
                <w:sz w:val="16"/>
                <w:szCs w:val="16"/>
              </w:rPr>
            </w:pPr>
            <w:r>
              <w:rPr>
                <w:color w:val="000000"/>
                <w:sz w:val="16"/>
                <w:szCs w:val="16"/>
              </w:rPr>
              <w:t> </w:t>
            </w:r>
          </w:p>
        </w:tc>
        <w:tc>
          <w:tcPr>
            <w:tcW w:w="5167" w:type="dxa"/>
            <w:gridSpan w:val="11"/>
            <w:tcBorders>
              <w:top w:val="nil"/>
              <w:left w:val="nil"/>
              <w:bottom w:val="nil"/>
              <w:right w:val="nil"/>
            </w:tcBorders>
            <w:shd w:val="clear" w:color="auto" w:fill="auto"/>
            <w:vAlign w:val="center"/>
          </w:tcPr>
          <w:p w14:paraId="50B7C6EB" w14:textId="77777777" w:rsidR="00AF060B" w:rsidRDefault="00E004FC">
            <w:pPr>
              <w:rPr>
                <w:color w:val="000000"/>
                <w:sz w:val="16"/>
                <w:szCs w:val="16"/>
              </w:rPr>
            </w:pPr>
            <w:r>
              <w:rPr>
                <w:color w:val="000000"/>
                <w:sz w:val="16"/>
                <w:szCs w:val="16"/>
              </w:rPr>
              <w:t>Existe un procedimiento específico, pero no está documentado.</w:t>
            </w:r>
          </w:p>
        </w:tc>
        <w:tc>
          <w:tcPr>
            <w:tcW w:w="575" w:type="dxa"/>
            <w:tcBorders>
              <w:top w:val="nil"/>
              <w:left w:val="nil"/>
              <w:bottom w:val="nil"/>
              <w:right w:val="nil"/>
            </w:tcBorders>
            <w:shd w:val="clear" w:color="auto" w:fill="auto"/>
            <w:vAlign w:val="center"/>
          </w:tcPr>
          <w:p w14:paraId="3556F505" w14:textId="77777777" w:rsidR="00AF060B" w:rsidRDefault="00AF060B">
            <w:pPr>
              <w:rPr>
                <w:color w:val="000000"/>
                <w:sz w:val="16"/>
                <w:szCs w:val="16"/>
              </w:rPr>
            </w:pPr>
          </w:p>
        </w:tc>
        <w:tc>
          <w:tcPr>
            <w:tcW w:w="250" w:type="dxa"/>
            <w:tcBorders>
              <w:top w:val="nil"/>
              <w:left w:val="nil"/>
              <w:bottom w:val="nil"/>
              <w:right w:val="nil"/>
            </w:tcBorders>
            <w:shd w:val="clear" w:color="auto" w:fill="auto"/>
            <w:vAlign w:val="center"/>
          </w:tcPr>
          <w:p w14:paraId="64029DE0"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536F8B24"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7939CC13"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3956F99A" w14:textId="77777777" w:rsidR="00AF060B" w:rsidRDefault="00E004FC">
            <w:pPr>
              <w:rPr>
                <w:color w:val="000000"/>
                <w:sz w:val="16"/>
                <w:szCs w:val="16"/>
              </w:rPr>
            </w:pPr>
            <w:r>
              <w:rPr>
                <w:color w:val="000000"/>
                <w:sz w:val="16"/>
                <w:szCs w:val="16"/>
              </w:rPr>
              <w:t> </w:t>
            </w:r>
          </w:p>
        </w:tc>
      </w:tr>
      <w:tr w:rsidR="00AF060B" w14:paraId="67D2F94B" w14:textId="77777777">
        <w:trPr>
          <w:trHeight w:val="280"/>
        </w:trPr>
        <w:tc>
          <w:tcPr>
            <w:tcW w:w="250" w:type="dxa"/>
            <w:tcBorders>
              <w:top w:val="nil"/>
              <w:left w:val="single" w:sz="4" w:space="0" w:color="000000"/>
              <w:bottom w:val="nil"/>
              <w:right w:val="nil"/>
            </w:tcBorders>
            <w:shd w:val="clear" w:color="auto" w:fill="auto"/>
            <w:vAlign w:val="center"/>
          </w:tcPr>
          <w:p w14:paraId="4CB89F62"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1C7532F" w14:textId="77777777" w:rsidR="00AF060B" w:rsidRDefault="00E004FC">
            <w:pPr>
              <w:rPr>
                <w:color w:val="000000"/>
                <w:sz w:val="16"/>
                <w:szCs w:val="16"/>
              </w:rPr>
            </w:pPr>
            <w:r>
              <w:rPr>
                <w:color w:val="000000"/>
                <w:sz w:val="16"/>
                <w:szCs w:val="16"/>
              </w:rPr>
              <w:t> </w:t>
            </w:r>
          </w:p>
        </w:tc>
        <w:tc>
          <w:tcPr>
            <w:tcW w:w="4699" w:type="dxa"/>
            <w:gridSpan w:val="10"/>
            <w:vMerge w:val="restart"/>
            <w:tcBorders>
              <w:top w:val="nil"/>
              <w:left w:val="nil"/>
              <w:bottom w:val="nil"/>
              <w:right w:val="nil"/>
            </w:tcBorders>
            <w:shd w:val="clear" w:color="auto" w:fill="auto"/>
            <w:vAlign w:val="center"/>
          </w:tcPr>
          <w:p w14:paraId="36CF1116" w14:textId="77777777" w:rsidR="00AF060B" w:rsidRDefault="00E004FC">
            <w:pPr>
              <w:rPr>
                <w:color w:val="000000"/>
                <w:sz w:val="16"/>
                <w:szCs w:val="16"/>
              </w:rPr>
            </w:pPr>
            <w:r>
              <w:rPr>
                <w:color w:val="000000"/>
                <w:sz w:val="16"/>
                <w:szCs w:val="16"/>
              </w:rPr>
              <w:t>Se encuentra normado en alguna Ley, Lineamiento, ordenamiento institucional u otro.</w:t>
            </w:r>
          </w:p>
        </w:tc>
        <w:tc>
          <w:tcPr>
            <w:tcW w:w="468" w:type="dxa"/>
            <w:tcBorders>
              <w:top w:val="nil"/>
              <w:left w:val="nil"/>
              <w:bottom w:val="nil"/>
              <w:right w:val="nil"/>
            </w:tcBorders>
            <w:shd w:val="clear" w:color="auto" w:fill="auto"/>
            <w:vAlign w:val="center"/>
          </w:tcPr>
          <w:p w14:paraId="40CF38C2" w14:textId="77777777" w:rsidR="00AF060B" w:rsidRDefault="00AF060B">
            <w:pPr>
              <w:rPr>
                <w:color w:val="000000"/>
                <w:sz w:val="16"/>
                <w:szCs w:val="16"/>
              </w:rPr>
            </w:pPr>
          </w:p>
        </w:tc>
        <w:tc>
          <w:tcPr>
            <w:tcW w:w="575" w:type="dxa"/>
            <w:tcBorders>
              <w:top w:val="nil"/>
              <w:left w:val="nil"/>
              <w:bottom w:val="nil"/>
              <w:right w:val="nil"/>
            </w:tcBorders>
            <w:shd w:val="clear" w:color="auto" w:fill="auto"/>
            <w:vAlign w:val="center"/>
          </w:tcPr>
          <w:p w14:paraId="68C1340E"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56F6E529"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58C23B32"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2E65DD2F"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14E31CC2" w14:textId="77777777" w:rsidR="00AF060B" w:rsidRDefault="00E004FC">
            <w:pPr>
              <w:rPr>
                <w:color w:val="000000"/>
                <w:sz w:val="16"/>
                <w:szCs w:val="16"/>
              </w:rPr>
            </w:pPr>
            <w:r>
              <w:rPr>
                <w:color w:val="000000"/>
                <w:sz w:val="16"/>
                <w:szCs w:val="16"/>
              </w:rPr>
              <w:t> </w:t>
            </w:r>
          </w:p>
        </w:tc>
      </w:tr>
      <w:tr w:rsidR="00AF060B" w14:paraId="20E80A4D" w14:textId="77777777">
        <w:trPr>
          <w:trHeight w:val="293"/>
        </w:trPr>
        <w:tc>
          <w:tcPr>
            <w:tcW w:w="250" w:type="dxa"/>
            <w:tcBorders>
              <w:top w:val="nil"/>
              <w:left w:val="single" w:sz="4" w:space="0" w:color="000000"/>
              <w:bottom w:val="nil"/>
              <w:right w:val="nil"/>
            </w:tcBorders>
            <w:shd w:val="clear" w:color="auto" w:fill="auto"/>
            <w:vAlign w:val="center"/>
          </w:tcPr>
          <w:p w14:paraId="23B2A2A4"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171632BD" w14:textId="77777777" w:rsidR="00AF060B" w:rsidRDefault="00AF060B">
            <w:pPr>
              <w:rPr>
                <w:color w:val="000000"/>
                <w:sz w:val="16"/>
                <w:szCs w:val="16"/>
              </w:rPr>
            </w:pPr>
          </w:p>
        </w:tc>
        <w:tc>
          <w:tcPr>
            <w:tcW w:w="4699" w:type="dxa"/>
            <w:gridSpan w:val="10"/>
            <w:vMerge/>
            <w:tcBorders>
              <w:top w:val="nil"/>
              <w:left w:val="nil"/>
              <w:bottom w:val="nil"/>
              <w:right w:val="nil"/>
            </w:tcBorders>
            <w:shd w:val="clear" w:color="auto" w:fill="auto"/>
            <w:vAlign w:val="center"/>
          </w:tcPr>
          <w:p w14:paraId="49A5493D"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468" w:type="dxa"/>
            <w:tcBorders>
              <w:top w:val="nil"/>
              <w:left w:val="nil"/>
              <w:bottom w:val="nil"/>
              <w:right w:val="nil"/>
            </w:tcBorders>
            <w:shd w:val="clear" w:color="auto" w:fill="auto"/>
            <w:vAlign w:val="center"/>
          </w:tcPr>
          <w:p w14:paraId="64F77510"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0452C0BB"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5B87835"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40E884E3"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333EC737"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0A6D5F27" w14:textId="77777777" w:rsidR="00AF060B" w:rsidRDefault="00E004FC">
            <w:pPr>
              <w:rPr>
                <w:color w:val="000000"/>
                <w:sz w:val="16"/>
                <w:szCs w:val="16"/>
              </w:rPr>
            </w:pPr>
            <w:r>
              <w:rPr>
                <w:color w:val="000000"/>
                <w:sz w:val="16"/>
                <w:szCs w:val="16"/>
              </w:rPr>
              <w:t> </w:t>
            </w:r>
          </w:p>
        </w:tc>
      </w:tr>
      <w:tr w:rsidR="00AF060B" w14:paraId="54DB4110" w14:textId="77777777">
        <w:trPr>
          <w:trHeight w:val="213"/>
        </w:trPr>
        <w:tc>
          <w:tcPr>
            <w:tcW w:w="250" w:type="dxa"/>
            <w:tcBorders>
              <w:top w:val="nil"/>
              <w:left w:val="single" w:sz="4" w:space="0" w:color="000000"/>
              <w:bottom w:val="nil"/>
              <w:right w:val="nil"/>
            </w:tcBorders>
            <w:shd w:val="clear" w:color="auto" w:fill="auto"/>
            <w:vAlign w:val="center"/>
          </w:tcPr>
          <w:p w14:paraId="00DFE91E" w14:textId="77777777" w:rsidR="00AF060B" w:rsidRDefault="00E004FC">
            <w:pPr>
              <w:rPr>
                <w:color w:val="000000"/>
                <w:sz w:val="16"/>
                <w:szCs w:val="16"/>
              </w:rPr>
            </w:pPr>
            <w:r>
              <w:rPr>
                <w:color w:val="000000"/>
                <w:sz w:val="16"/>
                <w:szCs w:val="16"/>
              </w:rPr>
              <w:t> </w:t>
            </w:r>
          </w:p>
        </w:tc>
        <w:tc>
          <w:tcPr>
            <w:tcW w:w="9536" w:type="dxa"/>
            <w:gridSpan w:val="22"/>
            <w:tcBorders>
              <w:top w:val="nil"/>
              <w:left w:val="nil"/>
              <w:bottom w:val="nil"/>
              <w:right w:val="single" w:sz="4" w:space="0" w:color="000000"/>
            </w:tcBorders>
            <w:shd w:val="clear" w:color="auto" w:fill="auto"/>
            <w:vAlign w:val="center"/>
          </w:tcPr>
          <w:p w14:paraId="28FEDFC5" w14:textId="77777777" w:rsidR="00AF060B" w:rsidRDefault="00E004FC">
            <w:pPr>
              <w:rPr>
                <w:color w:val="000000"/>
                <w:sz w:val="16"/>
                <w:szCs w:val="16"/>
              </w:rPr>
            </w:pPr>
            <w:r>
              <w:rPr>
                <w:color w:val="000000"/>
                <w:sz w:val="16"/>
                <w:szCs w:val="16"/>
              </w:rPr>
              <w:t>2. El procedimiento contempla los siguientes elementos sobre el padrón de la población atendida:</w:t>
            </w:r>
          </w:p>
        </w:tc>
      </w:tr>
      <w:tr w:rsidR="00AF060B" w14:paraId="34BF6D2A" w14:textId="77777777">
        <w:trPr>
          <w:trHeight w:val="30"/>
        </w:trPr>
        <w:tc>
          <w:tcPr>
            <w:tcW w:w="250" w:type="dxa"/>
            <w:tcBorders>
              <w:top w:val="nil"/>
              <w:left w:val="single" w:sz="4" w:space="0" w:color="000000"/>
              <w:bottom w:val="nil"/>
              <w:right w:val="nil"/>
            </w:tcBorders>
            <w:shd w:val="clear" w:color="auto" w:fill="auto"/>
            <w:vAlign w:val="center"/>
          </w:tcPr>
          <w:p w14:paraId="7A5BE680" w14:textId="77777777" w:rsidR="00AF060B" w:rsidRDefault="00E004FC">
            <w:pPr>
              <w:rPr>
                <w:color w:val="000000"/>
                <w:sz w:val="16"/>
                <w:szCs w:val="16"/>
              </w:rPr>
            </w:pPr>
            <w:r>
              <w:rPr>
                <w:color w:val="000000"/>
                <w:sz w:val="16"/>
                <w:szCs w:val="16"/>
              </w:rPr>
              <w:t> </w:t>
            </w:r>
          </w:p>
        </w:tc>
        <w:tc>
          <w:tcPr>
            <w:tcW w:w="2592" w:type="dxa"/>
            <w:gridSpan w:val="8"/>
            <w:tcBorders>
              <w:top w:val="nil"/>
              <w:left w:val="nil"/>
              <w:bottom w:val="nil"/>
              <w:right w:val="nil"/>
            </w:tcBorders>
            <w:shd w:val="clear" w:color="auto" w:fill="auto"/>
            <w:vAlign w:val="center"/>
          </w:tcPr>
          <w:p w14:paraId="32A6C35F" w14:textId="77777777" w:rsidR="00AF060B" w:rsidRDefault="00E004FC">
            <w:pPr>
              <w:jc w:val="center"/>
              <w:rPr>
                <w:b/>
                <w:color w:val="000000"/>
                <w:sz w:val="16"/>
                <w:szCs w:val="16"/>
              </w:rPr>
            </w:pPr>
            <w:r>
              <w:rPr>
                <w:b/>
                <w:color w:val="000000"/>
                <w:sz w:val="16"/>
                <w:szCs w:val="16"/>
              </w:rPr>
              <w:t>Integración</w:t>
            </w:r>
          </w:p>
        </w:tc>
        <w:tc>
          <w:tcPr>
            <w:tcW w:w="3400" w:type="dxa"/>
            <w:gridSpan w:val="5"/>
            <w:tcBorders>
              <w:top w:val="nil"/>
              <w:left w:val="nil"/>
              <w:bottom w:val="nil"/>
              <w:right w:val="nil"/>
            </w:tcBorders>
            <w:shd w:val="clear" w:color="auto" w:fill="auto"/>
            <w:vAlign w:val="center"/>
          </w:tcPr>
          <w:p w14:paraId="42A1EB8D" w14:textId="77777777" w:rsidR="00AF060B" w:rsidRDefault="00E004FC">
            <w:pPr>
              <w:jc w:val="center"/>
              <w:rPr>
                <w:b/>
                <w:color w:val="000000"/>
                <w:sz w:val="16"/>
                <w:szCs w:val="16"/>
              </w:rPr>
            </w:pPr>
            <w:r>
              <w:rPr>
                <w:b/>
                <w:color w:val="000000"/>
                <w:sz w:val="16"/>
                <w:szCs w:val="16"/>
              </w:rPr>
              <w:t>Actualización</w:t>
            </w:r>
          </w:p>
        </w:tc>
        <w:tc>
          <w:tcPr>
            <w:tcW w:w="3544" w:type="dxa"/>
            <w:gridSpan w:val="9"/>
            <w:tcBorders>
              <w:top w:val="nil"/>
              <w:left w:val="nil"/>
              <w:bottom w:val="nil"/>
              <w:right w:val="single" w:sz="4" w:space="0" w:color="000000"/>
            </w:tcBorders>
            <w:shd w:val="clear" w:color="auto" w:fill="auto"/>
            <w:vAlign w:val="center"/>
          </w:tcPr>
          <w:p w14:paraId="58D66A78" w14:textId="77777777" w:rsidR="00AF060B" w:rsidRDefault="00E004FC">
            <w:pPr>
              <w:jc w:val="center"/>
              <w:rPr>
                <w:b/>
                <w:color w:val="000000"/>
                <w:sz w:val="16"/>
                <w:szCs w:val="16"/>
              </w:rPr>
            </w:pPr>
            <w:r>
              <w:rPr>
                <w:b/>
                <w:color w:val="000000"/>
                <w:sz w:val="16"/>
                <w:szCs w:val="16"/>
              </w:rPr>
              <w:t>Depuración</w:t>
            </w:r>
          </w:p>
        </w:tc>
      </w:tr>
      <w:tr w:rsidR="00AF060B" w14:paraId="7BF9BA9A" w14:textId="77777777">
        <w:trPr>
          <w:trHeight w:val="280"/>
        </w:trPr>
        <w:tc>
          <w:tcPr>
            <w:tcW w:w="250" w:type="dxa"/>
            <w:tcBorders>
              <w:top w:val="nil"/>
              <w:left w:val="single" w:sz="4" w:space="0" w:color="000000"/>
              <w:bottom w:val="nil"/>
              <w:right w:val="nil"/>
            </w:tcBorders>
            <w:shd w:val="clear" w:color="auto" w:fill="auto"/>
            <w:vAlign w:val="center"/>
          </w:tcPr>
          <w:p w14:paraId="2ECBA97E"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6321A51" w14:textId="77777777" w:rsidR="00AF060B" w:rsidRDefault="00E004FC">
            <w:pPr>
              <w:rPr>
                <w:color w:val="000000"/>
                <w:sz w:val="16"/>
                <w:szCs w:val="16"/>
              </w:rPr>
            </w:pPr>
            <w:r>
              <w:rPr>
                <w:color w:val="000000"/>
                <w:sz w:val="16"/>
                <w:szCs w:val="16"/>
              </w:rPr>
              <w:t>X</w:t>
            </w:r>
          </w:p>
        </w:tc>
        <w:tc>
          <w:tcPr>
            <w:tcW w:w="2342" w:type="dxa"/>
            <w:gridSpan w:val="7"/>
            <w:vMerge w:val="restart"/>
            <w:tcBorders>
              <w:top w:val="nil"/>
              <w:left w:val="nil"/>
              <w:bottom w:val="nil"/>
              <w:right w:val="nil"/>
            </w:tcBorders>
            <w:shd w:val="clear" w:color="auto" w:fill="auto"/>
            <w:vAlign w:val="center"/>
          </w:tcPr>
          <w:p w14:paraId="5B288392" w14:textId="77777777" w:rsidR="00AF060B" w:rsidRDefault="00E004FC">
            <w:pPr>
              <w:rPr>
                <w:color w:val="000000"/>
                <w:sz w:val="16"/>
                <w:szCs w:val="16"/>
              </w:rPr>
            </w:pPr>
            <w:r>
              <w:rPr>
                <w:color w:val="000000"/>
                <w:sz w:val="16"/>
                <w:szCs w:val="16"/>
              </w:rPr>
              <w:t>Establece una estructura homologada de la información.</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C4C5254" w14:textId="77777777" w:rsidR="00AF060B" w:rsidRDefault="00E004FC">
            <w:pPr>
              <w:rPr>
                <w:color w:val="000000"/>
                <w:sz w:val="16"/>
                <w:szCs w:val="16"/>
              </w:rPr>
            </w:pPr>
            <w:r>
              <w:rPr>
                <w:color w:val="000000"/>
                <w:sz w:val="16"/>
                <w:szCs w:val="16"/>
              </w:rPr>
              <w:t>X </w:t>
            </w:r>
          </w:p>
        </w:tc>
        <w:tc>
          <w:tcPr>
            <w:tcW w:w="3150" w:type="dxa"/>
            <w:gridSpan w:val="4"/>
            <w:vMerge w:val="restart"/>
            <w:tcBorders>
              <w:top w:val="nil"/>
              <w:left w:val="nil"/>
              <w:bottom w:val="nil"/>
              <w:right w:val="nil"/>
            </w:tcBorders>
            <w:shd w:val="clear" w:color="auto" w:fill="auto"/>
            <w:vAlign w:val="center"/>
          </w:tcPr>
          <w:p w14:paraId="56FF35A2" w14:textId="77777777" w:rsidR="00AF060B" w:rsidRDefault="00E004FC">
            <w:pPr>
              <w:rPr>
                <w:color w:val="000000"/>
                <w:sz w:val="16"/>
                <w:szCs w:val="16"/>
              </w:rPr>
            </w:pPr>
            <w:r>
              <w:rPr>
                <w:color w:val="000000"/>
                <w:sz w:val="16"/>
                <w:szCs w:val="16"/>
              </w:rPr>
              <w:t>Establece un periodo de actualización del padrón.</w:t>
            </w:r>
          </w:p>
        </w:tc>
        <w:tc>
          <w:tcPr>
            <w:tcW w:w="365"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14:paraId="17B96EE1" w14:textId="77777777" w:rsidR="00AF060B" w:rsidRDefault="00E004FC">
            <w:pPr>
              <w:rPr>
                <w:color w:val="000000"/>
                <w:sz w:val="16"/>
                <w:szCs w:val="16"/>
              </w:rPr>
            </w:pPr>
            <w:r>
              <w:rPr>
                <w:color w:val="000000"/>
                <w:sz w:val="16"/>
                <w:szCs w:val="16"/>
              </w:rPr>
              <w:t> </w:t>
            </w:r>
          </w:p>
        </w:tc>
        <w:tc>
          <w:tcPr>
            <w:tcW w:w="3179" w:type="dxa"/>
            <w:gridSpan w:val="7"/>
            <w:vMerge w:val="restart"/>
            <w:tcBorders>
              <w:top w:val="nil"/>
              <w:left w:val="nil"/>
              <w:bottom w:val="nil"/>
              <w:right w:val="single" w:sz="4" w:space="0" w:color="000000"/>
            </w:tcBorders>
            <w:shd w:val="clear" w:color="auto" w:fill="auto"/>
            <w:vAlign w:val="center"/>
          </w:tcPr>
          <w:p w14:paraId="3FDF7E36" w14:textId="77777777" w:rsidR="00AF060B" w:rsidRDefault="00E004FC">
            <w:pPr>
              <w:rPr>
                <w:color w:val="000000"/>
                <w:sz w:val="16"/>
                <w:szCs w:val="16"/>
              </w:rPr>
            </w:pPr>
            <w:r>
              <w:rPr>
                <w:color w:val="000000"/>
                <w:sz w:val="16"/>
                <w:szCs w:val="16"/>
              </w:rPr>
              <w:t>Establece un mecanismo para detectar inconsistencias y homologar información.</w:t>
            </w:r>
          </w:p>
        </w:tc>
      </w:tr>
      <w:tr w:rsidR="00AF060B" w14:paraId="0ACC9085" w14:textId="77777777">
        <w:trPr>
          <w:trHeight w:val="224"/>
        </w:trPr>
        <w:tc>
          <w:tcPr>
            <w:tcW w:w="250" w:type="dxa"/>
            <w:tcBorders>
              <w:top w:val="nil"/>
              <w:left w:val="single" w:sz="4" w:space="0" w:color="000000"/>
              <w:bottom w:val="nil"/>
              <w:right w:val="nil"/>
            </w:tcBorders>
            <w:shd w:val="clear" w:color="auto" w:fill="auto"/>
            <w:vAlign w:val="center"/>
          </w:tcPr>
          <w:p w14:paraId="36788FBF"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4A2F5825" w14:textId="77777777" w:rsidR="00AF060B" w:rsidRDefault="00AF060B">
            <w:pPr>
              <w:rPr>
                <w:color w:val="000000"/>
                <w:sz w:val="16"/>
                <w:szCs w:val="16"/>
              </w:rPr>
            </w:pPr>
          </w:p>
        </w:tc>
        <w:tc>
          <w:tcPr>
            <w:tcW w:w="2342" w:type="dxa"/>
            <w:gridSpan w:val="7"/>
            <w:vMerge/>
            <w:tcBorders>
              <w:top w:val="nil"/>
              <w:left w:val="nil"/>
              <w:bottom w:val="nil"/>
              <w:right w:val="nil"/>
            </w:tcBorders>
            <w:shd w:val="clear" w:color="auto" w:fill="auto"/>
            <w:vAlign w:val="center"/>
          </w:tcPr>
          <w:p w14:paraId="15556168"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250" w:type="dxa"/>
            <w:tcBorders>
              <w:top w:val="nil"/>
              <w:left w:val="nil"/>
              <w:bottom w:val="nil"/>
              <w:right w:val="nil"/>
            </w:tcBorders>
            <w:shd w:val="clear" w:color="auto" w:fill="auto"/>
            <w:vAlign w:val="center"/>
          </w:tcPr>
          <w:p w14:paraId="07867DB8" w14:textId="77777777" w:rsidR="00AF060B" w:rsidRDefault="00AF060B">
            <w:pPr>
              <w:rPr>
                <w:sz w:val="16"/>
                <w:szCs w:val="16"/>
              </w:rPr>
            </w:pPr>
          </w:p>
        </w:tc>
        <w:tc>
          <w:tcPr>
            <w:tcW w:w="3150" w:type="dxa"/>
            <w:gridSpan w:val="4"/>
            <w:vMerge/>
            <w:tcBorders>
              <w:top w:val="nil"/>
              <w:left w:val="nil"/>
              <w:bottom w:val="nil"/>
              <w:right w:val="nil"/>
            </w:tcBorders>
            <w:shd w:val="clear" w:color="auto" w:fill="auto"/>
            <w:vAlign w:val="center"/>
          </w:tcPr>
          <w:p w14:paraId="4D91B264" w14:textId="77777777" w:rsidR="00AF060B" w:rsidRDefault="00AF060B">
            <w:pPr>
              <w:widowControl w:val="0"/>
              <w:pBdr>
                <w:top w:val="nil"/>
                <w:left w:val="nil"/>
                <w:bottom w:val="nil"/>
                <w:right w:val="nil"/>
                <w:between w:val="nil"/>
              </w:pBdr>
              <w:spacing w:line="276" w:lineRule="auto"/>
              <w:rPr>
                <w:sz w:val="16"/>
                <w:szCs w:val="16"/>
              </w:rPr>
            </w:pPr>
          </w:p>
        </w:tc>
        <w:tc>
          <w:tcPr>
            <w:tcW w:w="365" w:type="dxa"/>
            <w:gridSpan w:val="2"/>
            <w:tcBorders>
              <w:top w:val="nil"/>
              <w:left w:val="nil"/>
              <w:bottom w:val="nil"/>
              <w:right w:val="nil"/>
            </w:tcBorders>
            <w:shd w:val="clear" w:color="auto" w:fill="auto"/>
            <w:vAlign w:val="center"/>
          </w:tcPr>
          <w:p w14:paraId="69758928" w14:textId="77777777" w:rsidR="00AF060B" w:rsidRDefault="00AF060B">
            <w:pPr>
              <w:rPr>
                <w:sz w:val="16"/>
                <w:szCs w:val="16"/>
              </w:rPr>
            </w:pPr>
          </w:p>
        </w:tc>
        <w:tc>
          <w:tcPr>
            <w:tcW w:w="3179" w:type="dxa"/>
            <w:gridSpan w:val="7"/>
            <w:vMerge/>
            <w:tcBorders>
              <w:top w:val="nil"/>
              <w:left w:val="nil"/>
              <w:bottom w:val="nil"/>
              <w:right w:val="single" w:sz="4" w:space="0" w:color="000000"/>
            </w:tcBorders>
            <w:shd w:val="clear" w:color="auto" w:fill="auto"/>
            <w:vAlign w:val="center"/>
          </w:tcPr>
          <w:p w14:paraId="5D1BB3C6" w14:textId="77777777" w:rsidR="00AF060B" w:rsidRDefault="00AF060B">
            <w:pPr>
              <w:widowControl w:val="0"/>
              <w:pBdr>
                <w:top w:val="nil"/>
                <w:left w:val="nil"/>
                <w:bottom w:val="nil"/>
                <w:right w:val="nil"/>
                <w:between w:val="nil"/>
              </w:pBdr>
              <w:spacing w:line="276" w:lineRule="auto"/>
              <w:rPr>
                <w:sz w:val="16"/>
                <w:szCs w:val="16"/>
              </w:rPr>
            </w:pPr>
          </w:p>
        </w:tc>
      </w:tr>
      <w:tr w:rsidR="00AF060B" w14:paraId="5D1A4614" w14:textId="77777777">
        <w:trPr>
          <w:trHeight w:val="280"/>
        </w:trPr>
        <w:tc>
          <w:tcPr>
            <w:tcW w:w="250" w:type="dxa"/>
            <w:tcBorders>
              <w:top w:val="nil"/>
              <w:left w:val="single" w:sz="4" w:space="0" w:color="000000"/>
              <w:bottom w:val="nil"/>
              <w:right w:val="nil"/>
            </w:tcBorders>
            <w:shd w:val="clear" w:color="auto" w:fill="auto"/>
            <w:vAlign w:val="center"/>
          </w:tcPr>
          <w:p w14:paraId="64D0ECC5"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E183315" w14:textId="77777777" w:rsidR="00AF060B" w:rsidRDefault="00E004FC">
            <w:pPr>
              <w:rPr>
                <w:color w:val="000000"/>
                <w:sz w:val="16"/>
                <w:szCs w:val="16"/>
              </w:rPr>
            </w:pPr>
            <w:r>
              <w:rPr>
                <w:color w:val="000000"/>
                <w:sz w:val="16"/>
                <w:szCs w:val="16"/>
              </w:rPr>
              <w:t> </w:t>
            </w:r>
          </w:p>
        </w:tc>
        <w:tc>
          <w:tcPr>
            <w:tcW w:w="2342" w:type="dxa"/>
            <w:gridSpan w:val="7"/>
            <w:vMerge w:val="restart"/>
            <w:tcBorders>
              <w:top w:val="nil"/>
              <w:left w:val="nil"/>
              <w:bottom w:val="nil"/>
              <w:right w:val="nil"/>
            </w:tcBorders>
            <w:shd w:val="clear" w:color="auto" w:fill="auto"/>
            <w:vAlign w:val="center"/>
          </w:tcPr>
          <w:p w14:paraId="416C8D96" w14:textId="77777777" w:rsidR="00AF060B" w:rsidRDefault="00E004FC">
            <w:pPr>
              <w:rPr>
                <w:color w:val="000000"/>
                <w:sz w:val="16"/>
                <w:szCs w:val="16"/>
              </w:rPr>
            </w:pPr>
            <w:r>
              <w:rPr>
                <w:color w:val="000000"/>
                <w:sz w:val="16"/>
                <w:szCs w:val="16"/>
              </w:rPr>
              <w:t xml:space="preserve">Incluye las principales características de la población atendida y de los bienes y/o servicios otorgados </w:t>
            </w:r>
          </w:p>
        </w:tc>
        <w:tc>
          <w:tcPr>
            <w:tcW w:w="250" w:type="dxa"/>
            <w:tcBorders>
              <w:top w:val="nil"/>
              <w:left w:val="nil"/>
              <w:bottom w:val="nil"/>
              <w:right w:val="nil"/>
            </w:tcBorders>
            <w:shd w:val="clear" w:color="auto" w:fill="auto"/>
            <w:vAlign w:val="center"/>
          </w:tcPr>
          <w:p w14:paraId="7C808EFA" w14:textId="77777777" w:rsidR="00AF060B" w:rsidRDefault="00AF060B">
            <w:pPr>
              <w:rPr>
                <w:color w:val="000000"/>
                <w:sz w:val="16"/>
                <w:szCs w:val="16"/>
              </w:rPr>
            </w:pPr>
          </w:p>
        </w:tc>
        <w:tc>
          <w:tcPr>
            <w:tcW w:w="3150" w:type="dxa"/>
            <w:gridSpan w:val="4"/>
            <w:vMerge w:val="restart"/>
            <w:tcBorders>
              <w:top w:val="nil"/>
              <w:left w:val="nil"/>
              <w:bottom w:val="nil"/>
              <w:right w:val="nil"/>
            </w:tcBorders>
            <w:shd w:val="clear" w:color="auto" w:fill="auto"/>
            <w:vAlign w:val="center"/>
          </w:tcPr>
          <w:p w14:paraId="6AFA04B4" w14:textId="77777777" w:rsidR="00AF060B" w:rsidRDefault="00E004FC">
            <w:pPr>
              <w:rPr>
                <w:b/>
                <w:i/>
                <w:color w:val="000000"/>
                <w:sz w:val="16"/>
                <w:szCs w:val="16"/>
              </w:rPr>
            </w:pPr>
            <w:r>
              <w:rPr>
                <w:b/>
                <w:i/>
                <w:color w:val="000000"/>
                <w:sz w:val="16"/>
                <w:szCs w:val="16"/>
              </w:rPr>
              <w:t>Indique el periodo de actualización establecido:</w:t>
            </w:r>
          </w:p>
        </w:tc>
        <w:tc>
          <w:tcPr>
            <w:tcW w:w="365" w:type="dxa"/>
            <w:gridSpan w:val="2"/>
            <w:tcBorders>
              <w:top w:val="nil"/>
              <w:left w:val="nil"/>
              <w:bottom w:val="nil"/>
              <w:right w:val="nil"/>
            </w:tcBorders>
            <w:shd w:val="clear" w:color="auto" w:fill="auto"/>
            <w:vAlign w:val="center"/>
          </w:tcPr>
          <w:p w14:paraId="14935F36" w14:textId="77777777" w:rsidR="00AF060B" w:rsidRDefault="00AF060B">
            <w:pPr>
              <w:rPr>
                <w:b/>
                <w:i/>
                <w:color w:val="000000"/>
                <w:sz w:val="16"/>
                <w:szCs w:val="16"/>
              </w:rPr>
            </w:pPr>
          </w:p>
        </w:tc>
        <w:tc>
          <w:tcPr>
            <w:tcW w:w="3179" w:type="dxa"/>
            <w:gridSpan w:val="7"/>
            <w:vMerge/>
            <w:tcBorders>
              <w:top w:val="nil"/>
              <w:left w:val="nil"/>
              <w:bottom w:val="nil"/>
              <w:right w:val="single" w:sz="4" w:space="0" w:color="000000"/>
            </w:tcBorders>
            <w:shd w:val="clear" w:color="auto" w:fill="auto"/>
            <w:vAlign w:val="center"/>
          </w:tcPr>
          <w:p w14:paraId="74B84ACB" w14:textId="77777777" w:rsidR="00AF060B" w:rsidRDefault="00AF060B">
            <w:pPr>
              <w:widowControl w:val="0"/>
              <w:pBdr>
                <w:top w:val="nil"/>
                <w:left w:val="nil"/>
                <w:bottom w:val="nil"/>
                <w:right w:val="nil"/>
                <w:between w:val="nil"/>
              </w:pBdr>
              <w:spacing w:line="276" w:lineRule="auto"/>
              <w:rPr>
                <w:b/>
                <w:i/>
                <w:color w:val="000000"/>
                <w:sz w:val="16"/>
                <w:szCs w:val="16"/>
              </w:rPr>
            </w:pPr>
          </w:p>
        </w:tc>
      </w:tr>
      <w:tr w:rsidR="00AF060B" w14:paraId="4BDAEB53" w14:textId="77777777">
        <w:trPr>
          <w:trHeight w:val="565"/>
        </w:trPr>
        <w:tc>
          <w:tcPr>
            <w:tcW w:w="250" w:type="dxa"/>
            <w:tcBorders>
              <w:top w:val="nil"/>
              <w:left w:val="single" w:sz="4" w:space="0" w:color="000000"/>
              <w:bottom w:val="nil"/>
              <w:right w:val="nil"/>
            </w:tcBorders>
            <w:shd w:val="clear" w:color="auto" w:fill="auto"/>
            <w:vAlign w:val="center"/>
          </w:tcPr>
          <w:p w14:paraId="53FF62AD"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077978E4" w14:textId="77777777" w:rsidR="00AF060B" w:rsidRDefault="00AF060B">
            <w:pPr>
              <w:rPr>
                <w:color w:val="000000"/>
                <w:sz w:val="16"/>
                <w:szCs w:val="16"/>
              </w:rPr>
            </w:pPr>
          </w:p>
        </w:tc>
        <w:tc>
          <w:tcPr>
            <w:tcW w:w="2342" w:type="dxa"/>
            <w:gridSpan w:val="7"/>
            <w:vMerge/>
            <w:tcBorders>
              <w:top w:val="nil"/>
              <w:left w:val="nil"/>
              <w:bottom w:val="nil"/>
              <w:right w:val="nil"/>
            </w:tcBorders>
            <w:shd w:val="clear" w:color="auto" w:fill="auto"/>
            <w:vAlign w:val="center"/>
          </w:tcPr>
          <w:p w14:paraId="5A1F87D6"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250" w:type="dxa"/>
            <w:tcBorders>
              <w:top w:val="nil"/>
              <w:left w:val="nil"/>
              <w:bottom w:val="nil"/>
              <w:right w:val="nil"/>
            </w:tcBorders>
            <w:shd w:val="clear" w:color="auto" w:fill="auto"/>
            <w:vAlign w:val="center"/>
          </w:tcPr>
          <w:p w14:paraId="06AB01C0" w14:textId="77777777" w:rsidR="00AF060B" w:rsidRDefault="00AF060B">
            <w:pPr>
              <w:rPr>
                <w:sz w:val="16"/>
                <w:szCs w:val="16"/>
              </w:rPr>
            </w:pPr>
          </w:p>
        </w:tc>
        <w:tc>
          <w:tcPr>
            <w:tcW w:w="3150" w:type="dxa"/>
            <w:gridSpan w:val="4"/>
            <w:vMerge/>
            <w:tcBorders>
              <w:top w:val="nil"/>
              <w:left w:val="nil"/>
              <w:bottom w:val="nil"/>
              <w:right w:val="nil"/>
            </w:tcBorders>
            <w:shd w:val="clear" w:color="auto" w:fill="auto"/>
            <w:vAlign w:val="center"/>
          </w:tcPr>
          <w:p w14:paraId="696ED087" w14:textId="77777777" w:rsidR="00AF060B" w:rsidRDefault="00AF060B">
            <w:pPr>
              <w:widowControl w:val="0"/>
              <w:pBdr>
                <w:top w:val="nil"/>
                <w:left w:val="nil"/>
                <w:bottom w:val="nil"/>
                <w:right w:val="nil"/>
                <w:between w:val="nil"/>
              </w:pBdr>
              <w:spacing w:line="276" w:lineRule="auto"/>
              <w:rPr>
                <w:sz w:val="16"/>
                <w:szCs w:val="16"/>
              </w:rPr>
            </w:pPr>
          </w:p>
        </w:tc>
        <w:tc>
          <w:tcPr>
            <w:tcW w:w="365"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14:paraId="5B42CA92" w14:textId="77777777" w:rsidR="00AF060B" w:rsidRDefault="00E004FC">
            <w:pPr>
              <w:rPr>
                <w:color w:val="000000"/>
                <w:sz w:val="16"/>
                <w:szCs w:val="16"/>
              </w:rPr>
            </w:pPr>
            <w:r>
              <w:rPr>
                <w:color w:val="000000"/>
                <w:sz w:val="16"/>
                <w:szCs w:val="16"/>
              </w:rPr>
              <w:t> </w:t>
            </w:r>
          </w:p>
        </w:tc>
        <w:tc>
          <w:tcPr>
            <w:tcW w:w="3179" w:type="dxa"/>
            <w:gridSpan w:val="7"/>
            <w:tcBorders>
              <w:top w:val="nil"/>
              <w:left w:val="nil"/>
              <w:bottom w:val="nil"/>
              <w:right w:val="single" w:sz="4" w:space="0" w:color="000000"/>
            </w:tcBorders>
            <w:shd w:val="clear" w:color="auto" w:fill="auto"/>
            <w:vAlign w:val="center"/>
          </w:tcPr>
          <w:p w14:paraId="2C6222B9" w14:textId="77777777" w:rsidR="00AF060B" w:rsidRDefault="00E004FC">
            <w:pPr>
              <w:rPr>
                <w:color w:val="000000"/>
                <w:sz w:val="16"/>
                <w:szCs w:val="16"/>
              </w:rPr>
            </w:pPr>
            <w:r>
              <w:rPr>
                <w:color w:val="000000"/>
                <w:sz w:val="16"/>
                <w:szCs w:val="16"/>
              </w:rPr>
              <w:t xml:space="preserve">Establece un mecanismo para detectar duplicidades de apoyos otorgados por el mismo </w:t>
            </w:r>
            <w:proofErr w:type="spellStart"/>
            <w:r>
              <w:rPr>
                <w:color w:val="000000"/>
                <w:sz w:val="16"/>
                <w:szCs w:val="16"/>
              </w:rPr>
              <w:t>Pp</w:t>
            </w:r>
            <w:proofErr w:type="spellEnd"/>
            <w:r>
              <w:rPr>
                <w:color w:val="000000"/>
                <w:sz w:val="16"/>
                <w:szCs w:val="16"/>
              </w:rPr>
              <w:t xml:space="preserve"> o por otros programas.</w:t>
            </w:r>
          </w:p>
        </w:tc>
      </w:tr>
      <w:tr w:rsidR="00AF060B" w14:paraId="2087D49A" w14:textId="77777777">
        <w:trPr>
          <w:trHeight w:val="266"/>
        </w:trPr>
        <w:tc>
          <w:tcPr>
            <w:tcW w:w="250" w:type="dxa"/>
            <w:tcBorders>
              <w:top w:val="nil"/>
              <w:left w:val="single" w:sz="4" w:space="0" w:color="000000"/>
              <w:bottom w:val="nil"/>
              <w:right w:val="nil"/>
            </w:tcBorders>
            <w:shd w:val="clear" w:color="auto" w:fill="auto"/>
            <w:vAlign w:val="center"/>
          </w:tcPr>
          <w:p w14:paraId="28829A02"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55B03D0" w14:textId="77777777" w:rsidR="00AF060B" w:rsidRDefault="00E004FC">
            <w:pPr>
              <w:rPr>
                <w:color w:val="000000"/>
                <w:sz w:val="16"/>
                <w:szCs w:val="16"/>
              </w:rPr>
            </w:pPr>
            <w:r>
              <w:rPr>
                <w:color w:val="000000"/>
                <w:sz w:val="16"/>
                <w:szCs w:val="16"/>
              </w:rPr>
              <w:t>X</w:t>
            </w:r>
          </w:p>
        </w:tc>
        <w:tc>
          <w:tcPr>
            <w:tcW w:w="2342" w:type="dxa"/>
            <w:gridSpan w:val="7"/>
            <w:vMerge w:val="restart"/>
            <w:tcBorders>
              <w:top w:val="nil"/>
              <w:left w:val="nil"/>
              <w:bottom w:val="nil"/>
              <w:right w:val="nil"/>
            </w:tcBorders>
            <w:shd w:val="clear" w:color="auto" w:fill="auto"/>
            <w:vAlign w:val="center"/>
          </w:tcPr>
          <w:p w14:paraId="7FAE082B" w14:textId="77777777" w:rsidR="00AF060B" w:rsidRDefault="00E004FC">
            <w:pPr>
              <w:rPr>
                <w:color w:val="000000"/>
                <w:sz w:val="16"/>
                <w:szCs w:val="16"/>
              </w:rPr>
            </w:pPr>
            <w:r>
              <w:rPr>
                <w:color w:val="000000"/>
                <w:sz w:val="16"/>
                <w:szCs w:val="16"/>
              </w:rPr>
              <w:t>Se asigna una clave o identificador único que permita dar seguimiento a población atendida en el tiempo.</w:t>
            </w:r>
          </w:p>
        </w:tc>
        <w:tc>
          <w:tcPr>
            <w:tcW w:w="250" w:type="dxa"/>
            <w:tcBorders>
              <w:top w:val="nil"/>
              <w:left w:val="nil"/>
              <w:bottom w:val="nil"/>
              <w:right w:val="nil"/>
            </w:tcBorders>
            <w:shd w:val="clear" w:color="auto" w:fill="auto"/>
            <w:vAlign w:val="center"/>
          </w:tcPr>
          <w:p w14:paraId="527C5002" w14:textId="77777777" w:rsidR="00AF060B" w:rsidRDefault="00AF060B">
            <w:pPr>
              <w:rPr>
                <w:color w:val="000000"/>
                <w:sz w:val="16"/>
                <w:szCs w:val="16"/>
              </w:rPr>
            </w:pPr>
          </w:p>
        </w:tc>
        <w:tc>
          <w:tcPr>
            <w:tcW w:w="3515" w:type="dxa"/>
            <w:gridSpan w:val="6"/>
            <w:vMerge w:val="restart"/>
            <w:tcBorders>
              <w:top w:val="nil"/>
              <w:left w:val="nil"/>
              <w:bottom w:val="nil"/>
              <w:right w:val="nil"/>
            </w:tcBorders>
            <w:vAlign w:val="center"/>
          </w:tcPr>
          <w:p w14:paraId="06163645" w14:textId="77777777" w:rsidR="00AF060B" w:rsidRDefault="00E004FC">
            <w:pPr>
              <w:rPr>
                <w:color w:val="000000"/>
                <w:sz w:val="16"/>
                <w:szCs w:val="16"/>
              </w:rPr>
            </w:pPr>
            <w:r>
              <w:rPr>
                <w:color w:val="000000"/>
                <w:sz w:val="16"/>
                <w:szCs w:val="16"/>
              </w:rPr>
              <w:t>Cuarto trimestre del 2021</w:t>
            </w:r>
          </w:p>
        </w:tc>
        <w:tc>
          <w:tcPr>
            <w:tcW w:w="250" w:type="dxa"/>
            <w:tcBorders>
              <w:top w:val="nil"/>
              <w:left w:val="nil"/>
              <w:bottom w:val="nil"/>
              <w:right w:val="nil"/>
            </w:tcBorders>
            <w:shd w:val="clear" w:color="auto" w:fill="auto"/>
            <w:vAlign w:val="center"/>
          </w:tcPr>
          <w:p w14:paraId="1D2CAADE"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55A3CA28" w14:textId="77777777" w:rsidR="00AF060B" w:rsidRDefault="00AF060B">
            <w:pPr>
              <w:rPr>
                <w:sz w:val="16"/>
                <w:szCs w:val="16"/>
              </w:rPr>
            </w:pPr>
          </w:p>
        </w:tc>
        <w:tc>
          <w:tcPr>
            <w:tcW w:w="2679" w:type="dxa"/>
            <w:gridSpan w:val="5"/>
            <w:tcBorders>
              <w:top w:val="nil"/>
              <w:left w:val="nil"/>
              <w:bottom w:val="nil"/>
              <w:right w:val="single" w:sz="4" w:space="0" w:color="000000"/>
            </w:tcBorders>
            <w:vAlign w:val="center"/>
          </w:tcPr>
          <w:p w14:paraId="078F53A0" w14:textId="77777777" w:rsidR="00AF060B" w:rsidRDefault="00AF060B">
            <w:pPr>
              <w:rPr>
                <w:color w:val="000000"/>
                <w:sz w:val="16"/>
                <w:szCs w:val="16"/>
              </w:rPr>
            </w:pPr>
          </w:p>
        </w:tc>
      </w:tr>
      <w:tr w:rsidR="00AF060B" w14:paraId="79AE5B9B" w14:textId="77777777">
        <w:trPr>
          <w:trHeight w:val="449"/>
        </w:trPr>
        <w:tc>
          <w:tcPr>
            <w:tcW w:w="250" w:type="dxa"/>
            <w:tcBorders>
              <w:top w:val="nil"/>
              <w:left w:val="single" w:sz="4" w:space="0" w:color="000000"/>
              <w:bottom w:val="nil"/>
              <w:right w:val="nil"/>
            </w:tcBorders>
            <w:shd w:val="clear" w:color="auto" w:fill="auto"/>
            <w:vAlign w:val="center"/>
          </w:tcPr>
          <w:p w14:paraId="15F3E99F"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49562BCA" w14:textId="77777777" w:rsidR="00AF060B" w:rsidRDefault="00AF060B">
            <w:pPr>
              <w:rPr>
                <w:color w:val="000000"/>
                <w:sz w:val="16"/>
                <w:szCs w:val="16"/>
              </w:rPr>
            </w:pPr>
          </w:p>
        </w:tc>
        <w:tc>
          <w:tcPr>
            <w:tcW w:w="2342" w:type="dxa"/>
            <w:gridSpan w:val="7"/>
            <w:vMerge/>
            <w:tcBorders>
              <w:top w:val="nil"/>
              <w:left w:val="nil"/>
              <w:bottom w:val="nil"/>
              <w:right w:val="nil"/>
            </w:tcBorders>
            <w:shd w:val="clear" w:color="auto" w:fill="auto"/>
            <w:vAlign w:val="center"/>
          </w:tcPr>
          <w:p w14:paraId="09DAB29D"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250" w:type="dxa"/>
            <w:tcBorders>
              <w:top w:val="nil"/>
              <w:left w:val="nil"/>
              <w:bottom w:val="nil"/>
              <w:right w:val="nil"/>
            </w:tcBorders>
            <w:shd w:val="clear" w:color="auto" w:fill="auto"/>
            <w:vAlign w:val="center"/>
          </w:tcPr>
          <w:p w14:paraId="2602D66D" w14:textId="77777777" w:rsidR="00AF060B" w:rsidRDefault="00AF060B">
            <w:pPr>
              <w:rPr>
                <w:sz w:val="16"/>
                <w:szCs w:val="16"/>
              </w:rPr>
            </w:pPr>
          </w:p>
        </w:tc>
        <w:tc>
          <w:tcPr>
            <w:tcW w:w="3515" w:type="dxa"/>
            <w:gridSpan w:val="6"/>
            <w:vMerge/>
            <w:tcBorders>
              <w:top w:val="nil"/>
              <w:left w:val="nil"/>
              <w:bottom w:val="nil"/>
              <w:right w:val="nil"/>
            </w:tcBorders>
            <w:vAlign w:val="center"/>
          </w:tcPr>
          <w:p w14:paraId="55E8DF93" w14:textId="77777777" w:rsidR="00AF060B" w:rsidRDefault="00AF060B">
            <w:pPr>
              <w:widowControl w:val="0"/>
              <w:pBdr>
                <w:top w:val="nil"/>
                <w:left w:val="nil"/>
                <w:bottom w:val="nil"/>
                <w:right w:val="nil"/>
                <w:between w:val="nil"/>
              </w:pBdr>
              <w:spacing w:line="276" w:lineRule="auto"/>
              <w:rPr>
                <w:sz w:val="16"/>
                <w:szCs w:val="16"/>
              </w:rPr>
            </w:pPr>
          </w:p>
        </w:tc>
        <w:tc>
          <w:tcPr>
            <w:tcW w:w="250" w:type="dxa"/>
            <w:tcBorders>
              <w:top w:val="nil"/>
              <w:left w:val="nil"/>
              <w:bottom w:val="nil"/>
              <w:right w:val="nil"/>
            </w:tcBorders>
            <w:shd w:val="clear" w:color="auto" w:fill="auto"/>
            <w:vAlign w:val="center"/>
          </w:tcPr>
          <w:p w14:paraId="61D5EB48"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66B02409" w14:textId="77777777" w:rsidR="00AF060B" w:rsidRDefault="00AF060B">
            <w:pPr>
              <w:rPr>
                <w:sz w:val="16"/>
                <w:szCs w:val="16"/>
              </w:rPr>
            </w:pPr>
          </w:p>
        </w:tc>
        <w:tc>
          <w:tcPr>
            <w:tcW w:w="1348" w:type="dxa"/>
            <w:gridSpan w:val="2"/>
            <w:tcBorders>
              <w:top w:val="nil"/>
              <w:left w:val="nil"/>
              <w:bottom w:val="nil"/>
              <w:right w:val="nil"/>
            </w:tcBorders>
            <w:shd w:val="clear" w:color="auto" w:fill="auto"/>
            <w:vAlign w:val="center"/>
          </w:tcPr>
          <w:p w14:paraId="0E636947" w14:textId="77777777" w:rsidR="00AF060B" w:rsidRDefault="00AF060B">
            <w:pPr>
              <w:rPr>
                <w:sz w:val="16"/>
                <w:szCs w:val="16"/>
              </w:rPr>
            </w:pPr>
          </w:p>
        </w:tc>
        <w:tc>
          <w:tcPr>
            <w:tcW w:w="443" w:type="dxa"/>
            <w:gridSpan w:val="2"/>
            <w:tcBorders>
              <w:top w:val="nil"/>
              <w:left w:val="nil"/>
              <w:bottom w:val="nil"/>
              <w:right w:val="nil"/>
            </w:tcBorders>
            <w:shd w:val="clear" w:color="auto" w:fill="auto"/>
            <w:vAlign w:val="center"/>
          </w:tcPr>
          <w:p w14:paraId="16CA93E0" w14:textId="77777777" w:rsidR="00AF060B" w:rsidRDefault="00AF060B">
            <w:pPr>
              <w:rPr>
                <w:sz w:val="16"/>
                <w:szCs w:val="16"/>
              </w:rPr>
            </w:pPr>
          </w:p>
        </w:tc>
        <w:tc>
          <w:tcPr>
            <w:tcW w:w="888" w:type="dxa"/>
            <w:tcBorders>
              <w:top w:val="nil"/>
              <w:left w:val="nil"/>
              <w:bottom w:val="nil"/>
              <w:right w:val="single" w:sz="4" w:space="0" w:color="000000"/>
            </w:tcBorders>
            <w:shd w:val="clear" w:color="auto" w:fill="auto"/>
            <w:vAlign w:val="center"/>
          </w:tcPr>
          <w:p w14:paraId="7497ABFF" w14:textId="77777777" w:rsidR="00AF060B" w:rsidRDefault="00E004FC">
            <w:pPr>
              <w:rPr>
                <w:color w:val="000000"/>
                <w:sz w:val="16"/>
                <w:szCs w:val="16"/>
              </w:rPr>
            </w:pPr>
            <w:r>
              <w:rPr>
                <w:color w:val="000000"/>
                <w:sz w:val="16"/>
                <w:szCs w:val="16"/>
              </w:rPr>
              <w:t> </w:t>
            </w:r>
          </w:p>
        </w:tc>
      </w:tr>
      <w:tr w:rsidR="00AF060B" w14:paraId="7EAC8756" w14:textId="77777777">
        <w:trPr>
          <w:trHeight w:val="294"/>
        </w:trPr>
        <w:tc>
          <w:tcPr>
            <w:tcW w:w="9786" w:type="dxa"/>
            <w:gridSpan w:val="23"/>
            <w:tcBorders>
              <w:top w:val="single" w:sz="4" w:space="0" w:color="757171"/>
              <w:left w:val="single" w:sz="4" w:space="0" w:color="000000"/>
              <w:bottom w:val="single" w:sz="4" w:space="0" w:color="757171"/>
              <w:right w:val="single" w:sz="4" w:space="0" w:color="000000"/>
            </w:tcBorders>
            <w:shd w:val="clear" w:color="auto" w:fill="8B6B41"/>
            <w:vAlign w:val="center"/>
          </w:tcPr>
          <w:p w14:paraId="30FD40D2" w14:textId="77777777" w:rsidR="00AF060B" w:rsidRDefault="00E004FC">
            <w:pPr>
              <w:jc w:val="center"/>
              <w:rPr>
                <w:b/>
                <w:color w:val="FFFFFF"/>
                <w:sz w:val="16"/>
                <w:szCs w:val="16"/>
              </w:rPr>
            </w:pPr>
            <w:r>
              <w:rPr>
                <w:b/>
                <w:color w:val="FFFFFF"/>
                <w:sz w:val="16"/>
                <w:szCs w:val="16"/>
              </w:rPr>
              <w:t>Sistematización y disponibilidad de la información</w:t>
            </w:r>
          </w:p>
        </w:tc>
      </w:tr>
      <w:tr w:rsidR="00AF060B" w14:paraId="440180CA" w14:textId="77777777">
        <w:trPr>
          <w:trHeight w:val="199"/>
        </w:trPr>
        <w:tc>
          <w:tcPr>
            <w:tcW w:w="250" w:type="dxa"/>
            <w:tcBorders>
              <w:top w:val="nil"/>
              <w:left w:val="single" w:sz="4" w:space="0" w:color="000000"/>
              <w:bottom w:val="nil"/>
              <w:right w:val="nil"/>
            </w:tcBorders>
            <w:shd w:val="clear" w:color="auto" w:fill="auto"/>
            <w:vAlign w:val="center"/>
          </w:tcPr>
          <w:p w14:paraId="3BD0E049" w14:textId="77777777" w:rsidR="00AF060B" w:rsidRDefault="00E004FC">
            <w:pPr>
              <w:rPr>
                <w:color w:val="000000"/>
                <w:sz w:val="16"/>
                <w:szCs w:val="16"/>
              </w:rPr>
            </w:pPr>
            <w:r>
              <w:rPr>
                <w:color w:val="000000"/>
                <w:sz w:val="16"/>
                <w:szCs w:val="16"/>
              </w:rPr>
              <w:t> </w:t>
            </w:r>
          </w:p>
        </w:tc>
        <w:tc>
          <w:tcPr>
            <w:tcW w:w="9536" w:type="dxa"/>
            <w:gridSpan w:val="22"/>
            <w:tcBorders>
              <w:top w:val="nil"/>
              <w:left w:val="nil"/>
              <w:bottom w:val="nil"/>
              <w:right w:val="single" w:sz="4" w:space="0" w:color="000000"/>
            </w:tcBorders>
            <w:shd w:val="clear" w:color="auto" w:fill="auto"/>
            <w:vAlign w:val="center"/>
          </w:tcPr>
          <w:p w14:paraId="573915AD" w14:textId="77777777" w:rsidR="00AF060B" w:rsidRDefault="00E004FC">
            <w:pPr>
              <w:rPr>
                <w:color w:val="000000"/>
                <w:sz w:val="16"/>
                <w:szCs w:val="16"/>
              </w:rPr>
            </w:pPr>
            <w:r>
              <w:rPr>
                <w:color w:val="000000"/>
                <w:sz w:val="16"/>
                <w:szCs w:val="16"/>
              </w:rPr>
              <w:t xml:space="preserve">3. ¿El </w:t>
            </w:r>
            <w:proofErr w:type="spellStart"/>
            <w:r>
              <w:rPr>
                <w:color w:val="000000"/>
                <w:sz w:val="16"/>
                <w:szCs w:val="16"/>
              </w:rPr>
              <w:t>Pp</w:t>
            </w:r>
            <w:proofErr w:type="spellEnd"/>
            <w:r>
              <w:rPr>
                <w:color w:val="000000"/>
                <w:sz w:val="16"/>
                <w:szCs w:val="16"/>
              </w:rPr>
              <w:t xml:space="preserve"> cuenta con un sistema informático para la integración, actualización y depuración de la población atendida?</w:t>
            </w:r>
          </w:p>
        </w:tc>
      </w:tr>
      <w:tr w:rsidR="00FB4DA7" w14:paraId="1E904816" w14:textId="77777777" w:rsidTr="00820529">
        <w:trPr>
          <w:trHeight w:val="280"/>
        </w:trPr>
        <w:tc>
          <w:tcPr>
            <w:tcW w:w="250" w:type="dxa"/>
            <w:tcBorders>
              <w:top w:val="nil"/>
              <w:left w:val="single" w:sz="4" w:space="0" w:color="000000"/>
              <w:bottom w:val="nil"/>
              <w:right w:val="nil"/>
            </w:tcBorders>
            <w:shd w:val="clear" w:color="auto" w:fill="auto"/>
            <w:vAlign w:val="center"/>
          </w:tcPr>
          <w:p w14:paraId="08B6914A" w14:textId="77777777" w:rsidR="00FB4DA7" w:rsidRDefault="00FB4DA7">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EF0776F" w14:textId="77777777" w:rsidR="00FB4DA7" w:rsidRDefault="00FB4DA7">
            <w:pPr>
              <w:rPr>
                <w:color w:val="000000"/>
                <w:sz w:val="16"/>
                <w:szCs w:val="16"/>
              </w:rPr>
            </w:pPr>
            <w:r>
              <w:rPr>
                <w:sz w:val="16"/>
                <w:szCs w:val="16"/>
              </w:rPr>
              <w:t>x</w:t>
            </w:r>
          </w:p>
        </w:tc>
        <w:tc>
          <w:tcPr>
            <w:tcW w:w="474" w:type="dxa"/>
            <w:tcBorders>
              <w:top w:val="nil"/>
              <w:left w:val="nil"/>
              <w:bottom w:val="nil"/>
              <w:right w:val="nil"/>
            </w:tcBorders>
            <w:shd w:val="clear" w:color="auto" w:fill="auto"/>
            <w:vAlign w:val="center"/>
          </w:tcPr>
          <w:p w14:paraId="4A22B5F7" w14:textId="77777777" w:rsidR="00FB4DA7" w:rsidRDefault="00FB4DA7">
            <w:pPr>
              <w:jc w:val="center"/>
              <w:rPr>
                <w:color w:val="000000"/>
                <w:sz w:val="16"/>
                <w:szCs w:val="16"/>
              </w:rPr>
            </w:pPr>
            <w:r>
              <w:rPr>
                <w:color w:val="000000"/>
                <w:sz w:val="16"/>
                <w:szCs w:val="16"/>
              </w:rPr>
              <w:t>Sí</w:t>
            </w:r>
          </w:p>
        </w:tc>
        <w:tc>
          <w:tcPr>
            <w:tcW w:w="4225" w:type="dxa"/>
            <w:gridSpan w:val="9"/>
            <w:tcBorders>
              <w:top w:val="nil"/>
              <w:left w:val="nil"/>
              <w:bottom w:val="nil"/>
              <w:right w:val="nil"/>
            </w:tcBorders>
            <w:shd w:val="clear" w:color="auto" w:fill="auto"/>
            <w:vAlign w:val="center"/>
          </w:tcPr>
          <w:p w14:paraId="30AB9A00" w14:textId="77777777" w:rsidR="00FB4DA7" w:rsidRDefault="00FB4DA7">
            <w:pPr>
              <w:rPr>
                <w:i/>
                <w:color w:val="000000"/>
                <w:sz w:val="16"/>
                <w:szCs w:val="16"/>
              </w:rPr>
            </w:pPr>
            <w:r>
              <w:rPr>
                <w:i/>
                <w:color w:val="000000"/>
                <w:sz w:val="16"/>
                <w:szCs w:val="16"/>
              </w:rPr>
              <w:t>Indicar el nombre del sistema:</w:t>
            </w:r>
          </w:p>
        </w:tc>
        <w:tc>
          <w:tcPr>
            <w:tcW w:w="3604" w:type="dxa"/>
            <w:gridSpan w:val="9"/>
            <w:tcBorders>
              <w:top w:val="nil"/>
              <w:left w:val="nil"/>
              <w:bottom w:val="single" w:sz="4" w:space="0" w:color="595959"/>
              <w:right w:val="nil"/>
            </w:tcBorders>
            <w:shd w:val="clear" w:color="auto" w:fill="auto"/>
            <w:vAlign w:val="center"/>
          </w:tcPr>
          <w:p w14:paraId="423FC09A" w14:textId="77777777" w:rsidR="00FB4DA7" w:rsidRDefault="00FB4DA7">
            <w:pPr>
              <w:rPr>
                <w:color w:val="000000"/>
                <w:sz w:val="16"/>
                <w:szCs w:val="16"/>
              </w:rPr>
            </w:pPr>
            <w:r>
              <w:rPr>
                <w:sz w:val="16"/>
                <w:szCs w:val="16"/>
              </w:rPr>
              <w:t xml:space="preserve">People </w:t>
            </w:r>
            <w:proofErr w:type="spellStart"/>
            <w:r>
              <w:rPr>
                <w:sz w:val="16"/>
                <w:szCs w:val="16"/>
              </w:rPr>
              <w:t>Soft</w:t>
            </w:r>
            <w:proofErr w:type="spellEnd"/>
          </w:p>
        </w:tc>
        <w:tc>
          <w:tcPr>
            <w:tcW w:w="983" w:type="dxa"/>
            <w:gridSpan w:val="2"/>
            <w:tcBorders>
              <w:top w:val="nil"/>
              <w:left w:val="nil"/>
              <w:bottom w:val="nil"/>
              <w:right w:val="single" w:sz="4" w:space="0" w:color="000000"/>
            </w:tcBorders>
            <w:shd w:val="clear" w:color="auto" w:fill="auto"/>
            <w:vAlign w:val="center"/>
          </w:tcPr>
          <w:p w14:paraId="22CC9C2E" w14:textId="77777777" w:rsidR="00FB4DA7" w:rsidRDefault="00FB4DA7">
            <w:pPr>
              <w:rPr>
                <w:color w:val="000000"/>
                <w:sz w:val="16"/>
                <w:szCs w:val="16"/>
              </w:rPr>
            </w:pPr>
            <w:r>
              <w:rPr>
                <w:color w:val="000000"/>
                <w:sz w:val="16"/>
                <w:szCs w:val="16"/>
              </w:rPr>
              <w:t> </w:t>
            </w:r>
          </w:p>
        </w:tc>
      </w:tr>
      <w:tr w:rsidR="00AF060B" w14:paraId="66599AC5" w14:textId="77777777">
        <w:trPr>
          <w:trHeight w:val="112"/>
        </w:trPr>
        <w:tc>
          <w:tcPr>
            <w:tcW w:w="250" w:type="dxa"/>
            <w:tcBorders>
              <w:top w:val="nil"/>
              <w:left w:val="single" w:sz="4" w:space="0" w:color="000000"/>
              <w:bottom w:val="nil"/>
              <w:right w:val="nil"/>
            </w:tcBorders>
            <w:shd w:val="clear" w:color="auto" w:fill="auto"/>
            <w:vAlign w:val="center"/>
          </w:tcPr>
          <w:p w14:paraId="202A3063"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0D8F08E1"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43545B15" w14:textId="77777777" w:rsidR="00AF060B" w:rsidRDefault="00AF060B">
            <w:pPr>
              <w:rPr>
                <w:sz w:val="16"/>
                <w:szCs w:val="16"/>
              </w:rPr>
            </w:pPr>
          </w:p>
        </w:tc>
        <w:tc>
          <w:tcPr>
            <w:tcW w:w="384" w:type="dxa"/>
            <w:tcBorders>
              <w:top w:val="nil"/>
              <w:left w:val="nil"/>
              <w:bottom w:val="nil"/>
              <w:right w:val="nil"/>
            </w:tcBorders>
            <w:shd w:val="clear" w:color="auto" w:fill="auto"/>
            <w:vAlign w:val="center"/>
          </w:tcPr>
          <w:p w14:paraId="16370913" w14:textId="77777777" w:rsidR="00AF060B" w:rsidRDefault="00AF060B">
            <w:pPr>
              <w:rPr>
                <w:sz w:val="16"/>
                <w:szCs w:val="16"/>
              </w:rPr>
            </w:pPr>
          </w:p>
        </w:tc>
        <w:tc>
          <w:tcPr>
            <w:tcW w:w="348" w:type="dxa"/>
            <w:tcBorders>
              <w:top w:val="nil"/>
              <w:left w:val="nil"/>
              <w:bottom w:val="nil"/>
              <w:right w:val="nil"/>
            </w:tcBorders>
            <w:shd w:val="clear" w:color="auto" w:fill="auto"/>
            <w:vAlign w:val="center"/>
          </w:tcPr>
          <w:p w14:paraId="5863EC93"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0C77B8F8"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67FFB558"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57DCD419"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4DC1A8D6" w14:textId="77777777" w:rsidR="00AF060B" w:rsidRDefault="00AF060B">
            <w:pPr>
              <w:rPr>
                <w:sz w:val="16"/>
                <w:szCs w:val="16"/>
              </w:rPr>
            </w:pPr>
          </w:p>
        </w:tc>
        <w:tc>
          <w:tcPr>
            <w:tcW w:w="2357" w:type="dxa"/>
            <w:gridSpan w:val="3"/>
            <w:tcBorders>
              <w:top w:val="nil"/>
              <w:left w:val="nil"/>
              <w:bottom w:val="nil"/>
              <w:right w:val="nil"/>
            </w:tcBorders>
            <w:shd w:val="clear" w:color="auto" w:fill="auto"/>
            <w:vAlign w:val="center"/>
          </w:tcPr>
          <w:p w14:paraId="1976E6D9"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0182C2CA"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10777C74"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52EE230A"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14C3251E"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1D73B00A"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7A3535B0" w14:textId="77777777" w:rsidR="00AF060B" w:rsidRDefault="00E004FC">
            <w:pPr>
              <w:rPr>
                <w:color w:val="000000"/>
                <w:sz w:val="16"/>
                <w:szCs w:val="16"/>
              </w:rPr>
            </w:pPr>
            <w:r>
              <w:rPr>
                <w:color w:val="000000"/>
                <w:sz w:val="16"/>
                <w:szCs w:val="16"/>
              </w:rPr>
              <w:t> </w:t>
            </w:r>
          </w:p>
        </w:tc>
      </w:tr>
      <w:tr w:rsidR="00AF060B" w14:paraId="332FFBC0" w14:textId="77777777">
        <w:trPr>
          <w:trHeight w:val="280"/>
        </w:trPr>
        <w:tc>
          <w:tcPr>
            <w:tcW w:w="250" w:type="dxa"/>
            <w:tcBorders>
              <w:top w:val="nil"/>
              <w:left w:val="single" w:sz="4" w:space="0" w:color="000000"/>
              <w:bottom w:val="nil"/>
              <w:right w:val="nil"/>
            </w:tcBorders>
            <w:shd w:val="clear" w:color="auto" w:fill="auto"/>
            <w:vAlign w:val="center"/>
          </w:tcPr>
          <w:p w14:paraId="16935EE5"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EAC3D2D" w14:textId="2DCE0271"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20B3B3DA" w14:textId="77777777" w:rsidR="00AF060B" w:rsidRDefault="00E004FC">
            <w:pPr>
              <w:jc w:val="center"/>
              <w:rPr>
                <w:color w:val="000000"/>
                <w:sz w:val="16"/>
                <w:szCs w:val="16"/>
              </w:rPr>
            </w:pPr>
            <w:r>
              <w:rPr>
                <w:color w:val="000000"/>
                <w:sz w:val="16"/>
                <w:szCs w:val="16"/>
              </w:rPr>
              <w:t>No</w:t>
            </w:r>
          </w:p>
        </w:tc>
        <w:tc>
          <w:tcPr>
            <w:tcW w:w="4225" w:type="dxa"/>
            <w:gridSpan w:val="9"/>
            <w:tcBorders>
              <w:top w:val="nil"/>
              <w:left w:val="nil"/>
              <w:bottom w:val="nil"/>
              <w:right w:val="nil"/>
            </w:tcBorders>
            <w:shd w:val="clear" w:color="auto" w:fill="auto"/>
            <w:vAlign w:val="center"/>
          </w:tcPr>
          <w:p w14:paraId="29077722" w14:textId="77777777" w:rsidR="00AF060B" w:rsidRDefault="00E004FC">
            <w:pPr>
              <w:rPr>
                <w:i/>
                <w:color w:val="000000"/>
                <w:sz w:val="16"/>
                <w:szCs w:val="16"/>
              </w:rPr>
            </w:pPr>
            <w:r>
              <w:rPr>
                <w:i/>
                <w:color w:val="000000"/>
                <w:sz w:val="16"/>
                <w:szCs w:val="16"/>
              </w:rPr>
              <w:t xml:space="preserve">Seleccione el procedimiento manual que realiza el </w:t>
            </w:r>
            <w:proofErr w:type="spellStart"/>
            <w:r>
              <w:rPr>
                <w:i/>
                <w:color w:val="000000"/>
                <w:sz w:val="16"/>
                <w:szCs w:val="16"/>
              </w:rPr>
              <w:t>Pp</w:t>
            </w:r>
            <w:proofErr w:type="spellEnd"/>
            <w:r>
              <w:rPr>
                <w:i/>
                <w:color w:val="000000"/>
                <w:sz w:val="16"/>
                <w:szCs w:val="16"/>
              </w:rPr>
              <w:t>:</w:t>
            </w:r>
          </w:p>
        </w:tc>
        <w:tc>
          <w:tcPr>
            <w:tcW w:w="468" w:type="dxa"/>
            <w:tcBorders>
              <w:top w:val="nil"/>
              <w:left w:val="nil"/>
              <w:bottom w:val="nil"/>
              <w:right w:val="nil"/>
            </w:tcBorders>
            <w:shd w:val="clear" w:color="auto" w:fill="auto"/>
            <w:vAlign w:val="center"/>
          </w:tcPr>
          <w:p w14:paraId="1E720B07"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181DBD73" w14:textId="77777777" w:rsidR="00AF060B" w:rsidRDefault="00AF060B">
            <w:pPr>
              <w:jc w:val="center"/>
              <w:rPr>
                <w:sz w:val="16"/>
                <w:szCs w:val="16"/>
              </w:rPr>
            </w:pPr>
          </w:p>
        </w:tc>
        <w:tc>
          <w:tcPr>
            <w:tcW w:w="250" w:type="dxa"/>
            <w:tcBorders>
              <w:top w:val="nil"/>
              <w:left w:val="nil"/>
              <w:bottom w:val="nil"/>
              <w:right w:val="nil"/>
            </w:tcBorders>
            <w:shd w:val="clear" w:color="auto" w:fill="auto"/>
            <w:vAlign w:val="center"/>
          </w:tcPr>
          <w:p w14:paraId="47F99734"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4D2A8918"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73DA4A70"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18669A09" w14:textId="77777777" w:rsidR="00AF060B" w:rsidRDefault="00E004FC">
            <w:pPr>
              <w:rPr>
                <w:color w:val="000000"/>
                <w:sz w:val="16"/>
                <w:szCs w:val="16"/>
              </w:rPr>
            </w:pPr>
            <w:r>
              <w:rPr>
                <w:color w:val="000000"/>
                <w:sz w:val="16"/>
                <w:szCs w:val="16"/>
              </w:rPr>
              <w:t> </w:t>
            </w:r>
          </w:p>
        </w:tc>
      </w:tr>
      <w:tr w:rsidR="00AF060B" w14:paraId="010E3AA3" w14:textId="77777777">
        <w:trPr>
          <w:trHeight w:val="300"/>
        </w:trPr>
        <w:tc>
          <w:tcPr>
            <w:tcW w:w="250" w:type="dxa"/>
            <w:tcBorders>
              <w:top w:val="nil"/>
              <w:left w:val="single" w:sz="4" w:space="0" w:color="000000"/>
              <w:bottom w:val="nil"/>
              <w:right w:val="nil"/>
            </w:tcBorders>
            <w:shd w:val="clear" w:color="auto" w:fill="auto"/>
            <w:vAlign w:val="center"/>
          </w:tcPr>
          <w:p w14:paraId="52D9BC3B"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06170837"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3CA2E538" w14:textId="77777777" w:rsidR="00AF060B" w:rsidRDefault="00AF060B">
            <w:pPr>
              <w:rPr>
                <w:sz w:val="16"/>
                <w:szCs w:val="16"/>
              </w:rPr>
            </w:pPr>
          </w:p>
        </w:tc>
        <w:tc>
          <w:tcPr>
            <w:tcW w:w="384"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0407ADF" w14:textId="3FEF3EC4" w:rsidR="00AF060B" w:rsidRDefault="00E004FC">
            <w:pPr>
              <w:rPr>
                <w:color w:val="000000"/>
                <w:sz w:val="16"/>
                <w:szCs w:val="16"/>
              </w:rPr>
            </w:pPr>
            <w:r>
              <w:rPr>
                <w:color w:val="000000"/>
                <w:sz w:val="16"/>
                <w:szCs w:val="16"/>
              </w:rPr>
              <w:t> </w:t>
            </w:r>
            <w:bookmarkStart w:id="56" w:name="_GoBack"/>
            <w:bookmarkEnd w:id="56"/>
          </w:p>
        </w:tc>
        <w:tc>
          <w:tcPr>
            <w:tcW w:w="6644" w:type="dxa"/>
            <w:gridSpan w:val="15"/>
            <w:tcBorders>
              <w:top w:val="nil"/>
              <w:left w:val="nil"/>
              <w:bottom w:val="nil"/>
              <w:right w:val="nil"/>
            </w:tcBorders>
            <w:shd w:val="clear" w:color="auto" w:fill="auto"/>
            <w:vAlign w:val="center"/>
          </w:tcPr>
          <w:p w14:paraId="54B69B92" w14:textId="77777777" w:rsidR="00AF060B" w:rsidRDefault="00E004FC">
            <w:pPr>
              <w:rPr>
                <w:color w:val="000000"/>
                <w:sz w:val="16"/>
                <w:szCs w:val="16"/>
              </w:rPr>
            </w:pPr>
            <w:r>
              <w:rPr>
                <w:color w:val="000000"/>
                <w:sz w:val="16"/>
                <w:szCs w:val="16"/>
              </w:rPr>
              <w:t>Utiliza una base de datos en Excel, Access, SPSS u otro programa informático.</w:t>
            </w:r>
          </w:p>
        </w:tc>
        <w:tc>
          <w:tcPr>
            <w:tcW w:w="801" w:type="dxa"/>
            <w:gridSpan w:val="2"/>
            <w:tcBorders>
              <w:top w:val="nil"/>
              <w:left w:val="nil"/>
              <w:bottom w:val="nil"/>
              <w:right w:val="nil"/>
            </w:tcBorders>
            <w:shd w:val="clear" w:color="auto" w:fill="auto"/>
            <w:vAlign w:val="center"/>
          </w:tcPr>
          <w:p w14:paraId="7C7B12B7" w14:textId="77777777" w:rsidR="00AF060B" w:rsidRDefault="00AF060B">
            <w:pPr>
              <w:rPr>
                <w:color w:val="000000"/>
                <w:sz w:val="16"/>
                <w:szCs w:val="16"/>
              </w:rPr>
            </w:pPr>
          </w:p>
        </w:tc>
        <w:tc>
          <w:tcPr>
            <w:tcW w:w="983" w:type="dxa"/>
            <w:gridSpan w:val="2"/>
            <w:tcBorders>
              <w:top w:val="nil"/>
              <w:left w:val="nil"/>
              <w:bottom w:val="nil"/>
              <w:right w:val="single" w:sz="4" w:space="0" w:color="000000"/>
            </w:tcBorders>
            <w:shd w:val="clear" w:color="auto" w:fill="auto"/>
            <w:vAlign w:val="center"/>
          </w:tcPr>
          <w:p w14:paraId="1889FF27" w14:textId="77777777" w:rsidR="00AF060B" w:rsidRDefault="00E004FC">
            <w:pPr>
              <w:rPr>
                <w:color w:val="000000"/>
                <w:sz w:val="16"/>
                <w:szCs w:val="16"/>
              </w:rPr>
            </w:pPr>
            <w:r>
              <w:rPr>
                <w:color w:val="000000"/>
                <w:sz w:val="16"/>
                <w:szCs w:val="16"/>
              </w:rPr>
              <w:t> </w:t>
            </w:r>
          </w:p>
        </w:tc>
      </w:tr>
      <w:tr w:rsidR="00AF060B" w14:paraId="1341BA41" w14:textId="77777777">
        <w:trPr>
          <w:trHeight w:val="117"/>
        </w:trPr>
        <w:tc>
          <w:tcPr>
            <w:tcW w:w="250" w:type="dxa"/>
            <w:tcBorders>
              <w:top w:val="nil"/>
              <w:left w:val="single" w:sz="4" w:space="0" w:color="000000"/>
              <w:bottom w:val="nil"/>
              <w:right w:val="nil"/>
            </w:tcBorders>
            <w:shd w:val="clear" w:color="auto" w:fill="auto"/>
            <w:vAlign w:val="center"/>
          </w:tcPr>
          <w:p w14:paraId="19EC2CEC"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14842BEF"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2D9638C5" w14:textId="77777777" w:rsidR="00AF060B" w:rsidRDefault="00AF060B">
            <w:pPr>
              <w:rPr>
                <w:sz w:val="16"/>
                <w:szCs w:val="16"/>
              </w:rPr>
            </w:pPr>
          </w:p>
        </w:tc>
        <w:tc>
          <w:tcPr>
            <w:tcW w:w="384" w:type="dxa"/>
            <w:tcBorders>
              <w:top w:val="nil"/>
              <w:left w:val="nil"/>
              <w:bottom w:val="nil"/>
              <w:right w:val="nil"/>
            </w:tcBorders>
            <w:shd w:val="clear" w:color="auto" w:fill="auto"/>
            <w:vAlign w:val="center"/>
          </w:tcPr>
          <w:p w14:paraId="770C9D97" w14:textId="77777777" w:rsidR="00AF060B" w:rsidRDefault="00AF060B">
            <w:pPr>
              <w:rPr>
                <w:sz w:val="16"/>
                <w:szCs w:val="16"/>
              </w:rPr>
            </w:pPr>
          </w:p>
        </w:tc>
        <w:tc>
          <w:tcPr>
            <w:tcW w:w="348" w:type="dxa"/>
            <w:tcBorders>
              <w:top w:val="nil"/>
              <w:left w:val="nil"/>
              <w:bottom w:val="nil"/>
              <w:right w:val="nil"/>
            </w:tcBorders>
            <w:shd w:val="clear" w:color="auto" w:fill="auto"/>
            <w:vAlign w:val="center"/>
          </w:tcPr>
          <w:p w14:paraId="3A069F02"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2B0ED63C"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33D92B6"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1C3244EF"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4F8B3F31" w14:textId="77777777" w:rsidR="00AF060B" w:rsidRDefault="00AF060B">
            <w:pPr>
              <w:rPr>
                <w:sz w:val="16"/>
                <w:szCs w:val="16"/>
              </w:rPr>
            </w:pPr>
          </w:p>
        </w:tc>
        <w:tc>
          <w:tcPr>
            <w:tcW w:w="2357" w:type="dxa"/>
            <w:gridSpan w:val="3"/>
            <w:tcBorders>
              <w:top w:val="nil"/>
              <w:left w:val="nil"/>
              <w:bottom w:val="nil"/>
              <w:right w:val="nil"/>
            </w:tcBorders>
            <w:shd w:val="clear" w:color="auto" w:fill="auto"/>
            <w:vAlign w:val="center"/>
          </w:tcPr>
          <w:p w14:paraId="2C0427C0"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3675A846"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5AC54FC2"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5E91A682"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14ADABAF"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65A025F9" w14:textId="77777777" w:rsidR="00AF060B" w:rsidRDefault="00AF060B">
            <w:pPr>
              <w:rPr>
                <w:sz w:val="16"/>
                <w:szCs w:val="16"/>
              </w:rPr>
            </w:pPr>
          </w:p>
        </w:tc>
        <w:tc>
          <w:tcPr>
            <w:tcW w:w="983" w:type="dxa"/>
            <w:gridSpan w:val="2"/>
            <w:tcBorders>
              <w:top w:val="nil"/>
              <w:left w:val="nil"/>
              <w:right w:val="single" w:sz="4" w:space="0" w:color="000000"/>
            </w:tcBorders>
            <w:shd w:val="clear" w:color="auto" w:fill="auto"/>
            <w:vAlign w:val="center"/>
          </w:tcPr>
          <w:p w14:paraId="4BDDB3A6" w14:textId="77777777" w:rsidR="00AF060B" w:rsidRDefault="00E004FC">
            <w:pPr>
              <w:rPr>
                <w:color w:val="000000"/>
                <w:sz w:val="16"/>
                <w:szCs w:val="16"/>
              </w:rPr>
            </w:pPr>
            <w:r>
              <w:rPr>
                <w:color w:val="000000"/>
                <w:sz w:val="16"/>
                <w:szCs w:val="16"/>
              </w:rPr>
              <w:t> </w:t>
            </w:r>
          </w:p>
        </w:tc>
      </w:tr>
      <w:tr w:rsidR="00AF060B" w14:paraId="3ECD4B84" w14:textId="77777777">
        <w:trPr>
          <w:trHeight w:val="300"/>
        </w:trPr>
        <w:tc>
          <w:tcPr>
            <w:tcW w:w="250" w:type="dxa"/>
            <w:tcBorders>
              <w:top w:val="nil"/>
              <w:left w:val="single" w:sz="4" w:space="0" w:color="000000"/>
              <w:bottom w:val="nil"/>
              <w:right w:val="nil"/>
            </w:tcBorders>
            <w:shd w:val="clear" w:color="auto" w:fill="auto"/>
            <w:vAlign w:val="center"/>
          </w:tcPr>
          <w:p w14:paraId="5B930603"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325A75FC"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536D16AB" w14:textId="77777777" w:rsidR="00AF060B" w:rsidRDefault="00AF060B">
            <w:pPr>
              <w:rPr>
                <w:sz w:val="16"/>
                <w:szCs w:val="16"/>
              </w:rPr>
            </w:pPr>
          </w:p>
        </w:tc>
        <w:tc>
          <w:tcPr>
            <w:tcW w:w="384"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B0B7AF6" w14:textId="77777777" w:rsidR="00AF060B" w:rsidRDefault="00E004FC">
            <w:pPr>
              <w:rPr>
                <w:color w:val="000000"/>
                <w:sz w:val="16"/>
                <w:szCs w:val="16"/>
              </w:rPr>
            </w:pPr>
            <w:r>
              <w:rPr>
                <w:color w:val="000000"/>
                <w:sz w:val="16"/>
                <w:szCs w:val="16"/>
              </w:rPr>
              <w:t> </w:t>
            </w:r>
          </w:p>
        </w:tc>
        <w:tc>
          <w:tcPr>
            <w:tcW w:w="7445" w:type="dxa"/>
            <w:gridSpan w:val="17"/>
            <w:tcBorders>
              <w:top w:val="nil"/>
              <w:left w:val="nil"/>
              <w:bottom w:val="nil"/>
            </w:tcBorders>
            <w:shd w:val="clear" w:color="auto" w:fill="auto"/>
            <w:vAlign w:val="center"/>
          </w:tcPr>
          <w:p w14:paraId="2278E4DE" w14:textId="77777777" w:rsidR="00AF060B" w:rsidRDefault="00E004FC">
            <w:pPr>
              <w:rPr>
                <w:sz w:val="16"/>
                <w:szCs w:val="16"/>
              </w:rPr>
            </w:pPr>
            <w:r>
              <w:rPr>
                <w:color w:val="000000"/>
                <w:sz w:val="16"/>
                <w:szCs w:val="16"/>
              </w:rPr>
              <w:t>Cuenta con Registros Administrativos que almacena en físico o escaneados.</w:t>
            </w:r>
          </w:p>
        </w:tc>
        <w:tc>
          <w:tcPr>
            <w:tcW w:w="983" w:type="dxa"/>
            <w:gridSpan w:val="2"/>
            <w:tcBorders>
              <w:top w:val="nil"/>
              <w:bottom w:val="nil"/>
              <w:right w:val="single" w:sz="4" w:space="0" w:color="000000"/>
            </w:tcBorders>
            <w:shd w:val="clear" w:color="auto" w:fill="auto"/>
            <w:vAlign w:val="center"/>
          </w:tcPr>
          <w:p w14:paraId="12F0E6A7" w14:textId="77777777" w:rsidR="00AF060B" w:rsidRDefault="00E004FC">
            <w:pPr>
              <w:rPr>
                <w:color w:val="000000"/>
                <w:sz w:val="16"/>
                <w:szCs w:val="16"/>
              </w:rPr>
            </w:pPr>
            <w:r>
              <w:rPr>
                <w:color w:val="000000"/>
                <w:sz w:val="16"/>
                <w:szCs w:val="16"/>
              </w:rPr>
              <w:t> </w:t>
            </w:r>
          </w:p>
        </w:tc>
      </w:tr>
      <w:tr w:rsidR="00AF060B" w14:paraId="4E02ADDE" w14:textId="77777777">
        <w:trPr>
          <w:trHeight w:val="345"/>
        </w:trPr>
        <w:tc>
          <w:tcPr>
            <w:tcW w:w="250" w:type="dxa"/>
            <w:tcBorders>
              <w:top w:val="nil"/>
              <w:left w:val="single" w:sz="4" w:space="0" w:color="000000"/>
              <w:bottom w:val="nil"/>
              <w:right w:val="nil"/>
            </w:tcBorders>
            <w:shd w:val="clear" w:color="auto" w:fill="auto"/>
            <w:vAlign w:val="center"/>
          </w:tcPr>
          <w:p w14:paraId="64D6DF4B"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22412002"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3775A573" w14:textId="77777777" w:rsidR="00AF060B" w:rsidRDefault="00AF060B">
            <w:pPr>
              <w:rPr>
                <w:sz w:val="16"/>
                <w:szCs w:val="16"/>
              </w:rPr>
            </w:pPr>
          </w:p>
        </w:tc>
        <w:tc>
          <w:tcPr>
            <w:tcW w:w="384" w:type="dxa"/>
            <w:tcBorders>
              <w:top w:val="nil"/>
              <w:left w:val="nil"/>
              <w:bottom w:val="nil"/>
              <w:right w:val="nil"/>
            </w:tcBorders>
            <w:shd w:val="clear" w:color="auto" w:fill="auto"/>
            <w:vAlign w:val="center"/>
          </w:tcPr>
          <w:p w14:paraId="3758F383" w14:textId="77777777" w:rsidR="00AF060B" w:rsidRDefault="00AF060B">
            <w:pPr>
              <w:rPr>
                <w:sz w:val="16"/>
                <w:szCs w:val="16"/>
              </w:rPr>
            </w:pPr>
          </w:p>
        </w:tc>
        <w:tc>
          <w:tcPr>
            <w:tcW w:w="348" w:type="dxa"/>
            <w:tcBorders>
              <w:top w:val="nil"/>
              <w:left w:val="nil"/>
              <w:bottom w:val="nil"/>
              <w:right w:val="nil"/>
            </w:tcBorders>
            <w:shd w:val="clear" w:color="auto" w:fill="auto"/>
            <w:vAlign w:val="center"/>
          </w:tcPr>
          <w:p w14:paraId="6A82AE0C"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325BEAD0"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0B4BE8FC"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A35C098"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B2A7822" w14:textId="77777777" w:rsidR="00AF060B" w:rsidRDefault="00AF060B">
            <w:pPr>
              <w:rPr>
                <w:sz w:val="16"/>
                <w:szCs w:val="16"/>
              </w:rPr>
            </w:pPr>
          </w:p>
        </w:tc>
        <w:tc>
          <w:tcPr>
            <w:tcW w:w="2357" w:type="dxa"/>
            <w:gridSpan w:val="3"/>
            <w:tcBorders>
              <w:top w:val="nil"/>
              <w:left w:val="nil"/>
              <w:bottom w:val="nil"/>
              <w:right w:val="nil"/>
            </w:tcBorders>
            <w:shd w:val="clear" w:color="auto" w:fill="auto"/>
            <w:vAlign w:val="center"/>
          </w:tcPr>
          <w:p w14:paraId="274FA65E"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35AE1AEC"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734BA11B"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37706CB0"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6F067AB8"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669EDC6D"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777B3DE7" w14:textId="77777777" w:rsidR="00AF060B" w:rsidRDefault="00E004FC">
            <w:pPr>
              <w:rPr>
                <w:color w:val="000000"/>
                <w:sz w:val="16"/>
                <w:szCs w:val="16"/>
              </w:rPr>
            </w:pPr>
            <w:r>
              <w:rPr>
                <w:color w:val="000000"/>
                <w:sz w:val="16"/>
                <w:szCs w:val="16"/>
              </w:rPr>
              <w:t> </w:t>
            </w:r>
          </w:p>
        </w:tc>
      </w:tr>
      <w:tr w:rsidR="00AF060B" w14:paraId="1F6F96A8" w14:textId="77777777">
        <w:trPr>
          <w:trHeight w:val="280"/>
        </w:trPr>
        <w:tc>
          <w:tcPr>
            <w:tcW w:w="250" w:type="dxa"/>
            <w:tcBorders>
              <w:top w:val="nil"/>
              <w:left w:val="single" w:sz="4" w:space="0" w:color="000000"/>
              <w:bottom w:val="nil"/>
              <w:right w:val="nil"/>
            </w:tcBorders>
            <w:shd w:val="clear" w:color="auto" w:fill="auto"/>
            <w:vAlign w:val="center"/>
          </w:tcPr>
          <w:p w14:paraId="57D50DAA" w14:textId="77777777" w:rsidR="00AF060B" w:rsidRDefault="00E004FC">
            <w:pPr>
              <w:rPr>
                <w:color w:val="000000"/>
                <w:sz w:val="16"/>
                <w:szCs w:val="16"/>
              </w:rPr>
            </w:pPr>
            <w:r>
              <w:rPr>
                <w:color w:val="000000"/>
                <w:sz w:val="16"/>
                <w:szCs w:val="16"/>
              </w:rPr>
              <w:t> </w:t>
            </w:r>
          </w:p>
        </w:tc>
        <w:tc>
          <w:tcPr>
            <w:tcW w:w="9536" w:type="dxa"/>
            <w:gridSpan w:val="22"/>
            <w:tcBorders>
              <w:top w:val="nil"/>
              <w:left w:val="nil"/>
              <w:bottom w:val="nil"/>
              <w:right w:val="single" w:sz="4" w:space="0" w:color="000000"/>
            </w:tcBorders>
            <w:shd w:val="clear" w:color="auto" w:fill="auto"/>
            <w:vAlign w:val="center"/>
          </w:tcPr>
          <w:p w14:paraId="237A21CE" w14:textId="77777777" w:rsidR="00AF060B" w:rsidRDefault="00E004FC">
            <w:pPr>
              <w:rPr>
                <w:color w:val="000000"/>
                <w:sz w:val="16"/>
                <w:szCs w:val="16"/>
              </w:rPr>
            </w:pPr>
            <w:r>
              <w:rPr>
                <w:color w:val="000000"/>
                <w:sz w:val="16"/>
                <w:szCs w:val="16"/>
              </w:rPr>
              <w:t xml:space="preserve">4. La información del padrón: </w:t>
            </w:r>
          </w:p>
        </w:tc>
      </w:tr>
      <w:tr w:rsidR="00AF060B" w14:paraId="6F961540" w14:textId="77777777">
        <w:trPr>
          <w:trHeight w:val="280"/>
        </w:trPr>
        <w:tc>
          <w:tcPr>
            <w:tcW w:w="250" w:type="dxa"/>
            <w:tcBorders>
              <w:top w:val="nil"/>
              <w:left w:val="single" w:sz="4" w:space="0" w:color="000000"/>
              <w:bottom w:val="nil"/>
              <w:right w:val="nil"/>
            </w:tcBorders>
            <w:shd w:val="clear" w:color="auto" w:fill="auto"/>
            <w:vAlign w:val="center"/>
          </w:tcPr>
          <w:p w14:paraId="16F37510"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4DEABF9" w14:textId="77777777" w:rsidR="00AF060B" w:rsidRDefault="00E004FC">
            <w:pPr>
              <w:rPr>
                <w:color w:val="000000"/>
                <w:sz w:val="16"/>
                <w:szCs w:val="16"/>
              </w:rPr>
            </w:pPr>
            <w:r>
              <w:rPr>
                <w:color w:val="000000"/>
                <w:sz w:val="16"/>
                <w:szCs w:val="16"/>
              </w:rPr>
              <w:t>X</w:t>
            </w:r>
          </w:p>
        </w:tc>
        <w:tc>
          <w:tcPr>
            <w:tcW w:w="4699" w:type="dxa"/>
            <w:gridSpan w:val="10"/>
            <w:tcBorders>
              <w:top w:val="nil"/>
              <w:left w:val="nil"/>
              <w:bottom w:val="nil"/>
              <w:right w:val="nil"/>
            </w:tcBorders>
            <w:shd w:val="clear" w:color="auto" w:fill="auto"/>
            <w:vAlign w:val="center"/>
          </w:tcPr>
          <w:p w14:paraId="3D783C09" w14:textId="77777777" w:rsidR="00AF060B" w:rsidRDefault="00E004FC">
            <w:pPr>
              <w:rPr>
                <w:sz w:val="16"/>
                <w:szCs w:val="16"/>
              </w:rPr>
            </w:pPr>
            <w:r>
              <w:rPr>
                <w:color w:val="000000"/>
                <w:sz w:val="16"/>
                <w:szCs w:val="16"/>
              </w:rPr>
              <w:t>Está disponible para consulta interna.</w:t>
            </w:r>
          </w:p>
        </w:tc>
        <w:tc>
          <w:tcPr>
            <w:tcW w:w="468" w:type="dxa"/>
            <w:tcBorders>
              <w:top w:val="nil"/>
              <w:left w:val="nil"/>
              <w:bottom w:val="nil"/>
              <w:right w:val="nil"/>
            </w:tcBorders>
            <w:shd w:val="clear" w:color="auto" w:fill="auto"/>
            <w:vAlign w:val="center"/>
          </w:tcPr>
          <w:p w14:paraId="48A3F12C"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5467FEE6"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34AA9632"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0F50D170"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2A7F5DED"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73431553" w14:textId="77777777" w:rsidR="00AF060B" w:rsidRDefault="00E004FC">
            <w:pPr>
              <w:rPr>
                <w:color w:val="000000"/>
                <w:sz w:val="16"/>
                <w:szCs w:val="16"/>
              </w:rPr>
            </w:pPr>
            <w:r>
              <w:rPr>
                <w:color w:val="000000"/>
                <w:sz w:val="16"/>
                <w:szCs w:val="16"/>
              </w:rPr>
              <w:t> </w:t>
            </w:r>
          </w:p>
        </w:tc>
      </w:tr>
      <w:tr w:rsidR="00AF060B" w14:paraId="6E89FD9E" w14:textId="77777777">
        <w:trPr>
          <w:trHeight w:val="69"/>
        </w:trPr>
        <w:tc>
          <w:tcPr>
            <w:tcW w:w="250" w:type="dxa"/>
            <w:tcBorders>
              <w:top w:val="nil"/>
              <w:left w:val="single" w:sz="4" w:space="0" w:color="000000"/>
              <w:bottom w:val="nil"/>
              <w:right w:val="nil"/>
            </w:tcBorders>
            <w:shd w:val="clear" w:color="auto" w:fill="auto"/>
            <w:vAlign w:val="center"/>
          </w:tcPr>
          <w:p w14:paraId="6BBA1B14" w14:textId="77777777" w:rsidR="00AF060B" w:rsidRDefault="00E004FC">
            <w:pPr>
              <w:rPr>
                <w:color w:val="000000"/>
                <w:sz w:val="16"/>
                <w:szCs w:val="16"/>
              </w:rPr>
            </w:pPr>
            <w:r>
              <w:rPr>
                <w:color w:val="000000"/>
                <w:sz w:val="16"/>
                <w:szCs w:val="16"/>
              </w:rPr>
              <w:t> </w:t>
            </w:r>
          </w:p>
        </w:tc>
        <w:tc>
          <w:tcPr>
            <w:tcW w:w="250" w:type="dxa"/>
            <w:tcBorders>
              <w:top w:val="nil"/>
              <w:left w:val="nil"/>
              <w:bottom w:val="single" w:sz="4" w:space="0" w:color="595959"/>
              <w:right w:val="nil"/>
            </w:tcBorders>
            <w:shd w:val="clear" w:color="auto" w:fill="auto"/>
            <w:vAlign w:val="center"/>
          </w:tcPr>
          <w:p w14:paraId="5DADBE95"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6D753EC1" w14:textId="77777777" w:rsidR="00AF060B" w:rsidRDefault="00AF060B">
            <w:pPr>
              <w:rPr>
                <w:sz w:val="16"/>
                <w:szCs w:val="16"/>
              </w:rPr>
            </w:pPr>
          </w:p>
        </w:tc>
        <w:tc>
          <w:tcPr>
            <w:tcW w:w="384" w:type="dxa"/>
            <w:tcBorders>
              <w:top w:val="nil"/>
              <w:left w:val="nil"/>
              <w:bottom w:val="nil"/>
              <w:right w:val="nil"/>
            </w:tcBorders>
            <w:shd w:val="clear" w:color="auto" w:fill="auto"/>
            <w:vAlign w:val="center"/>
          </w:tcPr>
          <w:p w14:paraId="45F57025" w14:textId="77777777" w:rsidR="00AF060B" w:rsidRDefault="00AF060B">
            <w:pPr>
              <w:rPr>
                <w:sz w:val="16"/>
                <w:szCs w:val="16"/>
              </w:rPr>
            </w:pPr>
          </w:p>
        </w:tc>
        <w:tc>
          <w:tcPr>
            <w:tcW w:w="348" w:type="dxa"/>
            <w:tcBorders>
              <w:top w:val="nil"/>
              <w:left w:val="nil"/>
              <w:bottom w:val="nil"/>
              <w:right w:val="nil"/>
            </w:tcBorders>
            <w:shd w:val="clear" w:color="auto" w:fill="auto"/>
            <w:vAlign w:val="center"/>
          </w:tcPr>
          <w:p w14:paraId="73DC02FF"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5A6BDC62"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6F27D3B"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4FBB3446"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5BD13460" w14:textId="77777777" w:rsidR="00AF060B" w:rsidRDefault="00AF060B">
            <w:pPr>
              <w:rPr>
                <w:sz w:val="16"/>
                <w:szCs w:val="16"/>
              </w:rPr>
            </w:pPr>
          </w:p>
        </w:tc>
        <w:tc>
          <w:tcPr>
            <w:tcW w:w="2357" w:type="dxa"/>
            <w:gridSpan w:val="3"/>
            <w:tcBorders>
              <w:top w:val="nil"/>
              <w:left w:val="nil"/>
              <w:bottom w:val="nil"/>
              <w:right w:val="nil"/>
            </w:tcBorders>
            <w:shd w:val="clear" w:color="auto" w:fill="auto"/>
            <w:vAlign w:val="center"/>
          </w:tcPr>
          <w:p w14:paraId="03D323A4" w14:textId="77777777" w:rsidR="00AF060B" w:rsidRDefault="00AF060B">
            <w:pPr>
              <w:rPr>
                <w:sz w:val="16"/>
                <w:szCs w:val="16"/>
              </w:rPr>
            </w:pPr>
          </w:p>
        </w:tc>
        <w:tc>
          <w:tcPr>
            <w:tcW w:w="468" w:type="dxa"/>
            <w:tcBorders>
              <w:top w:val="nil"/>
              <w:left w:val="nil"/>
              <w:bottom w:val="nil"/>
              <w:right w:val="nil"/>
            </w:tcBorders>
            <w:shd w:val="clear" w:color="auto" w:fill="auto"/>
            <w:vAlign w:val="center"/>
          </w:tcPr>
          <w:p w14:paraId="560AF91C"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7E03794A"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66510F15"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4EBC7491"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2ED0B3A5"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17889A09" w14:textId="77777777" w:rsidR="00AF060B" w:rsidRDefault="00E004FC">
            <w:pPr>
              <w:rPr>
                <w:color w:val="000000"/>
                <w:sz w:val="16"/>
                <w:szCs w:val="16"/>
              </w:rPr>
            </w:pPr>
            <w:r>
              <w:rPr>
                <w:color w:val="000000"/>
                <w:sz w:val="16"/>
                <w:szCs w:val="16"/>
              </w:rPr>
              <w:t> </w:t>
            </w:r>
          </w:p>
        </w:tc>
      </w:tr>
      <w:tr w:rsidR="00AF060B" w14:paraId="73ECADF2" w14:textId="77777777">
        <w:trPr>
          <w:trHeight w:val="269"/>
        </w:trPr>
        <w:tc>
          <w:tcPr>
            <w:tcW w:w="250" w:type="dxa"/>
            <w:tcBorders>
              <w:top w:val="nil"/>
              <w:left w:val="single" w:sz="4" w:space="0" w:color="000000"/>
              <w:bottom w:val="nil"/>
              <w:right w:val="nil"/>
            </w:tcBorders>
            <w:shd w:val="clear" w:color="auto" w:fill="auto"/>
            <w:vAlign w:val="center"/>
          </w:tcPr>
          <w:p w14:paraId="3ED39900"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000000"/>
              <w:right w:val="single" w:sz="4" w:space="0" w:color="595959"/>
            </w:tcBorders>
            <w:shd w:val="clear" w:color="auto" w:fill="auto"/>
            <w:vAlign w:val="center"/>
          </w:tcPr>
          <w:p w14:paraId="56A15F8D" w14:textId="77777777" w:rsidR="00AF060B" w:rsidRDefault="00E004FC">
            <w:pPr>
              <w:rPr>
                <w:color w:val="000000"/>
                <w:sz w:val="16"/>
                <w:szCs w:val="16"/>
              </w:rPr>
            </w:pPr>
            <w:r>
              <w:rPr>
                <w:color w:val="000000"/>
                <w:sz w:val="16"/>
                <w:szCs w:val="16"/>
              </w:rPr>
              <w:t> </w:t>
            </w:r>
          </w:p>
        </w:tc>
        <w:tc>
          <w:tcPr>
            <w:tcW w:w="5167" w:type="dxa"/>
            <w:gridSpan w:val="11"/>
            <w:tcBorders>
              <w:top w:val="nil"/>
              <w:left w:val="nil"/>
              <w:bottom w:val="nil"/>
              <w:right w:val="nil"/>
            </w:tcBorders>
            <w:shd w:val="clear" w:color="auto" w:fill="auto"/>
            <w:vAlign w:val="center"/>
          </w:tcPr>
          <w:p w14:paraId="07DB9A2A" w14:textId="77777777" w:rsidR="00AF060B" w:rsidRDefault="00E004FC">
            <w:pPr>
              <w:rPr>
                <w:i/>
                <w:color w:val="000000"/>
                <w:sz w:val="16"/>
                <w:szCs w:val="16"/>
              </w:rPr>
            </w:pPr>
            <w:r>
              <w:rPr>
                <w:color w:val="000000"/>
                <w:sz w:val="16"/>
                <w:szCs w:val="16"/>
              </w:rPr>
              <w:t>Está disponible para consulta pública.</w:t>
            </w:r>
          </w:p>
        </w:tc>
        <w:tc>
          <w:tcPr>
            <w:tcW w:w="3136" w:type="dxa"/>
            <w:gridSpan w:val="8"/>
            <w:tcBorders>
              <w:top w:val="nil"/>
              <w:left w:val="nil"/>
              <w:bottom w:val="single" w:sz="4" w:space="0" w:color="595959"/>
              <w:right w:val="nil"/>
            </w:tcBorders>
            <w:shd w:val="clear" w:color="auto" w:fill="auto"/>
            <w:vAlign w:val="center"/>
          </w:tcPr>
          <w:p w14:paraId="0EB5ECFE" w14:textId="77777777" w:rsidR="00AF060B" w:rsidRDefault="00E004FC">
            <w:pPr>
              <w:rPr>
                <w:color w:val="000000"/>
                <w:sz w:val="16"/>
                <w:szCs w:val="16"/>
              </w:rPr>
            </w:pPr>
            <w:r>
              <w:rPr>
                <w:i/>
                <w:color w:val="000000"/>
                <w:sz w:val="16"/>
                <w:szCs w:val="16"/>
              </w:rPr>
              <w:t>Indique la liga del sitio web:</w:t>
            </w:r>
          </w:p>
        </w:tc>
        <w:tc>
          <w:tcPr>
            <w:tcW w:w="983" w:type="dxa"/>
            <w:gridSpan w:val="2"/>
            <w:tcBorders>
              <w:top w:val="nil"/>
              <w:left w:val="nil"/>
              <w:bottom w:val="nil"/>
              <w:right w:val="single" w:sz="4" w:space="0" w:color="000000"/>
            </w:tcBorders>
            <w:shd w:val="clear" w:color="auto" w:fill="auto"/>
            <w:vAlign w:val="center"/>
          </w:tcPr>
          <w:p w14:paraId="7451746F" w14:textId="77777777" w:rsidR="00AF060B" w:rsidRDefault="00E004FC">
            <w:pPr>
              <w:rPr>
                <w:color w:val="000000"/>
                <w:sz w:val="16"/>
                <w:szCs w:val="16"/>
              </w:rPr>
            </w:pPr>
            <w:r>
              <w:rPr>
                <w:color w:val="000000"/>
                <w:sz w:val="16"/>
                <w:szCs w:val="16"/>
              </w:rPr>
              <w:t> </w:t>
            </w:r>
          </w:p>
        </w:tc>
      </w:tr>
      <w:tr w:rsidR="00AF060B" w14:paraId="20D24BAE" w14:textId="77777777">
        <w:trPr>
          <w:trHeight w:val="238"/>
        </w:trPr>
        <w:tc>
          <w:tcPr>
            <w:tcW w:w="9786" w:type="dxa"/>
            <w:gridSpan w:val="23"/>
            <w:tcBorders>
              <w:top w:val="single" w:sz="4" w:space="0" w:color="757171"/>
              <w:left w:val="single" w:sz="4" w:space="0" w:color="000000"/>
              <w:bottom w:val="single" w:sz="4" w:space="0" w:color="757171"/>
              <w:right w:val="single" w:sz="4" w:space="0" w:color="000000"/>
            </w:tcBorders>
            <w:shd w:val="clear" w:color="auto" w:fill="8B6B41"/>
            <w:vAlign w:val="center"/>
          </w:tcPr>
          <w:p w14:paraId="59DA2535" w14:textId="77777777" w:rsidR="00AF060B" w:rsidRDefault="00E004FC">
            <w:pPr>
              <w:jc w:val="center"/>
              <w:rPr>
                <w:b/>
                <w:color w:val="FFFFFF"/>
                <w:sz w:val="16"/>
                <w:szCs w:val="16"/>
              </w:rPr>
            </w:pPr>
            <w:r>
              <w:rPr>
                <w:b/>
                <w:color w:val="FFFFFF"/>
                <w:sz w:val="16"/>
                <w:szCs w:val="16"/>
              </w:rPr>
              <w:lastRenderedPageBreak/>
              <w:t>Seguridad de la información</w:t>
            </w:r>
          </w:p>
        </w:tc>
      </w:tr>
      <w:tr w:rsidR="00AF060B" w14:paraId="678593C3" w14:textId="77777777">
        <w:trPr>
          <w:trHeight w:val="464"/>
        </w:trPr>
        <w:tc>
          <w:tcPr>
            <w:tcW w:w="250" w:type="dxa"/>
            <w:tcBorders>
              <w:top w:val="nil"/>
              <w:left w:val="single" w:sz="4" w:space="0" w:color="000000"/>
              <w:bottom w:val="nil"/>
              <w:right w:val="nil"/>
            </w:tcBorders>
            <w:shd w:val="clear" w:color="auto" w:fill="auto"/>
            <w:vAlign w:val="center"/>
          </w:tcPr>
          <w:p w14:paraId="3EAE1B7E" w14:textId="77777777" w:rsidR="00AF060B" w:rsidRDefault="00E004FC">
            <w:pPr>
              <w:rPr>
                <w:color w:val="000000"/>
                <w:sz w:val="16"/>
                <w:szCs w:val="16"/>
              </w:rPr>
            </w:pPr>
            <w:r>
              <w:rPr>
                <w:color w:val="000000"/>
                <w:sz w:val="16"/>
                <w:szCs w:val="16"/>
              </w:rPr>
              <w:t> </w:t>
            </w:r>
          </w:p>
        </w:tc>
        <w:tc>
          <w:tcPr>
            <w:tcW w:w="2342" w:type="dxa"/>
            <w:gridSpan w:val="7"/>
            <w:tcBorders>
              <w:top w:val="nil"/>
              <w:left w:val="nil"/>
              <w:bottom w:val="nil"/>
              <w:right w:val="nil"/>
            </w:tcBorders>
            <w:shd w:val="clear" w:color="auto" w:fill="auto"/>
            <w:vAlign w:val="center"/>
          </w:tcPr>
          <w:p w14:paraId="38617CFA" w14:textId="77777777" w:rsidR="00AF060B" w:rsidRDefault="00E004FC">
            <w:pPr>
              <w:rPr>
                <w:color w:val="000000"/>
                <w:sz w:val="16"/>
                <w:szCs w:val="16"/>
              </w:rPr>
            </w:pPr>
            <w:r>
              <w:rPr>
                <w:color w:val="000000"/>
                <w:sz w:val="16"/>
                <w:szCs w:val="16"/>
              </w:rPr>
              <w:t>5. La información del padrón, ¿contiene datos sensibles?</w:t>
            </w:r>
          </w:p>
        </w:tc>
        <w:tc>
          <w:tcPr>
            <w:tcW w:w="250" w:type="dxa"/>
            <w:tcBorders>
              <w:top w:val="nil"/>
              <w:left w:val="nil"/>
              <w:bottom w:val="nil"/>
              <w:right w:val="nil"/>
            </w:tcBorders>
            <w:shd w:val="clear" w:color="auto" w:fill="auto"/>
            <w:vAlign w:val="center"/>
          </w:tcPr>
          <w:p w14:paraId="0F04523F" w14:textId="77777777" w:rsidR="00AF060B" w:rsidRDefault="00AF060B">
            <w:pPr>
              <w:rPr>
                <w:color w:val="000000"/>
                <w:sz w:val="16"/>
                <w:szCs w:val="16"/>
              </w:rPr>
            </w:pPr>
          </w:p>
        </w:tc>
        <w:tc>
          <w:tcPr>
            <w:tcW w:w="6944" w:type="dxa"/>
            <w:gridSpan w:val="14"/>
            <w:tcBorders>
              <w:top w:val="nil"/>
              <w:left w:val="nil"/>
              <w:bottom w:val="nil"/>
              <w:right w:val="single" w:sz="4" w:space="0" w:color="000000"/>
            </w:tcBorders>
            <w:shd w:val="clear" w:color="auto" w:fill="auto"/>
            <w:vAlign w:val="center"/>
          </w:tcPr>
          <w:p w14:paraId="33D4030B" w14:textId="77777777" w:rsidR="00AF060B" w:rsidRDefault="00E004FC">
            <w:pPr>
              <w:rPr>
                <w:color w:val="000000"/>
                <w:sz w:val="16"/>
                <w:szCs w:val="16"/>
              </w:rPr>
            </w:pPr>
            <w:r>
              <w:rPr>
                <w:color w:val="000000"/>
                <w:sz w:val="16"/>
                <w:szCs w:val="16"/>
              </w:rPr>
              <w:t>6. ¿El procedimiento contempla un mecanismo que garantice la seguridad de la información?</w:t>
            </w:r>
          </w:p>
        </w:tc>
      </w:tr>
      <w:tr w:rsidR="00AF060B" w14:paraId="12916525" w14:textId="77777777">
        <w:trPr>
          <w:trHeight w:val="224"/>
        </w:trPr>
        <w:tc>
          <w:tcPr>
            <w:tcW w:w="250" w:type="dxa"/>
            <w:tcBorders>
              <w:top w:val="nil"/>
              <w:left w:val="single" w:sz="4" w:space="0" w:color="000000"/>
              <w:bottom w:val="nil"/>
              <w:right w:val="nil"/>
            </w:tcBorders>
            <w:shd w:val="clear" w:color="auto" w:fill="auto"/>
            <w:vAlign w:val="center"/>
          </w:tcPr>
          <w:p w14:paraId="0A8286B8"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C770361" w14:textId="77777777" w:rsidR="00AF060B" w:rsidRDefault="00E004FC">
            <w:pPr>
              <w:rPr>
                <w:color w:val="000000"/>
                <w:sz w:val="16"/>
                <w:szCs w:val="16"/>
              </w:rPr>
            </w:pPr>
            <w:r>
              <w:rPr>
                <w:color w:val="000000"/>
                <w:sz w:val="16"/>
                <w:szCs w:val="16"/>
              </w:rPr>
              <w:t> </w:t>
            </w:r>
          </w:p>
        </w:tc>
        <w:tc>
          <w:tcPr>
            <w:tcW w:w="474" w:type="dxa"/>
            <w:tcBorders>
              <w:top w:val="nil"/>
              <w:left w:val="nil"/>
              <w:bottom w:val="nil"/>
              <w:right w:val="nil"/>
            </w:tcBorders>
            <w:shd w:val="clear" w:color="auto" w:fill="auto"/>
            <w:vAlign w:val="center"/>
          </w:tcPr>
          <w:p w14:paraId="0CC98578" w14:textId="77777777" w:rsidR="00AF060B" w:rsidRDefault="00E004FC">
            <w:pPr>
              <w:jc w:val="center"/>
              <w:rPr>
                <w:color w:val="000000"/>
                <w:sz w:val="16"/>
                <w:szCs w:val="16"/>
              </w:rPr>
            </w:pPr>
            <w:r>
              <w:rPr>
                <w:color w:val="000000"/>
                <w:sz w:val="16"/>
                <w:szCs w:val="16"/>
              </w:rPr>
              <w:t>Sí</w:t>
            </w:r>
          </w:p>
        </w:tc>
        <w:tc>
          <w:tcPr>
            <w:tcW w:w="384" w:type="dxa"/>
            <w:tcBorders>
              <w:top w:val="nil"/>
              <w:left w:val="nil"/>
              <w:bottom w:val="nil"/>
              <w:right w:val="nil"/>
            </w:tcBorders>
            <w:shd w:val="clear" w:color="auto" w:fill="auto"/>
            <w:vAlign w:val="center"/>
          </w:tcPr>
          <w:p w14:paraId="2A120F48" w14:textId="77777777" w:rsidR="00AF060B" w:rsidRDefault="00AF060B">
            <w:pPr>
              <w:jc w:val="center"/>
              <w:rPr>
                <w:color w:val="000000"/>
                <w:sz w:val="16"/>
                <w:szCs w:val="16"/>
              </w:rPr>
            </w:pPr>
          </w:p>
        </w:tc>
        <w:tc>
          <w:tcPr>
            <w:tcW w:w="348" w:type="dxa"/>
            <w:tcBorders>
              <w:top w:val="nil"/>
              <w:left w:val="nil"/>
              <w:bottom w:val="nil"/>
              <w:right w:val="nil"/>
            </w:tcBorders>
            <w:shd w:val="clear" w:color="auto" w:fill="auto"/>
            <w:vAlign w:val="center"/>
          </w:tcPr>
          <w:p w14:paraId="11E109F6"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0147DCD1"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3CEEE51D"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33D8634D"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0F665725" w14:textId="77777777" w:rsidR="00AF060B" w:rsidRDefault="00AF060B">
            <w:pPr>
              <w:rPr>
                <w:sz w:val="16"/>
                <w:szCs w:val="16"/>
              </w:rPr>
            </w:pPr>
          </w:p>
        </w:tc>
        <w:tc>
          <w:tcPr>
            <w:tcW w:w="42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14:paraId="6429D592" w14:textId="77777777" w:rsidR="00AF060B" w:rsidRDefault="00E004FC">
            <w:pPr>
              <w:rPr>
                <w:color w:val="000000"/>
                <w:sz w:val="16"/>
                <w:szCs w:val="16"/>
              </w:rPr>
            </w:pPr>
            <w:r>
              <w:rPr>
                <w:color w:val="000000"/>
                <w:sz w:val="16"/>
                <w:szCs w:val="16"/>
              </w:rPr>
              <w:t> </w:t>
            </w:r>
          </w:p>
        </w:tc>
        <w:tc>
          <w:tcPr>
            <w:tcW w:w="2405" w:type="dxa"/>
            <w:gridSpan w:val="2"/>
            <w:tcBorders>
              <w:top w:val="nil"/>
              <w:left w:val="nil"/>
              <w:bottom w:val="nil"/>
              <w:right w:val="nil"/>
            </w:tcBorders>
            <w:shd w:val="clear" w:color="auto" w:fill="auto"/>
            <w:vAlign w:val="center"/>
          </w:tcPr>
          <w:p w14:paraId="33F3258B" w14:textId="77777777" w:rsidR="00AF060B" w:rsidRDefault="00E004FC">
            <w:pPr>
              <w:rPr>
                <w:color w:val="000000"/>
                <w:sz w:val="16"/>
                <w:szCs w:val="16"/>
              </w:rPr>
            </w:pPr>
            <w:r>
              <w:rPr>
                <w:color w:val="000000"/>
                <w:sz w:val="16"/>
                <w:szCs w:val="16"/>
              </w:rPr>
              <w:t>Sí</w:t>
            </w:r>
          </w:p>
        </w:tc>
        <w:tc>
          <w:tcPr>
            <w:tcW w:w="575" w:type="dxa"/>
            <w:tcBorders>
              <w:top w:val="nil"/>
              <w:left w:val="nil"/>
              <w:bottom w:val="nil"/>
              <w:right w:val="nil"/>
            </w:tcBorders>
            <w:shd w:val="clear" w:color="auto" w:fill="auto"/>
            <w:vAlign w:val="center"/>
          </w:tcPr>
          <w:p w14:paraId="11F427BB" w14:textId="77777777" w:rsidR="00AF060B" w:rsidRDefault="00AF060B">
            <w:pPr>
              <w:jc w:val="center"/>
              <w:rPr>
                <w:color w:val="000000"/>
                <w:sz w:val="16"/>
                <w:szCs w:val="16"/>
              </w:rPr>
            </w:pPr>
          </w:p>
        </w:tc>
        <w:tc>
          <w:tcPr>
            <w:tcW w:w="250" w:type="dxa"/>
            <w:tcBorders>
              <w:top w:val="nil"/>
              <w:left w:val="nil"/>
              <w:bottom w:val="nil"/>
              <w:right w:val="nil"/>
            </w:tcBorders>
            <w:shd w:val="clear" w:color="auto" w:fill="auto"/>
            <w:vAlign w:val="center"/>
          </w:tcPr>
          <w:p w14:paraId="5EA4E96E"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779BF926"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35B21EFE"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0D5BB73D" w14:textId="77777777" w:rsidR="00AF060B" w:rsidRDefault="00E004FC">
            <w:pPr>
              <w:rPr>
                <w:color w:val="000000"/>
                <w:sz w:val="16"/>
                <w:szCs w:val="16"/>
              </w:rPr>
            </w:pPr>
            <w:r>
              <w:rPr>
                <w:color w:val="000000"/>
                <w:sz w:val="16"/>
                <w:szCs w:val="16"/>
              </w:rPr>
              <w:t> </w:t>
            </w:r>
          </w:p>
        </w:tc>
      </w:tr>
      <w:tr w:rsidR="00AF060B" w14:paraId="5F36D01E" w14:textId="77777777">
        <w:trPr>
          <w:trHeight w:val="69"/>
        </w:trPr>
        <w:tc>
          <w:tcPr>
            <w:tcW w:w="250" w:type="dxa"/>
            <w:tcBorders>
              <w:top w:val="nil"/>
              <w:left w:val="single" w:sz="4" w:space="0" w:color="000000"/>
              <w:bottom w:val="nil"/>
              <w:right w:val="nil"/>
            </w:tcBorders>
            <w:shd w:val="clear" w:color="auto" w:fill="auto"/>
            <w:vAlign w:val="center"/>
          </w:tcPr>
          <w:p w14:paraId="6EE208F1" w14:textId="77777777" w:rsidR="00AF060B" w:rsidRDefault="00E004FC">
            <w:pPr>
              <w:rPr>
                <w:color w:val="000000"/>
                <w:sz w:val="16"/>
                <w:szCs w:val="16"/>
              </w:rPr>
            </w:pPr>
            <w:r>
              <w:rPr>
                <w:color w:val="000000"/>
                <w:sz w:val="16"/>
                <w:szCs w:val="16"/>
              </w:rPr>
              <w:t> </w:t>
            </w:r>
          </w:p>
        </w:tc>
        <w:tc>
          <w:tcPr>
            <w:tcW w:w="250" w:type="dxa"/>
            <w:tcBorders>
              <w:top w:val="nil"/>
              <w:left w:val="nil"/>
              <w:bottom w:val="nil"/>
              <w:right w:val="nil"/>
            </w:tcBorders>
            <w:shd w:val="clear" w:color="auto" w:fill="auto"/>
            <w:vAlign w:val="center"/>
          </w:tcPr>
          <w:p w14:paraId="707DF0D8" w14:textId="77777777" w:rsidR="00AF060B" w:rsidRDefault="00AF060B">
            <w:pPr>
              <w:rPr>
                <w:color w:val="000000"/>
                <w:sz w:val="16"/>
                <w:szCs w:val="16"/>
              </w:rPr>
            </w:pPr>
          </w:p>
        </w:tc>
        <w:tc>
          <w:tcPr>
            <w:tcW w:w="474" w:type="dxa"/>
            <w:tcBorders>
              <w:top w:val="nil"/>
              <w:left w:val="nil"/>
              <w:bottom w:val="nil"/>
              <w:right w:val="nil"/>
            </w:tcBorders>
            <w:shd w:val="clear" w:color="auto" w:fill="auto"/>
            <w:vAlign w:val="center"/>
          </w:tcPr>
          <w:p w14:paraId="2A8D92DE" w14:textId="77777777" w:rsidR="00AF060B" w:rsidRDefault="00AF060B">
            <w:pPr>
              <w:rPr>
                <w:sz w:val="16"/>
                <w:szCs w:val="16"/>
              </w:rPr>
            </w:pPr>
          </w:p>
        </w:tc>
        <w:tc>
          <w:tcPr>
            <w:tcW w:w="384" w:type="dxa"/>
            <w:tcBorders>
              <w:top w:val="nil"/>
              <w:left w:val="nil"/>
              <w:bottom w:val="nil"/>
              <w:right w:val="nil"/>
            </w:tcBorders>
            <w:shd w:val="clear" w:color="auto" w:fill="auto"/>
            <w:vAlign w:val="center"/>
          </w:tcPr>
          <w:p w14:paraId="144826FE" w14:textId="77777777" w:rsidR="00AF060B" w:rsidRDefault="00AF060B">
            <w:pPr>
              <w:rPr>
                <w:sz w:val="16"/>
                <w:szCs w:val="16"/>
              </w:rPr>
            </w:pPr>
          </w:p>
        </w:tc>
        <w:tc>
          <w:tcPr>
            <w:tcW w:w="348" w:type="dxa"/>
            <w:tcBorders>
              <w:top w:val="nil"/>
              <w:left w:val="nil"/>
              <w:bottom w:val="nil"/>
              <w:right w:val="nil"/>
            </w:tcBorders>
            <w:shd w:val="clear" w:color="auto" w:fill="auto"/>
            <w:vAlign w:val="center"/>
          </w:tcPr>
          <w:p w14:paraId="2F0C97AB"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11235A35"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144869FD"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3916D45F"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3BDE0299" w14:textId="77777777" w:rsidR="00AF060B" w:rsidRDefault="00AF060B">
            <w:pPr>
              <w:rPr>
                <w:sz w:val="16"/>
                <w:szCs w:val="16"/>
              </w:rPr>
            </w:pPr>
          </w:p>
        </w:tc>
        <w:tc>
          <w:tcPr>
            <w:tcW w:w="420" w:type="dxa"/>
            <w:gridSpan w:val="2"/>
            <w:tcBorders>
              <w:top w:val="nil"/>
              <w:left w:val="nil"/>
              <w:bottom w:val="nil"/>
              <w:right w:val="nil"/>
            </w:tcBorders>
            <w:shd w:val="clear" w:color="auto" w:fill="auto"/>
            <w:vAlign w:val="center"/>
          </w:tcPr>
          <w:p w14:paraId="4F16895D" w14:textId="77777777" w:rsidR="00AF060B" w:rsidRDefault="00AF060B">
            <w:pPr>
              <w:rPr>
                <w:sz w:val="16"/>
                <w:szCs w:val="16"/>
              </w:rPr>
            </w:pPr>
          </w:p>
        </w:tc>
        <w:tc>
          <w:tcPr>
            <w:tcW w:w="2405" w:type="dxa"/>
            <w:gridSpan w:val="2"/>
            <w:tcBorders>
              <w:top w:val="nil"/>
              <w:left w:val="nil"/>
              <w:bottom w:val="nil"/>
              <w:right w:val="nil"/>
            </w:tcBorders>
            <w:shd w:val="clear" w:color="auto" w:fill="auto"/>
            <w:vAlign w:val="center"/>
          </w:tcPr>
          <w:p w14:paraId="2EA09033" w14:textId="77777777" w:rsidR="00AF060B" w:rsidRDefault="00AF060B">
            <w:pPr>
              <w:rPr>
                <w:sz w:val="16"/>
                <w:szCs w:val="16"/>
              </w:rPr>
            </w:pPr>
          </w:p>
        </w:tc>
        <w:tc>
          <w:tcPr>
            <w:tcW w:w="575" w:type="dxa"/>
            <w:tcBorders>
              <w:top w:val="nil"/>
              <w:left w:val="nil"/>
              <w:bottom w:val="nil"/>
              <w:right w:val="nil"/>
            </w:tcBorders>
            <w:shd w:val="clear" w:color="auto" w:fill="auto"/>
            <w:vAlign w:val="center"/>
          </w:tcPr>
          <w:p w14:paraId="60C8BF14"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10575835"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01DF98FD"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79FCCA12"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71E0FC2A" w14:textId="77777777" w:rsidR="00AF060B" w:rsidRDefault="00E004FC">
            <w:pPr>
              <w:rPr>
                <w:color w:val="000000"/>
                <w:sz w:val="16"/>
                <w:szCs w:val="16"/>
              </w:rPr>
            </w:pPr>
            <w:r>
              <w:rPr>
                <w:color w:val="000000"/>
                <w:sz w:val="16"/>
                <w:szCs w:val="16"/>
              </w:rPr>
              <w:t> </w:t>
            </w:r>
          </w:p>
        </w:tc>
      </w:tr>
      <w:tr w:rsidR="00AF060B" w14:paraId="6CD3CCFA" w14:textId="77777777">
        <w:trPr>
          <w:trHeight w:val="224"/>
        </w:trPr>
        <w:tc>
          <w:tcPr>
            <w:tcW w:w="250" w:type="dxa"/>
            <w:tcBorders>
              <w:top w:val="nil"/>
              <w:left w:val="single" w:sz="4" w:space="0" w:color="000000"/>
              <w:bottom w:val="nil"/>
              <w:right w:val="nil"/>
            </w:tcBorders>
            <w:shd w:val="clear" w:color="auto" w:fill="auto"/>
            <w:vAlign w:val="center"/>
          </w:tcPr>
          <w:p w14:paraId="54DAE849" w14:textId="77777777" w:rsidR="00AF060B" w:rsidRDefault="00E004FC">
            <w:pPr>
              <w:rPr>
                <w:color w:val="000000"/>
                <w:sz w:val="16"/>
                <w:szCs w:val="16"/>
              </w:rPr>
            </w:pPr>
            <w:r>
              <w:rPr>
                <w:color w:val="000000"/>
                <w:sz w:val="16"/>
                <w:szCs w:val="16"/>
              </w:rPr>
              <w:t> </w:t>
            </w:r>
          </w:p>
        </w:tc>
        <w:tc>
          <w:tcPr>
            <w:tcW w:w="250"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D0E2D1B" w14:textId="77777777" w:rsidR="00AF060B" w:rsidRDefault="00E004FC">
            <w:pPr>
              <w:rPr>
                <w:color w:val="000000"/>
                <w:sz w:val="16"/>
                <w:szCs w:val="16"/>
              </w:rPr>
            </w:pPr>
            <w:r>
              <w:rPr>
                <w:color w:val="000000"/>
                <w:sz w:val="16"/>
                <w:szCs w:val="16"/>
              </w:rPr>
              <w:t>X</w:t>
            </w:r>
          </w:p>
        </w:tc>
        <w:tc>
          <w:tcPr>
            <w:tcW w:w="474" w:type="dxa"/>
            <w:tcBorders>
              <w:top w:val="nil"/>
              <w:left w:val="nil"/>
              <w:bottom w:val="nil"/>
              <w:right w:val="nil"/>
            </w:tcBorders>
            <w:shd w:val="clear" w:color="auto" w:fill="auto"/>
            <w:vAlign w:val="center"/>
          </w:tcPr>
          <w:p w14:paraId="53E556EC" w14:textId="77777777" w:rsidR="00AF060B" w:rsidRDefault="00E004FC">
            <w:pPr>
              <w:jc w:val="center"/>
              <w:rPr>
                <w:color w:val="000000"/>
                <w:sz w:val="16"/>
                <w:szCs w:val="16"/>
              </w:rPr>
            </w:pPr>
            <w:r>
              <w:rPr>
                <w:color w:val="000000"/>
                <w:sz w:val="16"/>
                <w:szCs w:val="16"/>
              </w:rPr>
              <w:t>No</w:t>
            </w:r>
          </w:p>
        </w:tc>
        <w:tc>
          <w:tcPr>
            <w:tcW w:w="384" w:type="dxa"/>
            <w:tcBorders>
              <w:top w:val="nil"/>
              <w:left w:val="nil"/>
              <w:bottom w:val="nil"/>
              <w:right w:val="nil"/>
            </w:tcBorders>
            <w:shd w:val="clear" w:color="auto" w:fill="auto"/>
            <w:vAlign w:val="center"/>
          </w:tcPr>
          <w:p w14:paraId="20448E27" w14:textId="77777777" w:rsidR="00AF060B" w:rsidRDefault="00AF060B">
            <w:pPr>
              <w:jc w:val="center"/>
              <w:rPr>
                <w:color w:val="000000"/>
                <w:sz w:val="16"/>
                <w:szCs w:val="16"/>
              </w:rPr>
            </w:pPr>
          </w:p>
        </w:tc>
        <w:tc>
          <w:tcPr>
            <w:tcW w:w="348" w:type="dxa"/>
            <w:tcBorders>
              <w:top w:val="nil"/>
              <w:left w:val="nil"/>
              <w:bottom w:val="nil"/>
              <w:right w:val="nil"/>
            </w:tcBorders>
            <w:shd w:val="clear" w:color="auto" w:fill="auto"/>
            <w:vAlign w:val="center"/>
          </w:tcPr>
          <w:p w14:paraId="010E2FA9" w14:textId="77777777" w:rsidR="00AF060B" w:rsidRDefault="00AF060B">
            <w:pPr>
              <w:rPr>
                <w:sz w:val="16"/>
                <w:szCs w:val="16"/>
              </w:rPr>
            </w:pPr>
          </w:p>
        </w:tc>
        <w:tc>
          <w:tcPr>
            <w:tcW w:w="386" w:type="dxa"/>
            <w:tcBorders>
              <w:top w:val="nil"/>
              <w:left w:val="nil"/>
              <w:bottom w:val="nil"/>
              <w:right w:val="nil"/>
            </w:tcBorders>
            <w:shd w:val="clear" w:color="auto" w:fill="auto"/>
            <w:vAlign w:val="center"/>
          </w:tcPr>
          <w:p w14:paraId="1847106F"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794E21FA"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457A6D3E" w14:textId="77777777" w:rsidR="00AF060B" w:rsidRDefault="00AF060B">
            <w:pPr>
              <w:rPr>
                <w:sz w:val="16"/>
                <w:szCs w:val="16"/>
              </w:rPr>
            </w:pPr>
          </w:p>
        </w:tc>
        <w:tc>
          <w:tcPr>
            <w:tcW w:w="250" w:type="dxa"/>
            <w:tcBorders>
              <w:top w:val="nil"/>
              <w:left w:val="nil"/>
              <w:bottom w:val="nil"/>
              <w:right w:val="nil"/>
            </w:tcBorders>
            <w:shd w:val="clear" w:color="auto" w:fill="auto"/>
            <w:vAlign w:val="center"/>
          </w:tcPr>
          <w:p w14:paraId="04BDB7AC" w14:textId="77777777" w:rsidR="00AF060B" w:rsidRDefault="00AF060B">
            <w:pPr>
              <w:rPr>
                <w:sz w:val="16"/>
                <w:szCs w:val="16"/>
              </w:rPr>
            </w:pPr>
          </w:p>
        </w:tc>
        <w:tc>
          <w:tcPr>
            <w:tcW w:w="42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14:paraId="7D3BF448" w14:textId="77777777" w:rsidR="00AF060B" w:rsidRDefault="00E004FC">
            <w:pPr>
              <w:rPr>
                <w:color w:val="000000"/>
                <w:sz w:val="16"/>
                <w:szCs w:val="16"/>
              </w:rPr>
            </w:pPr>
            <w:r>
              <w:rPr>
                <w:color w:val="000000"/>
                <w:sz w:val="16"/>
                <w:szCs w:val="16"/>
              </w:rPr>
              <w:t> X</w:t>
            </w:r>
          </w:p>
        </w:tc>
        <w:tc>
          <w:tcPr>
            <w:tcW w:w="2405" w:type="dxa"/>
            <w:gridSpan w:val="2"/>
            <w:tcBorders>
              <w:top w:val="nil"/>
              <w:left w:val="nil"/>
              <w:bottom w:val="nil"/>
              <w:right w:val="nil"/>
            </w:tcBorders>
            <w:shd w:val="clear" w:color="auto" w:fill="auto"/>
            <w:vAlign w:val="center"/>
          </w:tcPr>
          <w:p w14:paraId="00177435" w14:textId="77777777" w:rsidR="00AF060B" w:rsidRDefault="00E004FC">
            <w:pPr>
              <w:rPr>
                <w:color w:val="000000"/>
                <w:sz w:val="16"/>
                <w:szCs w:val="16"/>
              </w:rPr>
            </w:pPr>
            <w:r>
              <w:rPr>
                <w:color w:val="000000"/>
                <w:sz w:val="16"/>
                <w:szCs w:val="16"/>
              </w:rPr>
              <w:t>No</w:t>
            </w:r>
          </w:p>
        </w:tc>
        <w:tc>
          <w:tcPr>
            <w:tcW w:w="575" w:type="dxa"/>
            <w:tcBorders>
              <w:top w:val="nil"/>
              <w:left w:val="nil"/>
              <w:bottom w:val="nil"/>
              <w:right w:val="nil"/>
            </w:tcBorders>
            <w:shd w:val="clear" w:color="auto" w:fill="auto"/>
            <w:vAlign w:val="center"/>
          </w:tcPr>
          <w:p w14:paraId="1ED1C715" w14:textId="77777777" w:rsidR="00AF060B" w:rsidRDefault="00AF060B">
            <w:pPr>
              <w:jc w:val="center"/>
              <w:rPr>
                <w:color w:val="000000"/>
                <w:sz w:val="16"/>
                <w:szCs w:val="16"/>
              </w:rPr>
            </w:pPr>
          </w:p>
        </w:tc>
        <w:tc>
          <w:tcPr>
            <w:tcW w:w="250" w:type="dxa"/>
            <w:tcBorders>
              <w:top w:val="nil"/>
              <w:left w:val="nil"/>
              <w:bottom w:val="nil"/>
              <w:right w:val="nil"/>
            </w:tcBorders>
            <w:shd w:val="clear" w:color="auto" w:fill="auto"/>
            <w:vAlign w:val="center"/>
          </w:tcPr>
          <w:p w14:paraId="70CF4273" w14:textId="77777777" w:rsidR="00AF060B" w:rsidRDefault="00AF060B">
            <w:pPr>
              <w:rPr>
                <w:sz w:val="16"/>
                <w:szCs w:val="16"/>
              </w:rPr>
            </w:pPr>
          </w:p>
        </w:tc>
        <w:tc>
          <w:tcPr>
            <w:tcW w:w="1510" w:type="dxa"/>
            <w:gridSpan w:val="4"/>
            <w:tcBorders>
              <w:top w:val="nil"/>
              <w:left w:val="nil"/>
              <w:bottom w:val="nil"/>
              <w:right w:val="nil"/>
            </w:tcBorders>
            <w:shd w:val="clear" w:color="auto" w:fill="auto"/>
            <w:vAlign w:val="center"/>
          </w:tcPr>
          <w:p w14:paraId="5A352ABD" w14:textId="77777777" w:rsidR="00AF060B" w:rsidRDefault="00AF060B">
            <w:pPr>
              <w:rPr>
                <w:sz w:val="16"/>
                <w:szCs w:val="16"/>
              </w:rPr>
            </w:pPr>
          </w:p>
        </w:tc>
        <w:tc>
          <w:tcPr>
            <w:tcW w:w="801" w:type="dxa"/>
            <w:gridSpan w:val="2"/>
            <w:tcBorders>
              <w:top w:val="nil"/>
              <w:left w:val="nil"/>
              <w:bottom w:val="nil"/>
              <w:right w:val="nil"/>
            </w:tcBorders>
            <w:shd w:val="clear" w:color="auto" w:fill="auto"/>
            <w:vAlign w:val="center"/>
          </w:tcPr>
          <w:p w14:paraId="44B58354" w14:textId="77777777" w:rsidR="00AF060B" w:rsidRDefault="00AF060B">
            <w:pPr>
              <w:rPr>
                <w:sz w:val="16"/>
                <w:szCs w:val="16"/>
              </w:rPr>
            </w:pPr>
          </w:p>
        </w:tc>
        <w:tc>
          <w:tcPr>
            <w:tcW w:w="983" w:type="dxa"/>
            <w:gridSpan w:val="2"/>
            <w:tcBorders>
              <w:top w:val="nil"/>
              <w:left w:val="nil"/>
              <w:bottom w:val="nil"/>
              <w:right w:val="single" w:sz="4" w:space="0" w:color="000000"/>
            </w:tcBorders>
            <w:shd w:val="clear" w:color="auto" w:fill="auto"/>
            <w:vAlign w:val="center"/>
          </w:tcPr>
          <w:p w14:paraId="027C1239" w14:textId="77777777" w:rsidR="00AF060B" w:rsidRDefault="00E004FC">
            <w:pPr>
              <w:rPr>
                <w:color w:val="000000"/>
                <w:sz w:val="16"/>
                <w:szCs w:val="16"/>
              </w:rPr>
            </w:pPr>
            <w:r>
              <w:rPr>
                <w:color w:val="000000"/>
                <w:sz w:val="16"/>
                <w:szCs w:val="16"/>
              </w:rPr>
              <w:t> </w:t>
            </w:r>
          </w:p>
        </w:tc>
      </w:tr>
      <w:tr w:rsidR="00AF060B" w14:paraId="7A92FCDA" w14:textId="77777777">
        <w:trPr>
          <w:trHeight w:val="238"/>
        </w:trPr>
        <w:tc>
          <w:tcPr>
            <w:tcW w:w="9786" w:type="dxa"/>
            <w:gridSpan w:val="23"/>
            <w:tcBorders>
              <w:top w:val="single" w:sz="4" w:space="0" w:color="757171"/>
              <w:left w:val="single" w:sz="4" w:space="0" w:color="000000"/>
              <w:bottom w:val="single" w:sz="4" w:space="0" w:color="757171"/>
              <w:right w:val="single" w:sz="4" w:space="0" w:color="000000"/>
            </w:tcBorders>
            <w:shd w:val="clear" w:color="auto" w:fill="8B6B41"/>
            <w:vAlign w:val="center"/>
          </w:tcPr>
          <w:p w14:paraId="146B7C79" w14:textId="77777777" w:rsidR="00AF060B" w:rsidRDefault="00E004FC">
            <w:pPr>
              <w:jc w:val="center"/>
              <w:rPr>
                <w:b/>
                <w:color w:val="FFFFFF"/>
                <w:sz w:val="16"/>
                <w:szCs w:val="16"/>
              </w:rPr>
            </w:pPr>
            <w:r>
              <w:rPr>
                <w:b/>
                <w:color w:val="FFFFFF"/>
                <w:sz w:val="16"/>
                <w:szCs w:val="16"/>
              </w:rPr>
              <w:t>Comentarios u observaciones de la instancia evaluadora</w:t>
            </w:r>
          </w:p>
        </w:tc>
      </w:tr>
      <w:tr w:rsidR="00AF060B" w14:paraId="08F744D3" w14:textId="77777777">
        <w:trPr>
          <w:trHeight w:val="238"/>
        </w:trPr>
        <w:tc>
          <w:tcPr>
            <w:tcW w:w="9786" w:type="dxa"/>
            <w:gridSpan w:val="23"/>
            <w:tcBorders>
              <w:top w:val="single" w:sz="4" w:space="0" w:color="757171"/>
              <w:left w:val="single" w:sz="4" w:space="0" w:color="000000"/>
              <w:bottom w:val="single" w:sz="4" w:space="0" w:color="757171"/>
              <w:right w:val="single" w:sz="4" w:space="0" w:color="000000"/>
            </w:tcBorders>
            <w:shd w:val="clear" w:color="auto" w:fill="auto"/>
            <w:vAlign w:val="center"/>
          </w:tcPr>
          <w:p w14:paraId="73FB41A9" w14:textId="77777777" w:rsidR="00AF060B" w:rsidRDefault="00E004FC">
            <w:pPr>
              <w:numPr>
                <w:ilvl w:val="0"/>
                <w:numId w:val="16"/>
              </w:numPr>
              <w:pBdr>
                <w:top w:val="nil"/>
                <w:left w:val="nil"/>
                <w:bottom w:val="nil"/>
                <w:right w:val="nil"/>
                <w:between w:val="nil"/>
              </w:pBdr>
              <w:ind w:left="321" w:hanging="219"/>
              <w:rPr>
                <w:color w:val="000000"/>
                <w:sz w:val="16"/>
                <w:szCs w:val="16"/>
              </w:rPr>
            </w:pPr>
            <w:r>
              <w:rPr>
                <w:color w:val="000000"/>
                <w:sz w:val="16"/>
                <w:szCs w:val="16"/>
              </w:rPr>
              <w:t>Establecer un mecanismo para detectar 1) inconsistencias y homologar información, y 2) duplicidades de apoyos otorgados por el mismo programa o por otros programas.</w:t>
            </w:r>
          </w:p>
          <w:p w14:paraId="0912E403" w14:textId="77777777" w:rsidR="00AF060B" w:rsidRDefault="00E004FC">
            <w:pPr>
              <w:numPr>
                <w:ilvl w:val="0"/>
                <w:numId w:val="16"/>
              </w:numPr>
              <w:pBdr>
                <w:top w:val="nil"/>
                <w:left w:val="nil"/>
                <w:bottom w:val="nil"/>
                <w:right w:val="nil"/>
                <w:between w:val="nil"/>
              </w:pBdr>
              <w:ind w:left="321" w:hanging="219"/>
              <w:rPr>
                <w:color w:val="000000"/>
                <w:sz w:val="16"/>
                <w:szCs w:val="16"/>
              </w:rPr>
            </w:pPr>
            <w:r>
              <w:rPr>
                <w:color w:val="000000"/>
                <w:sz w:val="16"/>
                <w:szCs w:val="16"/>
              </w:rPr>
              <w:t>Establecer un mecanismo para detectar 1) inconsistencias y homologar información, y 2) duplicidades de apoyos otorgados por el mismo programa o por otros programas.</w:t>
            </w:r>
          </w:p>
          <w:p w14:paraId="34C2050E" w14:textId="77777777" w:rsidR="00AF060B" w:rsidRDefault="00E004FC">
            <w:pPr>
              <w:numPr>
                <w:ilvl w:val="0"/>
                <w:numId w:val="16"/>
              </w:numPr>
              <w:pBdr>
                <w:top w:val="nil"/>
                <w:left w:val="nil"/>
                <w:bottom w:val="nil"/>
                <w:right w:val="nil"/>
                <w:between w:val="nil"/>
              </w:pBdr>
              <w:ind w:left="321" w:hanging="219"/>
              <w:rPr>
                <w:color w:val="000000"/>
                <w:sz w:val="16"/>
                <w:szCs w:val="16"/>
              </w:rPr>
            </w:pPr>
            <w:bookmarkStart w:id="57" w:name="_heading=h.2zbgiuw" w:colFirst="0" w:colLast="0"/>
            <w:bookmarkEnd w:id="57"/>
            <w:r>
              <w:rPr>
                <w:color w:val="000000"/>
                <w:sz w:val="16"/>
                <w:szCs w:val="16"/>
              </w:rPr>
              <w:t>Incluir en la base de datos las principales características de la población atendida, por ejemplo: sector de procedencia, entidad y tipo de institución.</w:t>
            </w:r>
          </w:p>
          <w:p w14:paraId="1248CC3F" w14:textId="77777777" w:rsidR="00AF060B" w:rsidRDefault="00E004FC">
            <w:pPr>
              <w:numPr>
                <w:ilvl w:val="0"/>
                <w:numId w:val="16"/>
              </w:numPr>
              <w:pBdr>
                <w:top w:val="nil"/>
                <w:left w:val="nil"/>
                <w:bottom w:val="nil"/>
                <w:right w:val="nil"/>
                <w:between w:val="nil"/>
              </w:pBdr>
              <w:ind w:left="321" w:hanging="219"/>
              <w:rPr>
                <w:color w:val="000000"/>
                <w:sz w:val="16"/>
                <w:szCs w:val="16"/>
              </w:rPr>
            </w:pPr>
            <w:r>
              <w:rPr>
                <w:color w:val="000000"/>
                <w:sz w:val="16"/>
                <w:szCs w:val="16"/>
              </w:rPr>
              <w:t>Diseñar un sistema informático para la integración, actualización y depuración de la población atendida.</w:t>
            </w:r>
          </w:p>
          <w:p w14:paraId="0DD03E6B" w14:textId="77777777" w:rsidR="00AF060B" w:rsidRDefault="00E004FC">
            <w:pPr>
              <w:numPr>
                <w:ilvl w:val="0"/>
                <w:numId w:val="16"/>
              </w:numPr>
              <w:pBdr>
                <w:top w:val="nil"/>
                <w:left w:val="nil"/>
                <w:bottom w:val="nil"/>
                <w:right w:val="nil"/>
                <w:between w:val="nil"/>
              </w:pBdr>
              <w:ind w:left="321" w:hanging="219"/>
              <w:rPr>
                <w:color w:val="000000"/>
                <w:sz w:val="16"/>
                <w:szCs w:val="16"/>
              </w:rPr>
            </w:pPr>
            <w:r>
              <w:rPr>
                <w:color w:val="000000"/>
                <w:sz w:val="16"/>
                <w:szCs w:val="16"/>
              </w:rPr>
              <w:t>Poner a disposición el padrón de beneficiarios para consulta pública.</w:t>
            </w:r>
          </w:p>
        </w:tc>
      </w:tr>
    </w:tbl>
    <w:p w14:paraId="1117FDBD" w14:textId="77777777" w:rsidR="00AF060B" w:rsidRDefault="00E004FC">
      <w:pPr>
        <w:spacing w:after="0" w:line="240" w:lineRule="auto"/>
        <w:rPr>
          <w:sz w:val="24"/>
          <w:szCs w:val="24"/>
        </w:rPr>
      </w:pPr>
      <w:bookmarkStart w:id="58" w:name="_heading=h.17dp8vu" w:colFirst="0" w:colLast="0"/>
      <w:bookmarkEnd w:id="58"/>
      <w:r>
        <w:br w:type="page"/>
      </w:r>
    </w:p>
    <w:p w14:paraId="606E0025" w14:textId="77777777" w:rsidR="00AF060B" w:rsidRDefault="00E004FC">
      <w:pPr>
        <w:pStyle w:val="Ttulo2"/>
      </w:pPr>
      <w:bookmarkStart w:id="59" w:name="_Toc120639089"/>
      <w:r>
        <w:lastRenderedPageBreak/>
        <w:t>Anexo 8. Presupuesto</w:t>
      </w:r>
      <w:bookmarkEnd w:id="59"/>
    </w:p>
    <w:tbl>
      <w:tblPr>
        <w:tblStyle w:val="affffffffffffffffffffffffffffffffffffffffffd"/>
        <w:tblW w:w="9928" w:type="dxa"/>
        <w:tblInd w:w="-10" w:type="dxa"/>
        <w:tblLayout w:type="fixed"/>
        <w:tblLook w:val="0400" w:firstRow="0" w:lastRow="0" w:firstColumn="0" w:lastColumn="0" w:noHBand="0" w:noVBand="1"/>
      </w:tblPr>
      <w:tblGrid>
        <w:gridCol w:w="1848"/>
        <w:gridCol w:w="1559"/>
        <w:gridCol w:w="1701"/>
        <w:gridCol w:w="142"/>
        <w:gridCol w:w="2126"/>
        <w:gridCol w:w="14"/>
        <w:gridCol w:w="2538"/>
      </w:tblGrid>
      <w:tr w:rsidR="00AF060B" w14:paraId="183F0B8A" w14:textId="77777777">
        <w:trPr>
          <w:trHeight w:val="293"/>
        </w:trPr>
        <w:tc>
          <w:tcPr>
            <w:tcW w:w="9928" w:type="dxa"/>
            <w:gridSpan w:val="7"/>
            <w:tcBorders>
              <w:top w:val="single" w:sz="4" w:space="0" w:color="000000"/>
              <w:left w:val="single" w:sz="4" w:space="0" w:color="000000"/>
              <w:bottom w:val="single" w:sz="4" w:space="0" w:color="595959"/>
              <w:right w:val="single" w:sz="4" w:space="0" w:color="000000"/>
            </w:tcBorders>
            <w:shd w:val="clear" w:color="auto" w:fill="9D2449"/>
            <w:vAlign w:val="center"/>
          </w:tcPr>
          <w:p w14:paraId="77086607" w14:textId="77777777" w:rsidR="00AF060B" w:rsidRDefault="00E004FC">
            <w:pPr>
              <w:jc w:val="center"/>
              <w:rPr>
                <w:color w:val="FFFFFF"/>
              </w:rPr>
            </w:pPr>
            <w:bookmarkStart w:id="60" w:name="_heading=h.3rdcrjn" w:colFirst="0" w:colLast="0"/>
            <w:bookmarkEnd w:id="60"/>
            <w:r>
              <w:rPr>
                <w:color w:val="FFFFFF"/>
              </w:rPr>
              <w:t>Anexo 8. Presupuesto</w:t>
            </w:r>
          </w:p>
        </w:tc>
      </w:tr>
      <w:tr w:rsidR="00AF060B" w14:paraId="33CA9809" w14:textId="77777777">
        <w:trPr>
          <w:trHeight w:val="95"/>
        </w:trPr>
        <w:tc>
          <w:tcPr>
            <w:tcW w:w="9928" w:type="dxa"/>
            <w:gridSpan w:val="7"/>
            <w:tcBorders>
              <w:top w:val="single" w:sz="4" w:space="0" w:color="757171"/>
              <w:left w:val="single" w:sz="4" w:space="0" w:color="000000"/>
              <w:bottom w:val="single" w:sz="4" w:space="0" w:color="757171"/>
              <w:right w:val="single" w:sz="4" w:space="0" w:color="000000"/>
            </w:tcBorders>
            <w:shd w:val="clear" w:color="auto" w:fill="8B6B41"/>
            <w:vAlign w:val="center"/>
          </w:tcPr>
          <w:p w14:paraId="45AA5D50" w14:textId="77777777" w:rsidR="00AF060B" w:rsidRDefault="00E004FC">
            <w:pPr>
              <w:jc w:val="center"/>
              <w:rPr>
                <w:b/>
                <w:color w:val="FFFFFF"/>
              </w:rPr>
            </w:pPr>
            <w:r>
              <w:rPr>
                <w:b/>
                <w:color w:val="FFFFFF"/>
              </w:rPr>
              <w:t xml:space="preserve">Recursos presupuestarios </w:t>
            </w:r>
          </w:p>
        </w:tc>
      </w:tr>
      <w:tr w:rsidR="00AF060B" w14:paraId="6B26EDD2" w14:textId="77777777">
        <w:trPr>
          <w:trHeight w:val="92"/>
        </w:trPr>
        <w:tc>
          <w:tcPr>
            <w:tcW w:w="5108" w:type="dxa"/>
            <w:gridSpan w:val="3"/>
            <w:vMerge w:val="restart"/>
            <w:tcBorders>
              <w:top w:val="single" w:sz="4" w:space="0" w:color="757171"/>
              <w:left w:val="single" w:sz="4" w:space="0" w:color="000000"/>
              <w:right w:val="single" w:sz="4" w:space="0" w:color="757171"/>
            </w:tcBorders>
            <w:shd w:val="clear" w:color="auto" w:fill="E9DECF"/>
            <w:vAlign w:val="center"/>
          </w:tcPr>
          <w:p w14:paraId="7E37602A" w14:textId="77777777" w:rsidR="00AF060B" w:rsidRDefault="00E004FC">
            <w:pPr>
              <w:jc w:val="center"/>
              <w:rPr>
                <w:b/>
                <w:color w:val="3A3838"/>
                <w:sz w:val="16"/>
                <w:szCs w:val="16"/>
              </w:rPr>
            </w:pPr>
            <w:r>
              <w:rPr>
                <w:b/>
                <w:color w:val="3A3838"/>
                <w:sz w:val="16"/>
                <w:szCs w:val="16"/>
              </w:rPr>
              <w:t>Capítulo de gasto</w:t>
            </w:r>
          </w:p>
        </w:tc>
        <w:tc>
          <w:tcPr>
            <w:tcW w:w="4820" w:type="dxa"/>
            <w:gridSpan w:val="4"/>
            <w:tcBorders>
              <w:top w:val="single" w:sz="4" w:space="0" w:color="757171"/>
              <w:left w:val="nil"/>
              <w:bottom w:val="single" w:sz="4" w:space="0" w:color="000000"/>
              <w:right w:val="single" w:sz="4" w:space="0" w:color="000000"/>
            </w:tcBorders>
            <w:shd w:val="clear" w:color="auto" w:fill="E9DECF"/>
            <w:vAlign w:val="center"/>
          </w:tcPr>
          <w:p w14:paraId="2D7135BA" w14:textId="77777777" w:rsidR="00AF060B" w:rsidRDefault="00E004FC">
            <w:pPr>
              <w:jc w:val="center"/>
              <w:rPr>
                <w:b/>
                <w:color w:val="3A3838"/>
                <w:sz w:val="16"/>
                <w:szCs w:val="16"/>
              </w:rPr>
            </w:pPr>
            <w:r>
              <w:rPr>
                <w:b/>
                <w:color w:val="3A3838"/>
                <w:sz w:val="16"/>
                <w:szCs w:val="16"/>
              </w:rPr>
              <w:t>Monto en pesos corrientes</w:t>
            </w:r>
          </w:p>
        </w:tc>
      </w:tr>
      <w:tr w:rsidR="00AF060B" w14:paraId="26867B36" w14:textId="77777777">
        <w:trPr>
          <w:trHeight w:val="20"/>
        </w:trPr>
        <w:tc>
          <w:tcPr>
            <w:tcW w:w="5108" w:type="dxa"/>
            <w:gridSpan w:val="3"/>
            <w:vMerge/>
            <w:tcBorders>
              <w:top w:val="single" w:sz="4" w:space="0" w:color="757171"/>
              <w:left w:val="single" w:sz="4" w:space="0" w:color="000000"/>
              <w:right w:val="single" w:sz="4" w:space="0" w:color="757171"/>
            </w:tcBorders>
            <w:shd w:val="clear" w:color="auto" w:fill="E9DECF"/>
            <w:vAlign w:val="center"/>
          </w:tcPr>
          <w:p w14:paraId="4F7E758B"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2268" w:type="dxa"/>
            <w:gridSpan w:val="2"/>
            <w:tcBorders>
              <w:top w:val="single" w:sz="4" w:space="0" w:color="000000"/>
              <w:left w:val="nil"/>
              <w:bottom w:val="single" w:sz="4" w:space="0" w:color="757171"/>
              <w:right w:val="single" w:sz="4" w:space="0" w:color="000000"/>
            </w:tcBorders>
            <w:shd w:val="clear" w:color="auto" w:fill="E9DECF"/>
            <w:vAlign w:val="center"/>
          </w:tcPr>
          <w:p w14:paraId="417030D5" w14:textId="77777777" w:rsidR="00AF060B" w:rsidRDefault="00E004FC">
            <w:pPr>
              <w:jc w:val="center"/>
              <w:rPr>
                <w:b/>
                <w:color w:val="3A3838"/>
                <w:sz w:val="16"/>
                <w:szCs w:val="16"/>
              </w:rPr>
            </w:pPr>
            <w:r>
              <w:rPr>
                <w:b/>
                <w:color w:val="3A3838"/>
                <w:sz w:val="16"/>
                <w:szCs w:val="16"/>
              </w:rPr>
              <w:t>Presupuesto aprobado</w:t>
            </w:r>
          </w:p>
        </w:tc>
        <w:tc>
          <w:tcPr>
            <w:tcW w:w="2552" w:type="dxa"/>
            <w:gridSpan w:val="2"/>
            <w:tcBorders>
              <w:top w:val="single" w:sz="4" w:space="0" w:color="000000"/>
              <w:left w:val="single" w:sz="4" w:space="0" w:color="000000"/>
              <w:bottom w:val="single" w:sz="4" w:space="0" w:color="757171"/>
              <w:right w:val="single" w:sz="4" w:space="0" w:color="000000"/>
            </w:tcBorders>
            <w:shd w:val="clear" w:color="auto" w:fill="E9DECF"/>
            <w:vAlign w:val="center"/>
          </w:tcPr>
          <w:p w14:paraId="080E4555" w14:textId="77777777" w:rsidR="00AF060B" w:rsidRDefault="00E004FC">
            <w:pPr>
              <w:jc w:val="center"/>
              <w:rPr>
                <w:b/>
                <w:color w:val="3A3838"/>
                <w:sz w:val="16"/>
                <w:szCs w:val="16"/>
              </w:rPr>
            </w:pPr>
            <w:r>
              <w:rPr>
                <w:b/>
                <w:color w:val="3A3838"/>
                <w:sz w:val="16"/>
                <w:szCs w:val="16"/>
              </w:rPr>
              <w:t>Presupuesto modificado</w:t>
            </w:r>
          </w:p>
        </w:tc>
      </w:tr>
      <w:tr w:rsidR="00AF060B" w14:paraId="738A8ABB" w14:textId="77777777">
        <w:trPr>
          <w:trHeight w:val="131"/>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10319C57" w14:textId="77777777" w:rsidR="00AF060B" w:rsidRDefault="00E004FC">
            <w:pPr>
              <w:rPr>
                <w:color w:val="000000"/>
                <w:sz w:val="16"/>
                <w:szCs w:val="16"/>
              </w:rPr>
            </w:pPr>
            <w:r>
              <w:rPr>
                <w:color w:val="000000"/>
                <w:sz w:val="16"/>
                <w:szCs w:val="16"/>
              </w:rPr>
              <w:t xml:space="preserve">1000 </w:t>
            </w:r>
            <w:proofErr w:type="gramStart"/>
            <w:r>
              <w:rPr>
                <w:color w:val="000000"/>
                <w:sz w:val="16"/>
                <w:szCs w:val="16"/>
              </w:rPr>
              <w:t>Servicios</w:t>
            </w:r>
            <w:proofErr w:type="gramEnd"/>
            <w:r>
              <w:rPr>
                <w:color w:val="000000"/>
                <w:sz w:val="16"/>
                <w:szCs w:val="16"/>
              </w:rPr>
              <w:t xml:space="preserve"> personales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5A47614A"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7F6C29BF" w14:textId="77777777" w:rsidR="00AF060B" w:rsidRDefault="00E004FC">
            <w:pPr>
              <w:jc w:val="center"/>
              <w:rPr>
                <w:color w:val="3A3838"/>
                <w:sz w:val="16"/>
                <w:szCs w:val="16"/>
              </w:rPr>
            </w:pPr>
            <w:r>
              <w:rPr>
                <w:color w:val="3A3838"/>
                <w:sz w:val="16"/>
                <w:szCs w:val="16"/>
              </w:rPr>
              <w:t> </w:t>
            </w:r>
          </w:p>
        </w:tc>
      </w:tr>
      <w:tr w:rsidR="00AF060B" w14:paraId="473B0553" w14:textId="77777777">
        <w:trPr>
          <w:trHeight w:val="152"/>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24F91C00" w14:textId="77777777" w:rsidR="00AF060B" w:rsidRDefault="00E004FC">
            <w:pPr>
              <w:rPr>
                <w:color w:val="000000"/>
                <w:sz w:val="16"/>
                <w:szCs w:val="16"/>
              </w:rPr>
            </w:pPr>
            <w:r>
              <w:rPr>
                <w:color w:val="000000"/>
                <w:sz w:val="16"/>
                <w:szCs w:val="16"/>
              </w:rPr>
              <w:t xml:space="preserve">2000 </w:t>
            </w:r>
            <w:proofErr w:type="gramStart"/>
            <w:r>
              <w:rPr>
                <w:color w:val="000000"/>
                <w:sz w:val="16"/>
                <w:szCs w:val="16"/>
              </w:rPr>
              <w:t>Materiales</w:t>
            </w:r>
            <w:proofErr w:type="gramEnd"/>
            <w:r>
              <w:rPr>
                <w:color w:val="000000"/>
                <w:sz w:val="16"/>
                <w:szCs w:val="16"/>
              </w:rPr>
              <w:t xml:space="preserve"> y suministros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03B3ED6B"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28A7C4F0" w14:textId="77777777" w:rsidR="00AF060B" w:rsidRDefault="00E004FC">
            <w:pPr>
              <w:jc w:val="center"/>
              <w:rPr>
                <w:color w:val="3A3838"/>
                <w:sz w:val="16"/>
                <w:szCs w:val="16"/>
              </w:rPr>
            </w:pPr>
            <w:r>
              <w:rPr>
                <w:color w:val="3A3838"/>
                <w:sz w:val="16"/>
                <w:szCs w:val="16"/>
              </w:rPr>
              <w:t> </w:t>
            </w:r>
          </w:p>
        </w:tc>
      </w:tr>
      <w:tr w:rsidR="00AF060B" w14:paraId="6D6C97E3" w14:textId="77777777">
        <w:trPr>
          <w:trHeight w:val="16"/>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3E482EB3" w14:textId="77777777" w:rsidR="00AF060B" w:rsidRDefault="00E004FC">
            <w:pPr>
              <w:rPr>
                <w:color w:val="000000"/>
                <w:sz w:val="16"/>
                <w:szCs w:val="16"/>
              </w:rPr>
            </w:pPr>
            <w:r>
              <w:rPr>
                <w:color w:val="000000"/>
                <w:sz w:val="16"/>
                <w:szCs w:val="16"/>
              </w:rPr>
              <w:t xml:space="preserve">3000 </w:t>
            </w:r>
            <w:proofErr w:type="gramStart"/>
            <w:r>
              <w:rPr>
                <w:color w:val="000000"/>
                <w:sz w:val="16"/>
                <w:szCs w:val="16"/>
              </w:rPr>
              <w:t>Servicios</w:t>
            </w:r>
            <w:proofErr w:type="gramEnd"/>
            <w:r>
              <w:rPr>
                <w:color w:val="000000"/>
                <w:sz w:val="16"/>
                <w:szCs w:val="16"/>
              </w:rPr>
              <w:t xml:space="preserve"> generales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723451EE"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5C380D8C" w14:textId="77777777" w:rsidR="00AF060B" w:rsidRDefault="00E004FC">
            <w:pPr>
              <w:jc w:val="center"/>
              <w:rPr>
                <w:color w:val="3A3838"/>
                <w:sz w:val="16"/>
                <w:szCs w:val="16"/>
              </w:rPr>
            </w:pPr>
            <w:r>
              <w:rPr>
                <w:color w:val="3A3838"/>
                <w:sz w:val="16"/>
                <w:szCs w:val="16"/>
              </w:rPr>
              <w:t>$29,419,555.00*</w:t>
            </w:r>
          </w:p>
        </w:tc>
      </w:tr>
      <w:tr w:rsidR="00AF060B" w14:paraId="5CD920AB" w14:textId="77777777">
        <w:trPr>
          <w:trHeight w:val="177"/>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7A0BCC1C" w14:textId="77777777" w:rsidR="00AF060B" w:rsidRDefault="00E004FC">
            <w:pPr>
              <w:rPr>
                <w:color w:val="000000"/>
                <w:sz w:val="16"/>
                <w:szCs w:val="16"/>
              </w:rPr>
            </w:pPr>
            <w:r>
              <w:rPr>
                <w:color w:val="000000"/>
                <w:sz w:val="16"/>
                <w:szCs w:val="16"/>
              </w:rPr>
              <w:t xml:space="preserve">4000 </w:t>
            </w:r>
            <w:proofErr w:type="gramStart"/>
            <w:r>
              <w:rPr>
                <w:color w:val="000000"/>
                <w:sz w:val="16"/>
                <w:szCs w:val="16"/>
              </w:rPr>
              <w:t>Transferencias</w:t>
            </w:r>
            <w:proofErr w:type="gramEnd"/>
            <w:r>
              <w:rPr>
                <w:color w:val="000000"/>
                <w:sz w:val="16"/>
                <w:szCs w:val="16"/>
              </w:rPr>
              <w:t>, asignaciones, subsidios y otras ayudas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31A236B3" w14:textId="77777777" w:rsidR="00AF060B" w:rsidRDefault="00E004FC">
            <w:pPr>
              <w:jc w:val="center"/>
              <w:rPr>
                <w:color w:val="3A3838"/>
                <w:sz w:val="16"/>
                <w:szCs w:val="16"/>
              </w:rPr>
            </w:pPr>
            <w:r>
              <w:rPr>
                <w:color w:val="3A3838"/>
                <w:sz w:val="16"/>
                <w:szCs w:val="16"/>
              </w:rPr>
              <w:t>$735,488,868.00</w:t>
            </w: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3719337D" w14:textId="77777777" w:rsidR="00AF060B" w:rsidRDefault="00E004FC">
            <w:pPr>
              <w:jc w:val="center"/>
              <w:rPr>
                <w:color w:val="3A3838"/>
                <w:sz w:val="16"/>
                <w:szCs w:val="16"/>
              </w:rPr>
            </w:pPr>
            <w:r>
              <w:rPr>
                <w:color w:val="3A3838"/>
                <w:sz w:val="16"/>
                <w:szCs w:val="16"/>
              </w:rPr>
              <w:t>$1,424,586834.80*</w:t>
            </w:r>
          </w:p>
        </w:tc>
      </w:tr>
      <w:tr w:rsidR="00AF060B" w14:paraId="7703C1B7" w14:textId="77777777">
        <w:trPr>
          <w:trHeight w:val="56"/>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10C72D4B" w14:textId="77777777" w:rsidR="00AF060B" w:rsidRDefault="00E004FC">
            <w:pPr>
              <w:rPr>
                <w:color w:val="000000"/>
                <w:sz w:val="16"/>
                <w:szCs w:val="16"/>
              </w:rPr>
            </w:pPr>
            <w:r>
              <w:rPr>
                <w:color w:val="000000"/>
                <w:sz w:val="16"/>
                <w:szCs w:val="16"/>
              </w:rPr>
              <w:t xml:space="preserve">5000 </w:t>
            </w:r>
            <w:proofErr w:type="gramStart"/>
            <w:r>
              <w:rPr>
                <w:color w:val="000000"/>
                <w:sz w:val="16"/>
                <w:szCs w:val="16"/>
              </w:rPr>
              <w:t>Bienes</w:t>
            </w:r>
            <w:proofErr w:type="gramEnd"/>
            <w:r>
              <w:rPr>
                <w:color w:val="000000"/>
                <w:sz w:val="16"/>
                <w:szCs w:val="16"/>
              </w:rPr>
              <w:t xml:space="preserve"> muebles, inmuebles e intangibles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442162AC"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4FD344D0" w14:textId="77777777" w:rsidR="00AF060B" w:rsidRDefault="00E004FC">
            <w:pPr>
              <w:jc w:val="center"/>
              <w:rPr>
                <w:color w:val="3A3838"/>
                <w:sz w:val="16"/>
                <w:szCs w:val="16"/>
              </w:rPr>
            </w:pPr>
            <w:r>
              <w:rPr>
                <w:color w:val="3A3838"/>
                <w:sz w:val="16"/>
                <w:szCs w:val="16"/>
              </w:rPr>
              <w:t> </w:t>
            </w:r>
          </w:p>
        </w:tc>
      </w:tr>
      <w:tr w:rsidR="00AF060B" w14:paraId="205AE8A4" w14:textId="77777777">
        <w:trPr>
          <w:trHeight w:val="76"/>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662B87BC" w14:textId="77777777" w:rsidR="00AF060B" w:rsidRDefault="00E004FC">
            <w:pPr>
              <w:rPr>
                <w:color w:val="000000"/>
                <w:sz w:val="16"/>
                <w:szCs w:val="16"/>
              </w:rPr>
            </w:pPr>
            <w:r>
              <w:rPr>
                <w:color w:val="000000"/>
                <w:sz w:val="16"/>
                <w:szCs w:val="16"/>
              </w:rPr>
              <w:t xml:space="preserve">6000 </w:t>
            </w:r>
            <w:proofErr w:type="gramStart"/>
            <w:r>
              <w:rPr>
                <w:color w:val="000000"/>
                <w:sz w:val="16"/>
                <w:szCs w:val="16"/>
              </w:rPr>
              <w:t>Inversión</w:t>
            </w:r>
            <w:proofErr w:type="gramEnd"/>
            <w:r>
              <w:rPr>
                <w:color w:val="000000"/>
                <w:sz w:val="16"/>
                <w:szCs w:val="16"/>
              </w:rPr>
              <w:t xml:space="preserve"> pública</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2F0313AF"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2416F8FE" w14:textId="77777777" w:rsidR="00AF060B" w:rsidRDefault="00E004FC">
            <w:pPr>
              <w:jc w:val="center"/>
              <w:rPr>
                <w:color w:val="3A3838"/>
                <w:sz w:val="16"/>
                <w:szCs w:val="16"/>
              </w:rPr>
            </w:pPr>
            <w:r>
              <w:rPr>
                <w:color w:val="3A3838"/>
                <w:sz w:val="16"/>
                <w:szCs w:val="16"/>
              </w:rPr>
              <w:t> </w:t>
            </w:r>
          </w:p>
        </w:tc>
      </w:tr>
      <w:tr w:rsidR="00AF060B" w14:paraId="64FCA9EA" w14:textId="77777777">
        <w:trPr>
          <w:trHeight w:val="96"/>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5A9B902D" w14:textId="77777777" w:rsidR="00AF060B" w:rsidRDefault="00E004FC">
            <w:pPr>
              <w:rPr>
                <w:color w:val="000000"/>
                <w:sz w:val="16"/>
                <w:szCs w:val="16"/>
              </w:rPr>
            </w:pPr>
            <w:r>
              <w:rPr>
                <w:color w:val="000000"/>
                <w:sz w:val="16"/>
                <w:szCs w:val="16"/>
              </w:rPr>
              <w:t xml:space="preserve">7000 </w:t>
            </w:r>
            <w:proofErr w:type="gramStart"/>
            <w:r>
              <w:rPr>
                <w:color w:val="000000"/>
                <w:sz w:val="16"/>
                <w:szCs w:val="16"/>
              </w:rPr>
              <w:t>Inversiones</w:t>
            </w:r>
            <w:proofErr w:type="gramEnd"/>
            <w:r>
              <w:rPr>
                <w:color w:val="000000"/>
                <w:sz w:val="16"/>
                <w:szCs w:val="16"/>
              </w:rPr>
              <w:t xml:space="preserve"> financieras y otras provisiones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1CF6FBD2"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4A27693A" w14:textId="77777777" w:rsidR="00AF060B" w:rsidRDefault="00E004FC">
            <w:pPr>
              <w:jc w:val="center"/>
              <w:rPr>
                <w:color w:val="3A3838"/>
                <w:sz w:val="16"/>
                <w:szCs w:val="16"/>
              </w:rPr>
            </w:pPr>
            <w:r>
              <w:rPr>
                <w:color w:val="3A3838"/>
                <w:sz w:val="16"/>
                <w:szCs w:val="16"/>
              </w:rPr>
              <w:t> </w:t>
            </w:r>
          </w:p>
        </w:tc>
      </w:tr>
      <w:tr w:rsidR="00AF060B" w14:paraId="74C35D66" w14:textId="77777777">
        <w:trPr>
          <w:trHeight w:val="15"/>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4C0F59A9" w14:textId="77777777" w:rsidR="00AF060B" w:rsidRDefault="00E004FC">
            <w:pPr>
              <w:rPr>
                <w:color w:val="000000"/>
                <w:sz w:val="16"/>
                <w:szCs w:val="16"/>
              </w:rPr>
            </w:pPr>
            <w:r>
              <w:rPr>
                <w:color w:val="000000"/>
                <w:sz w:val="16"/>
                <w:szCs w:val="16"/>
              </w:rPr>
              <w:t xml:space="preserve">8000 </w:t>
            </w:r>
            <w:proofErr w:type="gramStart"/>
            <w:r>
              <w:rPr>
                <w:color w:val="000000"/>
                <w:sz w:val="16"/>
                <w:szCs w:val="16"/>
              </w:rPr>
              <w:t>Participaciones</w:t>
            </w:r>
            <w:proofErr w:type="gramEnd"/>
            <w:r>
              <w:rPr>
                <w:color w:val="000000"/>
                <w:sz w:val="16"/>
                <w:szCs w:val="16"/>
              </w:rPr>
              <w:t xml:space="preserve"> y aportaciones</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03EF9891"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19BCA2EF" w14:textId="77777777" w:rsidR="00AF060B" w:rsidRDefault="00E004FC">
            <w:pPr>
              <w:jc w:val="center"/>
              <w:rPr>
                <w:color w:val="3A3838"/>
                <w:sz w:val="16"/>
                <w:szCs w:val="16"/>
              </w:rPr>
            </w:pPr>
            <w:r>
              <w:rPr>
                <w:color w:val="3A3838"/>
                <w:sz w:val="16"/>
                <w:szCs w:val="16"/>
              </w:rPr>
              <w:t> </w:t>
            </w:r>
          </w:p>
        </w:tc>
      </w:tr>
      <w:tr w:rsidR="00AF060B" w14:paraId="43E80210" w14:textId="77777777">
        <w:trPr>
          <w:trHeight w:val="252"/>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05E30333" w14:textId="77777777" w:rsidR="00AF060B" w:rsidRDefault="00E004FC">
            <w:pPr>
              <w:rPr>
                <w:color w:val="000000"/>
                <w:sz w:val="16"/>
                <w:szCs w:val="16"/>
              </w:rPr>
            </w:pPr>
            <w:r>
              <w:rPr>
                <w:color w:val="000000"/>
                <w:sz w:val="16"/>
                <w:szCs w:val="16"/>
              </w:rPr>
              <w:t xml:space="preserve">9000 </w:t>
            </w:r>
            <w:proofErr w:type="gramStart"/>
            <w:r>
              <w:rPr>
                <w:color w:val="000000"/>
                <w:sz w:val="16"/>
                <w:szCs w:val="16"/>
              </w:rPr>
              <w:t>Deuda</w:t>
            </w:r>
            <w:proofErr w:type="gramEnd"/>
            <w:r>
              <w:rPr>
                <w:color w:val="000000"/>
                <w:sz w:val="16"/>
                <w:szCs w:val="16"/>
              </w:rPr>
              <w:t xml:space="preserve"> pública</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70FE79CA" w14:textId="77777777" w:rsidR="00AF060B" w:rsidRDefault="00AF060B">
            <w:pPr>
              <w:jc w:val="center"/>
              <w:rPr>
                <w:color w:val="3A3838"/>
                <w:sz w:val="16"/>
                <w:szCs w:val="16"/>
              </w:rPr>
            </w:pP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6D933869" w14:textId="77777777" w:rsidR="00AF060B" w:rsidRDefault="00E004FC">
            <w:pPr>
              <w:jc w:val="center"/>
              <w:rPr>
                <w:color w:val="3A3838"/>
                <w:sz w:val="16"/>
                <w:szCs w:val="16"/>
              </w:rPr>
            </w:pPr>
            <w:r>
              <w:rPr>
                <w:color w:val="3A3838"/>
                <w:sz w:val="16"/>
                <w:szCs w:val="16"/>
              </w:rPr>
              <w:t> </w:t>
            </w:r>
          </w:p>
        </w:tc>
      </w:tr>
      <w:tr w:rsidR="00AF060B" w14:paraId="329BC487" w14:textId="77777777">
        <w:trPr>
          <w:trHeight w:val="44"/>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36A40BA3" w14:textId="77777777" w:rsidR="00AF060B" w:rsidRDefault="00E004FC">
            <w:pPr>
              <w:jc w:val="center"/>
              <w:rPr>
                <w:b/>
                <w:color w:val="000000"/>
                <w:sz w:val="16"/>
                <w:szCs w:val="16"/>
              </w:rPr>
            </w:pPr>
            <w:r>
              <w:rPr>
                <w:b/>
                <w:color w:val="000000"/>
                <w:sz w:val="16"/>
                <w:szCs w:val="16"/>
              </w:rPr>
              <w:t>TOTAL</w:t>
            </w:r>
          </w:p>
        </w:tc>
        <w:tc>
          <w:tcPr>
            <w:tcW w:w="2268" w:type="dxa"/>
            <w:gridSpan w:val="2"/>
            <w:tcBorders>
              <w:top w:val="single" w:sz="4" w:space="0" w:color="757171"/>
              <w:left w:val="nil"/>
              <w:bottom w:val="single" w:sz="4" w:space="0" w:color="757171"/>
              <w:right w:val="single" w:sz="4" w:space="0" w:color="000000"/>
            </w:tcBorders>
            <w:shd w:val="clear" w:color="auto" w:fill="auto"/>
            <w:vAlign w:val="center"/>
          </w:tcPr>
          <w:p w14:paraId="4E5F2E4D" w14:textId="77777777" w:rsidR="00AF060B" w:rsidRDefault="00E004FC">
            <w:pPr>
              <w:jc w:val="center"/>
              <w:rPr>
                <w:b/>
                <w:color w:val="3A3838"/>
                <w:sz w:val="16"/>
                <w:szCs w:val="16"/>
              </w:rPr>
            </w:pPr>
            <w:r>
              <w:rPr>
                <w:color w:val="3A3838"/>
                <w:sz w:val="16"/>
                <w:szCs w:val="16"/>
              </w:rPr>
              <w:t>$735,488,868.00</w:t>
            </w:r>
          </w:p>
        </w:tc>
        <w:tc>
          <w:tcPr>
            <w:tcW w:w="2552" w:type="dxa"/>
            <w:gridSpan w:val="2"/>
            <w:tcBorders>
              <w:top w:val="single" w:sz="4" w:space="0" w:color="757171"/>
              <w:left w:val="single" w:sz="4" w:space="0" w:color="000000"/>
              <w:bottom w:val="single" w:sz="4" w:space="0" w:color="757171"/>
              <w:right w:val="single" w:sz="4" w:space="0" w:color="000000"/>
            </w:tcBorders>
            <w:shd w:val="clear" w:color="auto" w:fill="auto"/>
            <w:vAlign w:val="center"/>
          </w:tcPr>
          <w:p w14:paraId="348021C1" w14:textId="77777777" w:rsidR="00AF060B" w:rsidRDefault="00E004FC">
            <w:pPr>
              <w:jc w:val="center"/>
              <w:rPr>
                <w:color w:val="3A3838"/>
                <w:sz w:val="16"/>
                <w:szCs w:val="16"/>
              </w:rPr>
            </w:pPr>
            <w:r>
              <w:rPr>
                <w:color w:val="3A3838"/>
                <w:sz w:val="16"/>
                <w:szCs w:val="16"/>
              </w:rPr>
              <w:t>$1,455,006,389.80*</w:t>
            </w:r>
          </w:p>
        </w:tc>
      </w:tr>
      <w:tr w:rsidR="00AF060B" w14:paraId="54E17228" w14:textId="77777777">
        <w:trPr>
          <w:trHeight w:val="276"/>
        </w:trPr>
        <w:tc>
          <w:tcPr>
            <w:tcW w:w="9928" w:type="dxa"/>
            <w:gridSpan w:val="7"/>
            <w:tcBorders>
              <w:top w:val="single" w:sz="4" w:space="0" w:color="757171"/>
              <w:left w:val="single" w:sz="4" w:space="0" w:color="000000"/>
              <w:bottom w:val="single" w:sz="4" w:space="0" w:color="757171"/>
              <w:right w:val="single" w:sz="4" w:space="0" w:color="000000"/>
            </w:tcBorders>
            <w:shd w:val="clear" w:color="auto" w:fill="auto"/>
            <w:vAlign w:val="center"/>
          </w:tcPr>
          <w:p w14:paraId="1CCF3999" w14:textId="77777777" w:rsidR="00AF060B" w:rsidRDefault="00E004FC">
            <w:pPr>
              <w:rPr>
                <w:color w:val="3A3838"/>
                <w:sz w:val="16"/>
                <w:szCs w:val="16"/>
              </w:rPr>
            </w:pPr>
            <w:r>
              <w:rPr>
                <w:color w:val="3A3838"/>
                <w:sz w:val="16"/>
                <w:szCs w:val="16"/>
              </w:rPr>
              <w:t xml:space="preserve">*Presupuesto reportado a septiembre de 2021 por el responsable del </w:t>
            </w:r>
            <w:proofErr w:type="spellStart"/>
            <w:r>
              <w:rPr>
                <w:color w:val="3A3838"/>
                <w:sz w:val="16"/>
                <w:szCs w:val="16"/>
              </w:rPr>
              <w:t>Pp</w:t>
            </w:r>
            <w:proofErr w:type="spellEnd"/>
            <w:r>
              <w:rPr>
                <w:color w:val="3A3838"/>
                <w:sz w:val="16"/>
                <w:szCs w:val="16"/>
              </w:rPr>
              <w:t xml:space="preserve"> Empero en la Cuenta Pública de 2021 el presupuesto modificado asciende a $1,466,823,544.00. </w:t>
            </w:r>
          </w:p>
        </w:tc>
      </w:tr>
      <w:tr w:rsidR="00AF060B" w14:paraId="60A04EA6" w14:textId="77777777">
        <w:trPr>
          <w:trHeight w:val="252"/>
        </w:trPr>
        <w:tc>
          <w:tcPr>
            <w:tcW w:w="9928" w:type="dxa"/>
            <w:gridSpan w:val="7"/>
            <w:tcBorders>
              <w:top w:val="single" w:sz="4" w:space="0" w:color="ABABAB"/>
              <w:left w:val="single" w:sz="4" w:space="0" w:color="000000"/>
              <w:bottom w:val="single" w:sz="4" w:space="0" w:color="757171"/>
              <w:right w:val="single" w:sz="4" w:space="0" w:color="000000"/>
            </w:tcBorders>
            <w:shd w:val="clear" w:color="auto" w:fill="8B6B41"/>
            <w:vAlign w:val="center"/>
          </w:tcPr>
          <w:p w14:paraId="67E53E9F" w14:textId="77777777" w:rsidR="00AF060B" w:rsidRDefault="00E004FC">
            <w:pPr>
              <w:jc w:val="center"/>
              <w:rPr>
                <w:b/>
                <w:color w:val="FFFFFF"/>
                <w:sz w:val="16"/>
                <w:szCs w:val="16"/>
              </w:rPr>
            </w:pPr>
            <w:r>
              <w:rPr>
                <w:b/>
                <w:color w:val="FFFFFF"/>
                <w:sz w:val="16"/>
                <w:szCs w:val="16"/>
              </w:rPr>
              <w:t>Fuente u origen de los recursos</w:t>
            </w:r>
          </w:p>
        </w:tc>
      </w:tr>
      <w:tr w:rsidR="00AF060B" w14:paraId="4829A6CF" w14:textId="77777777">
        <w:trPr>
          <w:trHeight w:val="227"/>
        </w:trPr>
        <w:tc>
          <w:tcPr>
            <w:tcW w:w="5108" w:type="dxa"/>
            <w:gridSpan w:val="3"/>
            <w:vMerge w:val="restart"/>
            <w:tcBorders>
              <w:top w:val="single" w:sz="4" w:space="0" w:color="757171"/>
              <w:left w:val="single" w:sz="4" w:space="0" w:color="000000"/>
              <w:right w:val="single" w:sz="4" w:space="0" w:color="757171"/>
            </w:tcBorders>
            <w:shd w:val="clear" w:color="auto" w:fill="E9DECF"/>
            <w:vAlign w:val="center"/>
          </w:tcPr>
          <w:p w14:paraId="00F61DEF" w14:textId="77777777" w:rsidR="00AF060B" w:rsidRDefault="00E004FC">
            <w:pPr>
              <w:jc w:val="center"/>
              <w:rPr>
                <w:b/>
                <w:color w:val="3A3838"/>
                <w:sz w:val="16"/>
                <w:szCs w:val="16"/>
              </w:rPr>
            </w:pPr>
            <w:r>
              <w:rPr>
                <w:b/>
                <w:color w:val="3A3838"/>
                <w:sz w:val="16"/>
                <w:szCs w:val="16"/>
              </w:rPr>
              <w:t>Fuente de Recursos</w:t>
            </w:r>
          </w:p>
        </w:tc>
        <w:tc>
          <w:tcPr>
            <w:tcW w:w="4820" w:type="dxa"/>
            <w:gridSpan w:val="4"/>
            <w:tcBorders>
              <w:top w:val="single" w:sz="4" w:space="0" w:color="757171"/>
              <w:left w:val="nil"/>
              <w:bottom w:val="single" w:sz="4" w:space="0" w:color="000000"/>
              <w:right w:val="single" w:sz="4" w:space="0" w:color="000000"/>
            </w:tcBorders>
            <w:shd w:val="clear" w:color="auto" w:fill="E9DECF"/>
            <w:vAlign w:val="center"/>
          </w:tcPr>
          <w:p w14:paraId="7CE71550" w14:textId="77777777" w:rsidR="00AF060B" w:rsidRDefault="00E004FC">
            <w:pPr>
              <w:jc w:val="center"/>
              <w:rPr>
                <w:b/>
                <w:color w:val="3A3838"/>
                <w:sz w:val="16"/>
                <w:szCs w:val="16"/>
              </w:rPr>
            </w:pPr>
            <w:r>
              <w:rPr>
                <w:b/>
                <w:color w:val="3A3838"/>
                <w:sz w:val="16"/>
                <w:szCs w:val="16"/>
              </w:rPr>
              <w:t>Porcentaje respecto al presupuesto estimado</w:t>
            </w:r>
          </w:p>
        </w:tc>
      </w:tr>
      <w:tr w:rsidR="00AF060B" w14:paraId="0650632D" w14:textId="77777777">
        <w:trPr>
          <w:trHeight w:val="56"/>
        </w:trPr>
        <w:tc>
          <w:tcPr>
            <w:tcW w:w="5108" w:type="dxa"/>
            <w:gridSpan w:val="3"/>
            <w:vMerge/>
            <w:tcBorders>
              <w:top w:val="single" w:sz="4" w:space="0" w:color="757171"/>
              <w:left w:val="single" w:sz="4" w:space="0" w:color="000000"/>
              <w:right w:val="single" w:sz="4" w:space="0" w:color="757171"/>
            </w:tcBorders>
            <w:shd w:val="clear" w:color="auto" w:fill="E9DECF"/>
            <w:vAlign w:val="center"/>
          </w:tcPr>
          <w:p w14:paraId="00F12540" w14:textId="77777777" w:rsidR="00AF060B" w:rsidRDefault="00AF060B">
            <w:pPr>
              <w:widowControl w:val="0"/>
              <w:pBdr>
                <w:top w:val="nil"/>
                <w:left w:val="nil"/>
                <w:bottom w:val="nil"/>
                <w:right w:val="nil"/>
                <w:between w:val="nil"/>
              </w:pBdr>
              <w:spacing w:line="276" w:lineRule="auto"/>
              <w:rPr>
                <w:b/>
                <w:color w:val="3A3838"/>
                <w:sz w:val="16"/>
                <w:szCs w:val="16"/>
              </w:rPr>
            </w:pPr>
          </w:p>
        </w:tc>
        <w:tc>
          <w:tcPr>
            <w:tcW w:w="2282" w:type="dxa"/>
            <w:gridSpan w:val="3"/>
            <w:tcBorders>
              <w:top w:val="single" w:sz="4" w:space="0" w:color="000000"/>
              <w:left w:val="nil"/>
              <w:bottom w:val="single" w:sz="4" w:space="0" w:color="757171"/>
              <w:right w:val="single" w:sz="4" w:space="0" w:color="000000"/>
            </w:tcBorders>
            <w:shd w:val="clear" w:color="auto" w:fill="E9DECF"/>
            <w:vAlign w:val="center"/>
          </w:tcPr>
          <w:p w14:paraId="3E2EB7C1" w14:textId="77777777" w:rsidR="00AF060B" w:rsidRDefault="00E004FC">
            <w:pPr>
              <w:jc w:val="center"/>
              <w:rPr>
                <w:b/>
                <w:color w:val="3A3838"/>
                <w:sz w:val="16"/>
                <w:szCs w:val="16"/>
              </w:rPr>
            </w:pPr>
            <w:r>
              <w:rPr>
                <w:b/>
                <w:color w:val="3A3838"/>
                <w:sz w:val="16"/>
                <w:szCs w:val="16"/>
              </w:rPr>
              <w:t>Presupuesto aprobado</w:t>
            </w:r>
          </w:p>
        </w:tc>
        <w:tc>
          <w:tcPr>
            <w:tcW w:w="2538" w:type="dxa"/>
            <w:tcBorders>
              <w:top w:val="single" w:sz="4" w:space="0" w:color="000000"/>
              <w:left w:val="single" w:sz="4" w:space="0" w:color="000000"/>
              <w:bottom w:val="single" w:sz="4" w:space="0" w:color="757171"/>
              <w:right w:val="single" w:sz="4" w:space="0" w:color="000000"/>
            </w:tcBorders>
            <w:shd w:val="clear" w:color="auto" w:fill="E9DECF"/>
            <w:vAlign w:val="center"/>
          </w:tcPr>
          <w:p w14:paraId="214C471A" w14:textId="77777777" w:rsidR="00AF060B" w:rsidRDefault="00E004FC">
            <w:pPr>
              <w:jc w:val="center"/>
              <w:rPr>
                <w:b/>
                <w:color w:val="3A3838"/>
                <w:sz w:val="16"/>
                <w:szCs w:val="16"/>
              </w:rPr>
            </w:pPr>
            <w:r>
              <w:rPr>
                <w:b/>
                <w:color w:val="3A3838"/>
                <w:sz w:val="16"/>
                <w:szCs w:val="16"/>
              </w:rPr>
              <w:t>Presupuesto modificado</w:t>
            </w:r>
          </w:p>
        </w:tc>
      </w:tr>
      <w:tr w:rsidR="00AF060B" w14:paraId="71616CD4" w14:textId="77777777">
        <w:trPr>
          <w:trHeight w:val="76"/>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54F967B3" w14:textId="77777777" w:rsidR="00AF060B" w:rsidRDefault="00E004FC">
            <w:pPr>
              <w:rPr>
                <w:color w:val="000000"/>
                <w:sz w:val="16"/>
                <w:szCs w:val="16"/>
              </w:rPr>
            </w:pPr>
            <w:r>
              <w:rPr>
                <w:color w:val="000000"/>
                <w:sz w:val="16"/>
                <w:szCs w:val="16"/>
              </w:rPr>
              <w:t>Recursos Fiscales</w:t>
            </w:r>
          </w:p>
        </w:tc>
        <w:tc>
          <w:tcPr>
            <w:tcW w:w="2282" w:type="dxa"/>
            <w:gridSpan w:val="3"/>
            <w:tcBorders>
              <w:top w:val="single" w:sz="4" w:space="0" w:color="757171"/>
              <w:left w:val="nil"/>
              <w:bottom w:val="single" w:sz="4" w:space="0" w:color="757171"/>
              <w:right w:val="single" w:sz="4" w:space="0" w:color="000000"/>
            </w:tcBorders>
            <w:shd w:val="clear" w:color="auto" w:fill="auto"/>
            <w:vAlign w:val="center"/>
          </w:tcPr>
          <w:p w14:paraId="7F0C1A43" w14:textId="77777777" w:rsidR="00AF060B" w:rsidRDefault="00E004FC">
            <w:pPr>
              <w:jc w:val="center"/>
              <w:rPr>
                <w:color w:val="3A3838"/>
                <w:sz w:val="16"/>
                <w:szCs w:val="16"/>
              </w:rPr>
            </w:pPr>
            <w:r>
              <w:rPr>
                <w:color w:val="3A3838"/>
                <w:sz w:val="16"/>
                <w:szCs w:val="16"/>
              </w:rPr>
              <w:t>100% </w:t>
            </w:r>
          </w:p>
        </w:tc>
        <w:tc>
          <w:tcPr>
            <w:tcW w:w="2538" w:type="dxa"/>
            <w:tcBorders>
              <w:top w:val="single" w:sz="4" w:space="0" w:color="757171"/>
              <w:left w:val="single" w:sz="4" w:space="0" w:color="000000"/>
              <w:bottom w:val="single" w:sz="4" w:space="0" w:color="757171"/>
              <w:right w:val="single" w:sz="4" w:space="0" w:color="000000"/>
            </w:tcBorders>
            <w:shd w:val="clear" w:color="auto" w:fill="auto"/>
            <w:vAlign w:val="center"/>
          </w:tcPr>
          <w:p w14:paraId="0E586D2F" w14:textId="77777777" w:rsidR="00AF060B" w:rsidRDefault="00E004FC">
            <w:pPr>
              <w:jc w:val="center"/>
              <w:rPr>
                <w:color w:val="3A3838"/>
                <w:sz w:val="16"/>
                <w:szCs w:val="16"/>
              </w:rPr>
            </w:pPr>
            <w:r>
              <w:rPr>
                <w:color w:val="3A3838"/>
                <w:sz w:val="16"/>
                <w:szCs w:val="16"/>
              </w:rPr>
              <w:t>100%</w:t>
            </w:r>
          </w:p>
        </w:tc>
      </w:tr>
      <w:tr w:rsidR="00AF060B" w14:paraId="02224464" w14:textId="77777777">
        <w:trPr>
          <w:trHeight w:val="15"/>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4198E92B" w14:textId="77777777" w:rsidR="00AF060B" w:rsidRDefault="00E004FC">
            <w:pPr>
              <w:rPr>
                <w:color w:val="000000"/>
                <w:sz w:val="16"/>
                <w:szCs w:val="16"/>
              </w:rPr>
            </w:pPr>
            <w:r>
              <w:rPr>
                <w:color w:val="000000"/>
                <w:sz w:val="16"/>
                <w:szCs w:val="16"/>
              </w:rPr>
              <w:t xml:space="preserve">Otros recursos </w:t>
            </w:r>
            <w:r>
              <w:rPr>
                <w:i/>
                <w:color w:val="000000"/>
                <w:sz w:val="16"/>
                <w:szCs w:val="16"/>
              </w:rPr>
              <w:t>[especificar fuente(s)]</w:t>
            </w:r>
          </w:p>
        </w:tc>
        <w:tc>
          <w:tcPr>
            <w:tcW w:w="2282" w:type="dxa"/>
            <w:gridSpan w:val="3"/>
            <w:tcBorders>
              <w:top w:val="single" w:sz="4" w:space="0" w:color="757171"/>
              <w:left w:val="nil"/>
              <w:bottom w:val="single" w:sz="4" w:space="0" w:color="757171"/>
              <w:right w:val="single" w:sz="4" w:space="0" w:color="000000"/>
            </w:tcBorders>
            <w:shd w:val="clear" w:color="auto" w:fill="auto"/>
            <w:vAlign w:val="center"/>
          </w:tcPr>
          <w:p w14:paraId="2235DCAE" w14:textId="77777777" w:rsidR="00AF060B" w:rsidRDefault="00AF060B">
            <w:pPr>
              <w:jc w:val="center"/>
              <w:rPr>
                <w:color w:val="3A3838"/>
                <w:sz w:val="16"/>
                <w:szCs w:val="16"/>
              </w:rPr>
            </w:pPr>
          </w:p>
        </w:tc>
        <w:tc>
          <w:tcPr>
            <w:tcW w:w="2538" w:type="dxa"/>
            <w:tcBorders>
              <w:top w:val="single" w:sz="4" w:space="0" w:color="757171"/>
              <w:left w:val="single" w:sz="4" w:space="0" w:color="000000"/>
              <w:bottom w:val="single" w:sz="4" w:space="0" w:color="757171"/>
              <w:right w:val="single" w:sz="4" w:space="0" w:color="000000"/>
            </w:tcBorders>
            <w:shd w:val="clear" w:color="auto" w:fill="auto"/>
            <w:vAlign w:val="center"/>
          </w:tcPr>
          <w:p w14:paraId="075FD2AF" w14:textId="77777777" w:rsidR="00AF060B" w:rsidRDefault="00E004FC">
            <w:pPr>
              <w:jc w:val="center"/>
              <w:rPr>
                <w:color w:val="3A3838"/>
                <w:sz w:val="16"/>
                <w:szCs w:val="16"/>
              </w:rPr>
            </w:pPr>
            <w:r>
              <w:rPr>
                <w:color w:val="3A3838"/>
                <w:sz w:val="16"/>
                <w:szCs w:val="16"/>
              </w:rPr>
              <w:t> </w:t>
            </w:r>
          </w:p>
        </w:tc>
      </w:tr>
      <w:tr w:rsidR="00AF060B" w14:paraId="61D1B34A" w14:textId="77777777">
        <w:trPr>
          <w:trHeight w:val="15"/>
        </w:trPr>
        <w:tc>
          <w:tcPr>
            <w:tcW w:w="5108" w:type="dxa"/>
            <w:gridSpan w:val="3"/>
            <w:tcBorders>
              <w:top w:val="single" w:sz="4" w:space="0" w:color="757171"/>
              <w:left w:val="single" w:sz="4" w:space="0" w:color="000000"/>
              <w:bottom w:val="single" w:sz="4" w:space="0" w:color="757171"/>
              <w:right w:val="single" w:sz="4" w:space="0" w:color="757171"/>
            </w:tcBorders>
            <w:shd w:val="clear" w:color="auto" w:fill="F5F1EB"/>
            <w:vAlign w:val="center"/>
          </w:tcPr>
          <w:p w14:paraId="77A6685F" w14:textId="77777777" w:rsidR="00AF060B" w:rsidRDefault="00E004FC">
            <w:pPr>
              <w:jc w:val="center"/>
              <w:rPr>
                <w:b/>
                <w:color w:val="000000"/>
                <w:sz w:val="16"/>
                <w:szCs w:val="16"/>
              </w:rPr>
            </w:pPr>
            <w:r>
              <w:rPr>
                <w:b/>
                <w:color w:val="000000"/>
                <w:sz w:val="16"/>
                <w:szCs w:val="16"/>
              </w:rPr>
              <w:t>TOTAL</w:t>
            </w:r>
          </w:p>
        </w:tc>
        <w:tc>
          <w:tcPr>
            <w:tcW w:w="2282" w:type="dxa"/>
            <w:gridSpan w:val="3"/>
            <w:tcBorders>
              <w:top w:val="single" w:sz="4" w:space="0" w:color="757171"/>
              <w:left w:val="nil"/>
              <w:bottom w:val="single" w:sz="4" w:space="0" w:color="757171"/>
              <w:right w:val="single" w:sz="4" w:space="0" w:color="000000"/>
            </w:tcBorders>
            <w:shd w:val="clear" w:color="auto" w:fill="F5F1EB"/>
            <w:vAlign w:val="center"/>
          </w:tcPr>
          <w:p w14:paraId="45FEFF9F" w14:textId="77777777" w:rsidR="00AF060B" w:rsidRDefault="00E004FC">
            <w:pPr>
              <w:jc w:val="center"/>
              <w:rPr>
                <w:b/>
                <w:color w:val="3A3838"/>
                <w:sz w:val="16"/>
                <w:szCs w:val="16"/>
              </w:rPr>
            </w:pPr>
            <w:r>
              <w:rPr>
                <w:b/>
                <w:color w:val="3A3838"/>
                <w:sz w:val="16"/>
                <w:szCs w:val="16"/>
              </w:rPr>
              <w:t>100%</w:t>
            </w:r>
          </w:p>
        </w:tc>
        <w:tc>
          <w:tcPr>
            <w:tcW w:w="2538" w:type="dxa"/>
            <w:tcBorders>
              <w:top w:val="single" w:sz="4" w:space="0" w:color="757171"/>
              <w:left w:val="single" w:sz="4" w:space="0" w:color="000000"/>
              <w:bottom w:val="single" w:sz="4" w:space="0" w:color="757171"/>
              <w:right w:val="single" w:sz="4" w:space="0" w:color="000000"/>
            </w:tcBorders>
            <w:shd w:val="clear" w:color="auto" w:fill="F5F1EB"/>
            <w:vAlign w:val="center"/>
          </w:tcPr>
          <w:p w14:paraId="62A151F3" w14:textId="77777777" w:rsidR="00AF060B" w:rsidRDefault="00E004FC">
            <w:pPr>
              <w:jc w:val="center"/>
              <w:rPr>
                <w:b/>
                <w:color w:val="3A3838"/>
                <w:sz w:val="16"/>
                <w:szCs w:val="16"/>
              </w:rPr>
            </w:pPr>
            <w:r>
              <w:rPr>
                <w:b/>
                <w:color w:val="3A3838"/>
                <w:sz w:val="16"/>
                <w:szCs w:val="16"/>
              </w:rPr>
              <w:t>100%</w:t>
            </w:r>
          </w:p>
        </w:tc>
      </w:tr>
      <w:tr w:rsidR="00AF060B" w14:paraId="2C97C242" w14:textId="77777777">
        <w:trPr>
          <w:trHeight w:val="302"/>
        </w:trPr>
        <w:tc>
          <w:tcPr>
            <w:tcW w:w="9928" w:type="dxa"/>
            <w:gridSpan w:val="7"/>
            <w:tcBorders>
              <w:top w:val="single" w:sz="4" w:space="0" w:color="ABABAB"/>
              <w:left w:val="single" w:sz="4" w:space="0" w:color="000000"/>
              <w:bottom w:val="single" w:sz="4" w:space="0" w:color="757171"/>
              <w:right w:val="single" w:sz="4" w:space="0" w:color="000000"/>
            </w:tcBorders>
            <w:shd w:val="clear" w:color="auto" w:fill="8B6B41"/>
            <w:vAlign w:val="center"/>
          </w:tcPr>
          <w:p w14:paraId="44D7F9D2" w14:textId="77777777" w:rsidR="00AF060B" w:rsidRDefault="00E004FC">
            <w:pPr>
              <w:jc w:val="center"/>
              <w:rPr>
                <w:b/>
                <w:color w:val="FFFFFF"/>
                <w:sz w:val="16"/>
                <w:szCs w:val="16"/>
              </w:rPr>
            </w:pPr>
            <w:r>
              <w:rPr>
                <w:b/>
                <w:color w:val="FFFFFF"/>
                <w:sz w:val="16"/>
                <w:szCs w:val="16"/>
              </w:rPr>
              <w:t xml:space="preserve">Gastos </w:t>
            </w:r>
          </w:p>
        </w:tc>
      </w:tr>
      <w:tr w:rsidR="00AF060B" w14:paraId="73928DA2" w14:textId="77777777">
        <w:trPr>
          <w:trHeight w:val="126"/>
        </w:trPr>
        <w:tc>
          <w:tcPr>
            <w:tcW w:w="1848" w:type="dxa"/>
            <w:vMerge w:val="restart"/>
            <w:tcBorders>
              <w:top w:val="single" w:sz="4" w:space="0" w:color="757171"/>
              <w:left w:val="single" w:sz="4" w:space="0" w:color="000000"/>
              <w:right w:val="single" w:sz="4" w:space="0" w:color="757171"/>
            </w:tcBorders>
            <w:shd w:val="clear" w:color="auto" w:fill="E9DECF"/>
            <w:vAlign w:val="center"/>
          </w:tcPr>
          <w:p w14:paraId="55043711" w14:textId="77777777" w:rsidR="00AF060B" w:rsidRDefault="00E004FC">
            <w:pPr>
              <w:jc w:val="center"/>
              <w:rPr>
                <w:b/>
                <w:color w:val="3A3838"/>
                <w:sz w:val="16"/>
                <w:szCs w:val="16"/>
              </w:rPr>
            </w:pPr>
            <w:r>
              <w:rPr>
                <w:b/>
                <w:color w:val="3A3838"/>
                <w:sz w:val="16"/>
                <w:szCs w:val="16"/>
              </w:rPr>
              <w:t>Gasto</w:t>
            </w:r>
          </w:p>
        </w:tc>
        <w:tc>
          <w:tcPr>
            <w:tcW w:w="1559" w:type="dxa"/>
            <w:vMerge w:val="restart"/>
            <w:tcBorders>
              <w:top w:val="single" w:sz="4" w:space="0" w:color="757171"/>
              <w:left w:val="nil"/>
              <w:right w:val="single" w:sz="4" w:space="0" w:color="757171"/>
            </w:tcBorders>
            <w:shd w:val="clear" w:color="auto" w:fill="E9DECF"/>
            <w:vAlign w:val="center"/>
          </w:tcPr>
          <w:p w14:paraId="1DC15FE5" w14:textId="77777777" w:rsidR="00AF060B" w:rsidRDefault="00E004FC">
            <w:pPr>
              <w:jc w:val="center"/>
              <w:rPr>
                <w:b/>
                <w:color w:val="3A3838"/>
                <w:sz w:val="16"/>
                <w:szCs w:val="16"/>
              </w:rPr>
            </w:pPr>
            <w:r>
              <w:rPr>
                <w:b/>
                <w:color w:val="3A3838"/>
                <w:sz w:val="16"/>
                <w:szCs w:val="16"/>
              </w:rPr>
              <w:t>Metodología</w:t>
            </w:r>
          </w:p>
        </w:tc>
        <w:tc>
          <w:tcPr>
            <w:tcW w:w="3969" w:type="dxa"/>
            <w:gridSpan w:val="3"/>
            <w:tcBorders>
              <w:top w:val="single" w:sz="4" w:space="0" w:color="757171"/>
              <w:left w:val="nil"/>
              <w:bottom w:val="single" w:sz="4" w:space="0" w:color="000000"/>
              <w:right w:val="single" w:sz="4" w:space="0" w:color="757171"/>
            </w:tcBorders>
            <w:shd w:val="clear" w:color="auto" w:fill="E9DECF"/>
            <w:vAlign w:val="center"/>
          </w:tcPr>
          <w:p w14:paraId="1E888A11" w14:textId="77777777" w:rsidR="00AF060B" w:rsidRDefault="00E004FC">
            <w:pPr>
              <w:jc w:val="center"/>
              <w:rPr>
                <w:b/>
                <w:color w:val="3A3838"/>
                <w:sz w:val="16"/>
                <w:szCs w:val="16"/>
              </w:rPr>
            </w:pPr>
            <w:r>
              <w:rPr>
                <w:b/>
                <w:color w:val="3A3838"/>
                <w:sz w:val="16"/>
                <w:szCs w:val="16"/>
              </w:rPr>
              <w:t>Estimación</w:t>
            </w:r>
          </w:p>
        </w:tc>
        <w:tc>
          <w:tcPr>
            <w:tcW w:w="2552" w:type="dxa"/>
            <w:gridSpan w:val="2"/>
            <w:vMerge w:val="restart"/>
            <w:tcBorders>
              <w:top w:val="single" w:sz="4" w:space="0" w:color="757171"/>
              <w:left w:val="nil"/>
              <w:right w:val="single" w:sz="4" w:space="0" w:color="000000"/>
            </w:tcBorders>
            <w:shd w:val="clear" w:color="auto" w:fill="E9DECF"/>
            <w:vAlign w:val="center"/>
          </w:tcPr>
          <w:p w14:paraId="772578A7" w14:textId="77777777" w:rsidR="00AF060B" w:rsidRDefault="00E004FC">
            <w:pPr>
              <w:jc w:val="center"/>
              <w:rPr>
                <w:b/>
                <w:color w:val="000000"/>
                <w:sz w:val="16"/>
                <w:szCs w:val="16"/>
              </w:rPr>
            </w:pPr>
            <w:r>
              <w:rPr>
                <w:b/>
                <w:color w:val="3A3838"/>
                <w:sz w:val="16"/>
                <w:szCs w:val="16"/>
              </w:rPr>
              <w:t>Fuente de información</w:t>
            </w:r>
          </w:p>
        </w:tc>
      </w:tr>
      <w:tr w:rsidR="00AF060B" w14:paraId="0E7749C8" w14:textId="77777777">
        <w:trPr>
          <w:trHeight w:val="181"/>
        </w:trPr>
        <w:tc>
          <w:tcPr>
            <w:tcW w:w="1848" w:type="dxa"/>
            <w:vMerge/>
            <w:tcBorders>
              <w:top w:val="single" w:sz="4" w:space="0" w:color="757171"/>
              <w:left w:val="single" w:sz="4" w:space="0" w:color="000000"/>
              <w:right w:val="single" w:sz="4" w:space="0" w:color="757171"/>
            </w:tcBorders>
            <w:shd w:val="clear" w:color="auto" w:fill="E9DECF"/>
            <w:vAlign w:val="center"/>
          </w:tcPr>
          <w:p w14:paraId="58508081" w14:textId="77777777" w:rsidR="00AF060B" w:rsidRDefault="00AF060B">
            <w:pPr>
              <w:widowControl w:val="0"/>
              <w:pBdr>
                <w:top w:val="nil"/>
                <w:left w:val="nil"/>
                <w:bottom w:val="nil"/>
                <w:right w:val="nil"/>
                <w:between w:val="nil"/>
              </w:pBdr>
              <w:spacing w:line="276" w:lineRule="auto"/>
              <w:rPr>
                <w:b/>
                <w:color w:val="000000"/>
                <w:sz w:val="16"/>
                <w:szCs w:val="16"/>
              </w:rPr>
            </w:pPr>
          </w:p>
        </w:tc>
        <w:tc>
          <w:tcPr>
            <w:tcW w:w="1559" w:type="dxa"/>
            <w:vMerge/>
            <w:tcBorders>
              <w:top w:val="single" w:sz="4" w:space="0" w:color="757171"/>
              <w:left w:val="nil"/>
              <w:right w:val="single" w:sz="4" w:space="0" w:color="757171"/>
            </w:tcBorders>
            <w:shd w:val="clear" w:color="auto" w:fill="E9DECF"/>
            <w:vAlign w:val="center"/>
          </w:tcPr>
          <w:p w14:paraId="235EAA0F" w14:textId="77777777" w:rsidR="00AF060B" w:rsidRDefault="00AF060B">
            <w:pPr>
              <w:widowControl w:val="0"/>
              <w:pBdr>
                <w:top w:val="nil"/>
                <w:left w:val="nil"/>
                <w:bottom w:val="nil"/>
                <w:right w:val="nil"/>
                <w:between w:val="nil"/>
              </w:pBdr>
              <w:spacing w:line="276" w:lineRule="auto"/>
              <w:rPr>
                <w:b/>
                <w:color w:val="000000"/>
                <w:sz w:val="16"/>
                <w:szCs w:val="16"/>
              </w:rPr>
            </w:pPr>
          </w:p>
        </w:tc>
        <w:tc>
          <w:tcPr>
            <w:tcW w:w="1843" w:type="dxa"/>
            <w:gridSpan w:val="2"/>
            <w:tcBorders>
              <w:top w:val="single" w:sz="4" w:space="0" w:color="000000"/>
              <w:left w:val="nil"/>
              <w:bottom w:val="single" w:sz="4" w:space="0" w:color="757171"/>
              <w:right w:val="single" w:sz="4" w:space="0" w:color="000000"/>
            </w:tcBorders>
            <w:shd w:val="clear" w:color="auto" w:fill="E9DECF"/>
            <w:vAlign w:val="center"/>
          </w:tcPr>
          <w:p w14:paraId="01AEC916" w14:textId="77777777" w:rsidR="00AF060B" w:rsidRDefault="00E004FC">
            <w:pPr>
              <w:jc w:val="center"/>
              <w:rPr>
                <w:b/>
                <w:color w:val="3A3838"/>
                <w:sz w:val="16"/>
                <w:szCs w:val="16"/>
              </w:rPr>
            </w:pPr>
            <w:r>
              <w:rPr>
                <w:b/>
                <w:color w:val="3A3838"/>
                <w:sz w:val="16"/>
                <w:szCs w:val="16"/>
              </w:rPr>
              <w:t>Presupuesto aprobado</w:t>
            </w:r>
          </w:p>
        </w:tc>
        <w:tc>
          <w:tcPr>
            <w:tcW w:w="2126" w:type="dxa"/>
            <w:tcBorders>
              <w:top w:val="single" w:sz="4" w:space="0" w:color="000000"/>
              <w:left w:val="single" w:sz="4" w:space="0" w:color="000000"/>
              <w:bottom w:val="single" w:sz="4" w:space="0" w:color="757171"/>
              <w:right w:val="single" w:sz="4" w:space="0" w:color="757171"/>
            </w:tcBorders>
            <w:shd w:val="clear" w:color="auto" w:fill="E9DECF"/>
            <w:vAlign w:val="center"/>
          </w:tcPr>
          <w:p w14:paraId="2964F6FC" w14:textId="77777777" w:rsidR="00AF060B" w:rsidRDefault="00E004FC">
            <w:pPr>
              <w:jc w:val="center"/>
              <w:rPr>
                <w:b/>
                <w:color w:val="3A3838"/>
                <w:sz w:val="16"/>
                <w:szCs w:val="16"/>
              </w:rPr>
            </w:pPr>
            <w:r>
              <w:rPr>
                <w:b/>
                <w:color w:val="3A3838"/>
                <w:sz w:val="16"/>
                <w:szCs w:val="16"/>
              </w:rPr>
              <w:t>Presupuesto modificado</w:t>
            </w:r>
          </w:p>
        </w:tc>
        <w:tc>
          <w:tcPr>
            <w:tcW w:w="2552" w:type="dxa"/>
            <w:gridSpan w:val="2"/>
            <w:vMerge/>
            <w:tcBorders>
              <w:top w:val="single" w:sz="4" w:space="0" w:color="757171"/>
              <w:left w:val="nil"/>
              <w:right w:val="single" w:sz="4" w:space="0" w:color="000000"/>
            </w:tcBorders>
            <w:shd w:val="clear" w:color="auto" w:fill="E9DECF"/>
            <w:vAlign w:val="center"/>
          </w:tcPr>
          <w:p w14:paraId="2163D88C" w14:textId="77777777" w:rsidR="00AF060B" w:rsidRDefault="00AF060B">
            <w:pPr>
              <w:widowControl w:val="0"/>
              <w:pBdr>
                <w:top w:val="nil"/>
                <w:left w:val="nil"/>
                <w:bottom w:val="nil"/>
                <w:right w:val="nil"/>
                <w:between w:val="nil"/>
              </w:pBdr>
              <w:spacing w:line="276" w:lineRule="auto"/>
              <w:rPr>
                <w:b/>
                <w:color w:val="3A3838"/>
                <w:sz w:val="16"/>
                <w:szCs w:val="16"/>
              </w:rPr>
            </w:pPr>
          </w:p>
        </w:tc>
      </w:tr>
      <w:tr w:rsidR="00AF060B" w14:paraId="6F815D3C" w14:textId="77777777">
        <w:trPr>
          <w:trHeight w:val="439"/>
        </w:trPr>
        <w:tc>
          <w:tcPr>
            <w:tcW w:w="1848" w:type="dxa"/>
            <w:tcBorders>
              <w:top w:val="single" w:sz="4" w:space="0" w:color="757171"/>
              <w:left w:val="single" w:sz="4" w:space="0" w:color="000000"/>
              <w:bottom w:val="single" w:sz="4" w:space="0" w:color="757171"/>
              <w:right w:val="single" w:sz="4" w:space="0" w:color="757171"/>
            </w:tcBorders>
            <w:shd w:val="clear" w:color="auto" w:fill="F5F1EB"/>
            <w:vAlign w:val="center"/>
          </w:tcPr>
          <w:p w14:paraId="115625BF" w14:textId="77777777" w:rsidR="00AF060B" w:rsidRDefault="00E004FC">
            <w:pPr>
              <w:jc w:val="center"/>
              <w:rPr>
                <w:b/>
                <w:color w:val="000000"/>
                <w:sz w:val="16"/>
                <w:szCs w:val="16"/>
              </w:rPr>
            </w:pPr>
            <w:r>
              <w:rPr>
                <w:b/>
                <w:color w:val="000000"/>
                <w:sz w:val="16"/>
                <w:szCs w:val="16"/>
              </w:rPr>
              <w:t>Operación</w:t>
            </w:r>
          </w:p>
        </w:tc>
        <w:tc>
          <w:tcPr>
            <w:tcW w:w="1559" w:type="dxa"/>
            <w:tcBorders>
              <w:top w:val="single" w:sz="4" w:space="0" w:color="757171"/>
              <w:left w:val="nil"/>
              <w:bottom w:val="single" w:sz="4" w:space="0" w:color="757171"/>
              <w:right w:val="single" w:sz="4" w:space="0" w:color="757171"/>
            </w:tcBorders>
            <w:shd w:val="clear" w:color="auto" w:fill="auto"/>
            <w:vAlign w:val="center"/>
          </w:tcPr>
          <w:p w14:paraId="30F2CAAF" w14:textId="77777777" w:rsidR="00AF060B" w:rsidRDefault="00E004FC">
            <w:pPr>
              <w:jc w:val="center"/>
              <w:rPr>
                <w:b/>
                <w:color w:val="000000"/>
                <w:sz w:val="16"/>
                <w:szCs w:val="16"/>
              </w:rPr>
            </w:pPr>
            <w:r>
              <w:rPr>
                <w:b/>
                <w:color w:val="000000"/>
                <w:sz w:val="16"/>
                <w:szCs w:val="16"/>
              </w:rPr>
              <w:t>Gasto asignado al capítulo 4000 año t</w:t>
            </w:r>
          </w:p>
        </w:tc>
        <w:tc>
          <w:tcPr>
            <w:tcW w:w="1843" w:type="dxa"/>
            <w:gridSpan w:val="2"/>
            <w:tcBorders>
              <w:top w:val="single" w:sz="4" w:space="0" w:color="757171"/>
              <w:left w:val="nil"/>
              <w:bottom w:val="single" w:sz="4" w:space="0" w:color="757171"/>
              <w:right w:val="single" w:sz="4" w:space="0" w:color="000000"/>
            </w:tcBorders>
            <w:shd w:val="clear" w:color="auto" w:fill="auto"/>
            <w:vAlign w:val="bottom"/>
          </w:tcPr>
          <w:p w14:paraId="6D565B30" w14:textId="77777777" w:rsidR="00AF060B" w:rsidRDefault="00E004FC">
            <w:pPr>
              <w:jc w:val="center"/>
              <w:rPr>
                <w:b/>
                <w:color w:val="000000"/>
                <w:sz w:val="16"/>
                <w:szCs w:val="16"/>
              </w:rPr>
            </w:pPr>
            <w:r>
              <w:rPr>
                <w:b/>
                <w:color w:val="000000"/>
                <w:sz w:val="16"/>
                <w:szCs w:val="16"/>
              </w:rPr>
              <w:t>$735,488,868.00*</w:t>
            </w:r>
          </w:p>
        </w:tc>
        <w:tc>
          <w:tcPr>
            <w:tcW w:w="2126" w:type="dxa"/>
            <w:tcBorders>
              <w:top w:val="single" w:sz="4" w:space="0" w:color="757171"/>
              <w:left w:val="single" w:sz="4" w:space="0" w:color="000000"/>
              <w:bottom w:val="single" w:sz="4" w:space="0" w:color="757171"/>
              <w:right w:val="single" w:sz="4" w:space="0" w:color="757171"/>
            </w:tcBorders>
            <w:shd w:val="clear" w:color="auto" w:fill="auto"/>
            <w:vAlign w:val="bottom"/>
          </w:tcPr>
          <w:p w14:paraId="24F52272" w14:textId="77777777" w:rsidR="00AF060B" w:rsidRDefault="00E004FC">
            <w:pPr>
              <w:jc w:val="center"/>
              <w:rPr>
                <w:b/>
                <w:color w:val="000000"/>
                <w:sz w:val="16"/>
                <w:szCs w:val="16"/>
              </w:rPr>
            </w:pPr>
            <w:r>
              <w:rPr>
                <w:b/>
                <w:color w:val="000000"/>
                <w:sz w:val="16"/>
                <w:szCs w:val="16"/>
              </w:rPr>
              <w:t>$1,455,006,389.80**</w:t>
            </w:r>
          </w:p>
        </w:tc>
        <w:tc>
          <w:tcPr>
            <w:tcW w:w="2552" w:type="dxa"/>
            <w:gridSpan w:val="2"/>
            <w:tcBorders>
              <w:top w:val="single" w:sz="4" w:space="0" w:color="757171"/>
              <w:left w:val="nil"/>
              <w:bottom w:val="single" w:sz="4" w:space="0" w:color="757171"/>
              <w:right w:val="single" w:sz="4" w:space="0" w:color="000000"/>
            </w:tcBorders>
            <w:shd w:val="clear" w:color="auto" w:fill="auto"/>
            <w:vAlign w:val="bottom"/>
          </w:tcPr>
          <w:p w14:paraId="6B37395E" w14:textId="77777777" w:rsidR="00AF060B" w:rsidRDefault="00E004FC">
            <w:pPr>
              <w:rPr>
                <w:color w:val="000000"/>
                <w:sz w:val="16"/>
                <w:szCs w:val="16"/>
              </w:rPr>
            </w:pPr>
            <w:r>
              <w:rPr>
                <w:color w:val="000000"/>
                <w:sz w:val="16"/>
                <w:szCs w:val="16"/>
              </w:rPr>
              <w:t>* Diagnóstico</w:t>
            </w:r>
          </w:p>
          <w:p w14:paraId="40A0AFB4" w14:textId="77777777" w:rsidR="00AF060B" w:rsidRDefault="00E004FC">
            <w:pPr>
              <w:jc w:val="both"/>
              <w:rPr>
                <w:color w:val="000000"/>
                <w:sz w:val="16"/>
                <w:szCs w:val="16"/>
              </w:rPr>
            </w:pPr>
            <w:r>
              <w:rPr>
                <w:color w:val="000000"/>
                <w:sz w:val="16"/>
                <w:szCs w:val="16"/>
              </w:rPr>
              <w:t xml:space="preserve">** Responsable del </w:t>
            </w:r>
            <w:proofErr w:type="spellStart"/>
            <w:r>
              <w:rPr>
                <w:color w:val="000000"/>
                <w:sz w:val="16"/>
                <w:szCs w:val="16"/>
              </w:rPr>
              <w:t>Pp</w:t>
            </w:r>
            <w:proofErr w:type="spellEnd"/>
          </w:p>
        </w:tc>
      </w:tr>
      <w:tr w:rsidR="00AF060B" w14:paraId="2EB49036" w14:textId="77777777">
        <w:trPr>
          <w:trHeight w:val="210"/>
        </w:trPr>
        <w:tc>
          <w:tcPr>
            <w:tcW w:w="1848" w:type="dxa"/>
            <w:tcBorders>
              <w:top w:val="single" w:sz="4" w:space="0" w:color="757171"/>
              <w:left w:val="single" w:sz="4" w:space="0" w:color="000000"/>
              <w:bottom w:val="single" w:sz="4" w:space="0" w:color="757171"/>
              <w:right w:val="single" w:sz="4" w:space="0" w:color="757171"/>
            </w:tcBorders>
            <w:shd w:val="clear" w:color="auto" w:fill="F5F1EB"/>
            <w:vAlign w:val="center"/>
          </w:tcPr>
          <w:p w14:paraId="50E2C6A0" w14:textId="77777777" w:rsidR="00AF060B" w:rsidRDefault="00E004FC">
            <w:pPr>
              <w:jc w:val="center"/>
              <w:rPr>
                <w:b/>
                <w:color w:val="000000"/>
                <w:sz w:val="16"/>
                <w:szCs w:val="16"/>
              </w:rPr>
            </w:pPr>
            <w:r>
              <w:rPr>
                <w:b/>
                <w:color w:val="000000"/>
                <w:sz w:val="16"/>
                <w:szCs w:val="16"/>
              </w:rPr>
              <w:t>Mantenimiento</w:t>
            </w:r>
          </w:p>
        </w:tc>
        <w:tc>
          <w:tcPr>
            <w:tcW w:w="1559" w:type="dxa"/>
            <w:tcBorders>
              <w:top w:val="single" w:sz="4" w:space="0" w:color="757171"/>
              <w:left w:val="nil"/>
              <w:bottom w:val="single" w:sz="4" w:space="0" w:color="757171"/>
              <w:right w:val="single" w:sz="4" w:space="0" w:color="757171"/>
            </w:tcBorders>
            <w:shd w:val="clear" w:color="auto" w:fill="auto"/>
            <w:vAlign w:val="center"/>
          </w:tcPr>
          <w:p w14:paraId="26EABD78" w14:textId="77777777" w:rsidR="00AF060B" w:rsidRDefault="00E004FC">
            <w:pPr>
              <w:jc w:val="center"/>
              <w:rPr>
                <w:b/>
                <w:color w:val="000000"/>
                <w:sz w:val="16"/>
                <w:szCs w:val="16"/>
              </w:rPr>
            </w:pPr>
            <w:r>
              <w:rPr>
                <w:b/>
                <w:color w:val="000000"/>
                <w:sz w:val="16"/>
                <w:szCs w:val="16"/>
              </w:rPr>
              <w:t>NA </w:t>
            </w:r>
          </w:p>
        </w:tc>
        <w:tc>
          <w:tcPr>
            <w:tcW w:w="1843" w:type="dxa"/>
            <w:gridSpan w:val="2"/>
            <w:tcBorders>
              <w:top w:val="single" w:sz="4" w:space="0" w:color="757171"/>
              <w:left w:val="nil"/>
              <w:bottom w:val="single" w:sz="4" w:space="0" w:color="757171"/>
              <w:right w:val="single" w:sz="4" w:space="0" w:color="000000"/>
            </w:tcBorders>
            <w:shd w:val="clear" w:color="auto" w:fill="auto"/>
            <w:vAlign w:val="center"/>
          </w:tcPr>
          <w:p w14:paraId="16737A2A" w14:textId="77777777" w:rsidR="00AF060B" w:rsidRDefault="00E004FC">
            <w:pPr>
              <w:jc w:val="center"/>
              <w:rPr>
                <w:color w:val="000000"/>
                <w:sz w:val="16"/>
                <w:szCs w:val="16"/>
              </w:rPr>
            </w:pPr>
            <w:r>
              <w:rPr>
                <w:b/>
                <w:color w:val="000000"/>
                <w:sz w:val="16"/>
                <w:szCs w:val="16"/>
              </w:rPr>
              <w:t>NA </w:t>
            </w:r>
          </w:p>
        </w:tc>
        <w:tc>
          <w:tcPr>
            <w:tcW w:w="2126" w:type="dxa"/>
            <w:tcBorders>
              <w:top w:val="single" w:sz="4" w:space="0" w:color="757171"/>
              <w:left w:val="single" w:sz="4" w:space="0" w:color="000000"/>
              <w:bottom w:val="single" w:sz="4" w:space="0" w:color="757171"/>
              <w:right w:val="single" w:sz="4" w:space="0" w:color="757171"/>
            </w:tcBorders>
            <w:shd w:val="clear" w:color="auto" w:fill="auto"/>
            <w:vAlign w:val="center"/>
          </w:tcPr>
          <w:p w14:paraId="6722615E" w14:textId="77777777" w:rsidR="00AF060B" w:rsidRDefault="00AF060B">
            <w:pPr>
              <w:jc w:val="center"/>
              <w:rPr>
                <w:color w:val="000000"/>
                <w:sz w:val="16"/>
                <w:szCs w:val="16"/>
              </w:rPr>
            </w:pPr>
          </w:p>
        </w:tc>
        <w:tc>
          <w:tcPr>
            <w:tcW w:w="2552" w:type="dxa"/>
            <w:gridSpan w:val="2"/>
            <w:tcBorders>
              <w:top w:val="single" w:sz="4" w:space="0" w:color="757171"/>
              <w:left w:val="nil"/>
              <w:bottom w:val="single" w:sz="4" w:space="0" w:color="757171"/>
              <w:right w:val="single" w:sz="4" w:space="0" w:color="000000"/>
            </w:tcBorders>
            <w:shd w:val="clear" w:color="auto" w:fill="auto"/>
            <w:vAlign w:val="center"/>
          </w:tcPr>
          <w:p w14:paraId="2CFE3143" w14:textId="77777777" w:rsidR="00AF060B" w:rsidRDefault="00E004FC">
            <w:pPr>
              <w:jc w:val="center"/>
              <w:rPr>
                <w:color w:val="000000"/>
                <w:sz w:val="16"/>
                <w:szCs w:val="16"/>
              </w:rPr>
            </w:pPr>
            <w:r>
              <w:rPr>
                <w:b/>
                <w:color w:val="000000"/>
                <w:sz w:val="16"/>
                <w:szCs w:val="16"/>
              </w:rPr>
              <w:t>NA </w:t>
            </w:r>
          </w:p>
        </w:tc>
      </w:tr>
      <w:tr w:rsidR="00AF060B" w14:paraId="34AC51A6" w14:textId="77777777">
        <w:trPr>
          <w:trHeight w:val="74"/>
        </w:trPr>
        <w:tc>
          <w:tcPr>
            <w:tcW w:w="1848" w:type="dxa"/>
            <w:tcBorders>
              <w:top w:val="single" w:sz="4" w:space="0" w:color="757171"/>
              <w:left w:val="single" w:sz="4" w:space="0" w:color="000000"/>
              <w:bottom w:val="single" w:sz="4" w:space="0" w:color="757171"/>
              <w:right w:val="single" w:sz="4" w:space="0" w:color="757171"/>
            </w:tcBorders>
            <w:shd w:val="clear" w:color="auto" w:fill="F5F1EB"/>
            <w:vAlign w:val="center"/>
          </w:tcPr>
          <w:p w14:paraId="600D3C49" w14:textId="77777777" w:rsidR="00AF060B" w:rsidRDefault="00E004FC">
            <w:pPr>
              <w:jc w:val="center"/>
              <w:rPr>
                <w:b/>
                <w:color w:val="000000"/>
                <w:sz w:val="16"/>
                <w:szCs w:val="16"/>
              </w:rPr>
            </w:pPr>
            <w:r>
              <w:rPr>
                <w:b/>
                <w:color w:val="000000"/>
                <w:sz w:val="16"/>
                <w:szCs w:val="16"/>
              </w:rPr>
              <w:t>Capital</w:t>
            </w:r>
          </w:p>
        </w:tc>
        <w:tc>
          <w:tcPr>
            <w:tcW w:w="1559" w:type="dxa"/>
            <w:tcBorders>
              <w:top w:val="single" w:sz="4" w:space="0" w:color="757171"/>
              <w:left w:val="nil"/>
              <w:bottom w:val="single" w:sz="4" w:space="0" w:color="757171"/>
              <w:right w:val="single" w:sz="4" w:space="0" w:color="757171"/>
            </w:tcBorders>
            <w:shd w:val="clear" w:color="auto" w:fill="auto"/>
            <w:vAlign w:val="center"/>
          </w:tcPr>
          <w:p w14:paraId="76CEA019" w14:textId="77777777" w:rsidR="00AF060B" w:rsidRDefault="00E004FC">
            <w:pPr>
              <w:jc w:val="center"/>
              <w:rPr>
                <w:b/>
                <w:color w:val="000000"/>
                <w:sz w:val="16"/>
                <w:szCs w:val="16"/>
              </w:rPr>
            </w:pPr>
            <w:r>
              <w:rPr>
                <w:b/>
                <w:color w:val="000000"/>
                <w:sz w:val="16"/>
                <w:szCs w:val="16"/>
              </w:rPr>
              <w:t> NA</w:t>
            </w:r>
          </w:p>
        </w:tc>
        <w:tc>
          <w:tcPr>
            <w:tcW w:w="1843" w:type="dxa"/>
            <w:gridSpan w:val="2"/>
            <w:tcBorders>
              <w:top w:val="single" w:sz="4" w:space="0" w:color="757171"/>
              <w:left w:val="nil"/>
              <w:bottom w:val="single" w:sz="4" w:space="0" w:color="757171"/>
              <w:right w:val="single" w:sz="4" w:space="0" w:color="000000"/>
            </w:tcBorders>
            <w:shd w:val="clear" w:color="auto" w:fill="auto"/>
            <w:vAlign w:val="center"/>
          </w:tcPr>
          <w:p w14:paraId="6FE0C847" w14:textId="77777777" w:rsidR="00AF060B" w:rsidRDefault="00E004FC">
            <w:pPr>
              <w:jc w:val="center"/>
              <w:rPr>
                <w:color w:val="000000"/>
                <w:sz w:val="16"/>
                <w:szCs w:val="16"/>
              </w:rPr>
            </w:pPr>
            <w:r>
              <w:rPr>
                <w:b/>
                <w:color w:val="000000"/>
                <w:sz w:val="16"/>
                <w:szCs w:val="16"/>
              </w:rPr>
              <w:t> NA</w:t>
            </w:r>
          </w:p>
        </w:tc>
        <w:tc>
          <w:tcPr>
            <w:tcW w:w="2126" w:type="dxa"/>
            <w:tcBorders>
              <w:top w:val="single" w:sz="4" w:space="0" w:color="757171"/>
              <w:left w:val="single" w:sz="4" w:space="0" w:color="000000"/>
              <w:bottom w:val="single" w:sz="4" w:space="0" w:color="757171"/>
              <w:right w:val="single" w:sz="4" w:space="0" w:color="757171"/>
            </w:tcBorders>
            <w:shd w:val="clear" w:color="auto" w:fill="auto"/>
            <w:vAlign w:val="center"/>
          </w:tcPr>
          <w:p w14:paraId="1D704CE6" w14:textId="77777777" w:rsidR="00AF060B" w:rsidRDefault="00AF060B">
            <w:pPr>
              <w:jc w:val="center"/>
              <w:rPr>
                <w:color w:val="000000"/>
                <w:sz w:val="16"/>
                <w:szCs w:val="16"/>
              </w:rPr>
            </w:pPr>
          </w:p>
        </w:tc>
        <w:tc>
          <w:tcPr>
            <w:tcW w:w="2552" w:type="dxa"/>
            <w:gridSpan w:val="2"/>
            <w:tcBorders>
              <w:top w:val="single" w:sz="4" w:space="0" w:color="757171"/>
              <w:left w:val="nil"/>
              <w:bottom w:val="single" w:sz="4" w:space="0" w:color="757171"/>
              <w:right w:val="single" w:sz="4" w:space="0" w:color="000000"/>
            </w:tcBorders>
            <w:shd w:val="clear" w:color="auto" w:fill="auto"/>
            <w:vAlign w:val="center"/>
          </w:tcPr>
          <w:p w14:paraId="7842C5D4" w14:textId="77777777" w:rsidR="00AF060B" w:rsidRDefault="00E004FC">
            <w:pPr>
              <w:jc w:val="center"/>
              <w:rPr>
                <w:color w:val="000000"/>
                <w:sz w:val="16"/>
                <w:szCs w:val="16"/>
              </w:rPr>
            </w:pPr>
            <w:r>
              <w:rPr>
                <w:b/>
                <w:color w:val="000000"/>
                <w:sz w:val="16"/>
                <w:szCs w:val="16"/>
              </w:rPr>
              <w:t> NA</w:t>
            </w:r>
          </w:p>
        </w:tc>
      </w:tr>
      <w:tr w:rsidR="00AF060B" w14:paraId="7EA7B01A" w14:textId="77777777">
        <w:trPr>
          <w:trHeight w:val="252"/>
        </w:trPr>
        <w:tc>
          <w:tcPr>
            <w:tcW w:w="1848" w:type="dxa"/>
            <w:tcBorders>
              <w:top w:val="single" w:sz="4" w:space="0" w:color="757171"/>
              <w:left w:val="single" w:sz="4" w:space="0" w:color="000000"/>
              <w:bottom w:val="single" w:sz="4" w:space="0" w:color="757171"/>
              <w:right w:val="single" w:sz="4" w:space="0" w:color="757171"/>
            </w:tcBorders>
            <w:shd w:val="clear" w:color="auto" w:fill="F5F1EB"/>
            <w:vAlign w:val="center"/>
          </w:tcPr>
          <w:p w14:paraId="51C51C0E" w14:textId="77777777" w:rsidR="00AF060B" w:rsidRDefault="00E004FC">
            <w:pPr>
              <w:jc w:val="center"/>
              <w:rPr>
                <w:b/>
                <w:color w:val="000000"/>
                <w:sz w:val="16"/>
                <w:szCs w:val="16"/>
              </w:rPr>
            </w:pPr>
            <w:r>
              <w:rPr>
                <w:b/>
                <w:color w:val="000000"/>
                <w:sz w:val="16"/>
                <w:szCs w:val="16"/>
              </w:rPr>
              <w:t>Unitario</w:t>
            </w:r>
          </w:p>
        </w:tc>
        <w:tc>
          <w:tcPr>
            <w:tcW w:w="1559" w:type="dxa"/>
            <w:tcBorders>
              <w:top w:val="single" w:sz="4" w:space="0" w:color="757171"/>
              <w:left w:val="nil"/>
              <w:bottom w:val="single" w:sz="4" w:space="0" w:color="757171"/>
              <w:right w:val="single" w:sz="4" w:space="0" w:color="757171"/>
            </w:tcBorders>
            <w:shd w:val="clear" w:color="auto" w:fill="auto"/>
            <w:vAlign w:val="center"/>
          </w:tcPr>
          <w:p w14:paraId="11D21B42" w14:textId="77777777" w:rsidR="00AF060B" w:rsidRDefault="00E004FC">
            <w:pPr>
              <w:jc w:val="center"/>
              <w:rPr>
                <w:b/>
                <w:color w:val="000000"/>
                <w:sz w:val="16"/>
                <w:szCs w:val="16"/>
              </w:rPr>
            </w:pPr>
            <w:r>
              <w:rPr>
                <w:b/>
                <w:color w:val="000000"/>
                <w:sz w:val="16"/>
                <w:szCs w:val="16"/>
              </w:rPr>
              <w:t> NA</w:t>
            </w:r>
          </w:p>
        </w:tc>
        <w:tc>
          <w:tcPr>
            <w:tcW w:w="1843" w:type="dxa"/>
            <w:gridSpan w:val="2"/>
            <w:tcBorders>
              <w:top w:val="single" w:sz="4" w:space="0" w:color="757171"/>
              <w:left w:val="nil"/>
              <w:bottom w:val="single" w:sz="4" w:space="0" w:color="757171"/>
              <w:right w:val="single" w:sz="4" w:space="0" w:color="000000"/>
            </w:tcBorders>
            <w:shd w:val="clear" w:color="auto" w:fill="auto"/>
            <w:vAlign w:val="center"/>
          </w:tcPr>
          <w:p w14:paraId="446C621B" w14:textId="77777777" w:rsidR="00AF060B" w:rsidRDefault="00E004FC">
            <w:pPr>
              <w:jc w:val="center"/>
              <w:rPr>
                <w:color w:val="000000"/>
                <w:sz w:val="16"/>
                <w:szCs w:val="16"/>
              </w:rPr>
            </w:pPr>
            <w:r>
              <w:rPr>
                <w:b/>
                <w:color w:val="000000"/>
                <w:sz w:val="16"/>
                <w:szCs w:val="16"/>
              </w:rPr>
              <w:t> NA</w:t>
            </w:r>
          </w:p>
        </w:tc>
        <w:tc>
          <w:tcPr>
            <w:tcW w:w="2126" w:type="dxa"/>
            <w:tcBorders>
              <w:top w:val="single" w:sz="4" w:space="0" w:color="757171"/>
              <w:left w:val="single" w:sz="4" w:space="0" w:color="000000"/>
              <w:bottom w:val="single" w:sz="4" w:space="0" w:color="757171"/>
              <w:right w:val="single" w:sz="4" w:space="0" w:color="757171"/>
            </w:tcBorders>
            <w:shd w:val="clear" w:color="auto" w:fill="auto"/>
            <w:vAlign w:val="center"/>
          </w:tcPr>
          <w:p w14:paraId="0CFC8951" w14:textId="77777777" w:rsidR="00AF060B" w:rsidRDefault="00AF060B">
            <w:pPr>
              <w:jc w:val="center"/>
              <w:rPr>
                <w:color w:val="000000"/>
                <w:sz w:val="16"/>
                <w:szCs w:val="16"/>
              </w:rPr>
            </w:pPr>
          </w:p>
        </w:tc>
        <w:tc>
          <w:tcPr>
            <w:tcW w:w="2552" w:type="dxa"/>
            <w:gridSpan w:val="2"/>
            <w:tcBorders>
              <w:top w:val="single" w:sz="4" w:space="0" w:color="757171"/>
              <w:left w:val="nil"/>
              <w:bottom w:val="single" w:sz="4" w:space="0" w:color="757171"/>
              <w:right w:val="single" w:sz="4" w:space="0" w:color="000000"/>
            </w:tcBorders>
            <w:shd w:val="clear" w:color="auto" w:fill="auto"/>
            <w:vAlign w:val="center"/>
          </w:tcPr>
          <w:p w14:paraId="4F2CA44B" w14:textId="77777777" w:rsidR="00AF060B" w:rsidRDefault="00E004FC">
            <w:pPr>
              <w:jc w:val="center"/>
              <w:rPr>
                <w:color w:val="000000"/>
                <w:sz w:val="16"/>
                <w:szCs w:val="16"/>
              </w:rPr>
            </w:pPr>
            <w:r>
              <w:rPr>
                <w:b/>
                <w:color w:val="000000"/>
                <w:sz w:val="16"/>
                <w:szCs w:val="16"/>
              </w:rPr>
              <w:t> NA</w:t>
            </w:r>
          </w:p>
        </w:tc>
      </w:tr>
      <w:tr w:rsidR="00AF060B" w14:paraId="52673C21" w14:textId="77777777">
        <w:trPr>
          <w:trHeight w:val="220"/>
        </w:trPr>
        <w:tc>
          <w:tcPr>
            <w:tcW w:w="1848" w:type="dxa"/>
            <w:tcBorders>
              <w:top w:val="single" w:sz="4" w:space="0" w:color="757171"/>
              <w:left w:val="single" w:sz="4" w:space="0" w:color="000000"/>
              <w:bottom w:val="single" w:sz="4" w:space="0" w:color="757171"/>
              <w:right w:val="single" w:sz="4" w:space="0" w:color="757171"/>
            </w:tcBorders>
            <w:shd w:val="clear" w:color="auto" w:fill="F5F1EB"/>
            <w:vAlign w:val="center"/>
          </w:tcPr>
          <w:p w14:paraId="021BD401" w14:textId="77777777" w:rsidR="00AF060B" w:rsidRDefault="00E004FC">
            <w:pPr>
              <w:jc w:val="center"/>
              <w:rPr>
                <w:b/>
                <w:color w:val="000000"/>
                <w:sz w:val="16"/>
                <w:szCs w:val="16"/>
              </w:rPr>
            </w:pPr>
            <w:r>
              <w:rPr>
                <w:b/>
                <w:color w:val="000000"/>
                <w:sz w:val="16"/>
                <w:szCs w:val="16"/>
              </w:rPr>
              <w:t>TOTAL</w:t>
            </w:r>
          </w:p>
        </w:tc>
        <w:tc>
          <w:tcPr>
            <w:tcW w:w="1559" w:type="dxa"/>
            <w:tcBorders>
              <w:top w:val="single" w:sz="4" w:space="0" w:color="757171"/>
              <w:left w:val="nil"/>
              <w:bottom w:val="single" w:sz="4" w:space="0" w:color="757171"/>
              <w:right w:val="single" w:sz="4" w:space="0" w:color="757171"/>
            </w:tcBorders>
            <w:shd w:val="clear" w:color="auto" w:fill="auto"/>
            <w:vAlign w:val="center"/>
          </w:tcPr>
          <w:p w14:paraId="00A0D5E7" w14:textId="77777777" w:rsidR="00AF060B" w:rsidRDefault="00E004FC">
            <w:pPr>
              <w:jc w:val="center"/>
              <w:rPr>
                <w:b/>
                <w:color w:val="000000"/>
                <w:sz w:val="16"/>
                <w:szCs w:val="16"/>
              </w:rPr>
            </w:pPr>
            <w:r>
              <w:rPr>
                <w:b/>
                <w:color w:val="000000"/>
                <w:sz w:val="16"/>
                <w:szCs w:val="16"/>
              </w:rPr>
              <w:t> Suma de gasto capítulo 4000 año t*</w:t>
            </w:r>
          </w:p>
        </w:tc>
        <w:tc>
          <w:tcPr>
            <w:tcW w:w="1843" w:type="dxa"/>
            <w:gridSpan w:val="2"/>
            <w:tcBorders>
              <w:top w:val="single" w:sz="4" w:space="0" w:color="757171"/>
              <w:left w:val="nil"/>
              <w:bottom w:val="single" w:sz="4" w:space="0" w:color="757171"/>
              <w:right w:val="single" w:sz="4" w:space="0" w:color="000000"/>
            </w:tcBorders>
            <w:shd w:val="clear" w:color="auto" w:fill="auto"/>
            <w:vAlign w:val="bottom"/>
          </w:tcPr>
          <w:p w14:paraId="353AA07D" w14:textId="77777777" w:rsidR="00AF060B" w:rsidRDefault="00E004FC">
            <w:pPr>
              <w:jc w:val="center"/>
              <w:rPr>
                <w:color w:val="000000"/>
                <w:sz w:val="16"/>
                <w:szCs w:val="16"/>
              </w:rPr>
            </w:pPr>
            <w:r>
              <w:rPr>
                <w:color w:val="000000"/>
                <w:sz w:val="16"/>
                <w:szCs w:val="16"/>
              </w:rPr>
              <w:t> </w:t>
            </w:r>
            <w:r>
              <w:rPr>
                <w:b/>
                <w:color w:val="000000"/>
                <w:sz w:val="16"/>
                <w:szCs w:val="16"/>
              </w:rPr>
              <w:t>$735,488,868.00*</w:t>
            </w:r>
          </w:p>
        </w:tc>
        <w:tc>
          <w:tcPr>
            <w:tcW w:w="2126" w:type="dxa"/>
            <w:tcBorders>
              <w:top w:val="single" w:sz="4" w:space="0" w:color="757171"/>
              <w:left w:val="single" w:sz="4" w:space="0" w:color="000000"/>
              <w:bottom w:val="single" w:sz="4" w:space="0" w:color="757171"/>
              <w:right w:val="single" w:sz="4" w:space="0" w:color="757171"/>
            </w:tcBorders>
            <w:shd w:val="clear" w:color="auto" w:fill="auto"/>
            <w:vAlign w:val="bottom"/>
          </w:tcPr>
          <w:p w14:paraId="252BB445" w14:textId="77777777" w:rsidR="00AF060B" w:rsidRDefault="00E004FC">
            <w:pPr>
              <w:jc w:val="center"/>
              <w:rPr>
                <w:color w:val="000000"/>
                <w:sz w:val="16"/>
                <w:szCs w:val="16"/>
              </w:rPr>
            </w:pPr>
            <w:r>
              <w:rPr>
                <w:b/>
                <w:color w:val="000000"/>
                <w:sz w:val="16"/>
                <w:szCs w:val="16"/>
              </w:rPr>
              <w:t>$1,455,006,389.80**</w:t>
            </w:r>
          </w:p>
        </w:tc>
        <w:tc>
          <w:tcPr>
            <w:tcW w:w="2552" w:type="dxa"/>
            <w:gridSpan w:val="2"/>
            <w:tcBorders>
              <w:top w:val="single" w:sz="4" w:space="0" w:color="757171"/>
              <w:left w:val="nil"/>
              <w:bottom w:val="single" w:sz="4" w:space="0" w:color="757171"/>
              <w:right w:val="single" w:sz="4" w:space="0" w:color="000000"/>
            </w:tcBorders>
            <w:shd w:val="clear" w:color="auto" w:fill="auto"/>
            <w:vAlign w:val="bottom"/>
          </w:tcPr>
          <w:p w14:paraId="18AF9219" w14:textId="77777777" w:rsidR="00AF060B" w:rsidRDefault="00E004FC">
            <w:pPr>
              <w:rPr>
                <w:color w:val="000000"/>
                <w:sz w:val="16"/>
                <w:szCs w:val="16"/>
              </w:rPr>
            </w:pPr>
            <w:r>
              <w:rPr>
                <w:color w:val="000000"/>
                <w:sz w:val="16"/>
                <w:szCs w:val="16"/>
              </w:rPr>
              <w:t>* Diagnóstico</w:t>
            </w:r>
          </w:p>
          <w:p w14:paraId="22848ECE" w14:textId="77777777" w:rsidR="00AF060B" w:rsidRDefault="00E004FC">
            <w:pPr>
              <w:rPr>
                <w:color w:val="000000"/>
                <w:sz w:val="16"/>
                <w:szCs w:val="16"/>
              </w:rPr>
            </w:pPr>
            <w:r>
              <w:rPr>
                <w:color w:val="000000"/>
                <w:sz w:val="16"/>
                <w:szCs w:val="16"/>
              </w:rPr>
              <w:t>**Cuenta Pública 2021</w:t>
            </w:r>
          </w:p>
        </w:tc>
      </w:tr>
    </w:tbl>
    <w:p w14:paraId="5D7AA487" w14:textId="77777777" w:rsidR="00AF060B" w:rsidRDefault="00AF060B">
      <w:pPr>
        <w:spacing w:after="0" w:line="240" w:lineRule="auto"/>
      </w:pPr>
    </w:p>
    <w:p w14:paraId="4506ABCE" w14:textId="77777777" w:rsidR="00AF060B" w:rsidRDefault="00AF060B"/>
    <w:p w14:paraId="2BF9D2BB" w14:textId="77777777" w:rsidR="00AF060B" w:rsidRDefault="00E004FC">
      <w:r>
        <w:br w:type="page"/>
      </w:r>
    </w:p>
    <w:p w14:paraId="2A16220F" w14:textId="77777777" w:rsidR="00AF060B" w:rsidRDefault="00E004FC">
      <w:pPr>
        <w:pStyle w:val="Ttulo2"/>
      </w:pPr>
      <w:bookmarkStart w:id="61" w:name="_Toc120639090"/>
      <w:r>
        <w:lastRenderedPageBreak/>
        <w:t>Anexo 9. Alineación a objetivos de la planeación nacional</w:t>
      </w:r>
      <w:bookmarkEnd w:id="61"/>
    </w:p>
    <w:p w14:paraId="2E254FEC" w14:textId="77777777" w:rsidR="00AF060B" w:rsidRDefault="00AF060B">
      <w:pPr>
        <w:widowControl w:val="0"/>
        <w:pBdr>
          <w:top w:val="nil"/>
          <w:left w:val="nil"/>
          <w:bottom w:val="nil"/>
          <w:right w:val="nil"/>
          <w:between w:val="nil"/>
        </w:pBdr>
        <w:spacing w:after="0" w:line="276" w:lineRule="auto"/>
        <w:rPr>
          <w:rFonts w:ascii="Arial" w:eastAsia="Arial" w:hAnsi="Arial" w:cs="Arial"/>
          <w:color w:val="000000"/>
        </w:rPr>
      </w:pPr>
    </w:p>
    <w:tbl>
      <w:tblPr>
        <w:tblStyle w:val="affffffffffffffffffffffffffffffffffffffffffe"/>
        <w:tblW w:w="9918" w:type="dxa"/>
        <w:tblInd w:w="0" w:type="dxa"/>
        <w:tblLayout w:type="fixed"/>
        <w:tblLook w:val="0400" w:firstRow="0" w:lastRow="0" w:firstColumn="0" w:lastColumn="0" w:noHBand="0" w:noVBand="1"/>
      </w:tblPr>
      <w:tblGrid>
        <w:gridCol w:w="724"/>
        <w:gridCol w:w="1681"/>
        <w:gridCol w:w="821"/>
        <w:gridCol w:w="1022"/>
        <w:gridCol w:w="4678"/>
        <w:gridCol w:w="992"/>
      </w:tblGrid>
      <w:tr w:rsidR="00AF060B" w14:paraId="5BBC7795" w14:textId="77777777">
        <w:trPr>
          <w:trHeight w:val="687"/>
        </w:trPr>
        <w:tc>
          <w:tcPr>
            <w:tcW w:w="9918" w:type="dxa"/>
            <w:gridSpan w:val="6"/>
            <w:tcBorders>
              <w:top w:val="single" w:sz="4" w:space="0" w:color="000000"/>
              <w:left w:val="single" w:sz="4" w:space="0" w:color="000000"/>
              <w:bottom w:val="nil"/>
              <w:right w:val="single" w:sz="4" w:space="0" w:color="000000"/>
            </w:tcBorders>
            <w:shd w:val="clear" w:color="auto" w:fill="9D2449"/>
            <w:vAlign w:val="center"/>
          </w:tcPr>
          <w:p w14:paraId="6877EC98" w14:textId="77777777" w:rsidR="00AF060B" w:rsidRDefault="00E004FC">
            <w:pPr>
              <w:jc w:val="center"/>
              <w:rPr>
                <w:color w:val="FFFFFF"/>
              </w:rPr>
            </w:pPr>
            <w:bookmarkStart w:id="62" w:name="_heading=h.2dlolyb" w:colFirst="0" w:colLast="0"/>
            <w:bookmarkEnd w:id="62"/>
            <w:r>
              <w:rPr>
                <w:color w:val="FFFFFF"/>
              </w:rPr>
              <w:t>Anexo 9. Alineación a objetivos de la planeación nacional</w:t>
            </w:r>
          </w:p>
        </w:tc>
      </w:tr>
      <w:tr w:rsidR="00AF060B" w14:paraId="4072ACAC" w14:textId="77777777">
        <w:trPr>
          <w:trHeight w:val="566"/>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E9DECF"/>
            <w:vAlign w:val="center"/>
          </w:tcPr>
          <w:p w14:paraId="68446C56" w14:textId="77777777" w:rsidR="00AF060B" w:rsidRDefault="00E004FC">
            <w:pPr>
              <w:rPr>
                <w:b/>
                <w:color w:val="000000"/>
                <w:sz w:val="18"/>
                <w:szCs w:val="18"/>
              </w:rPr>
            </w:pPr>
            <w:r>
              <w:rPr>
                <w:b/>
                <w:color w:val="000000"/>
                <w:sz w:val="18"/>
                <w:szCs w:val="18"/>
              </w:rPr>
              <w:t xml:space="preserve">Clave y nombre del </w:t>
            </w:r>
            <w:proofErr w:type="spellStart"/>
            <w:r>
              <w:rPr>
                <w:b/>
                <w:color w:val="000000"/>
                <w:sz w:val="18"/>
                <w:szCs w:val="18"/>
              </w:rPr>
              <w:t>Pp</w:t>
            </w:r>
            <w:proofErr w:type="spellEnd"/>
            <w:r>
              <w:rPr>
                <w:b/>
                <w:color w:val="000000"/>
                <w:sz w:val="18"/>
                <w:szCs w:val="18"/>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FD1DF3" w14:textId="77777777" w:rsidR="00AF060B" w:rsidRDefault="00E004FC">
            <w:pPr>
              <w:jc w:val="both"/>
              <w:rPr>
                <w:color w:val="000000"/>
                <w:sz w:val="18"/>
                <w:szCs w:val="18"/>
              </w:rPr>
            </w:pPr>
            <w:r>
              <w:rPr>
                <w:color w:val="000000"/>
                <w:sz w:val="18"/>
                <w:szCs w:val="18"/>
              </w:rPr>
              <w:t>F003, Programas Nacionales Estratégicos de Ciencia, Tecnología y Vinculación con el Sector Social, Público y Privado </w:t>
            </w:r>
          </w:p>
        </w:tc>
      </w:tr>
      <w:tr w:rsidR="00AF060B" w14:paraId="2C510564" w14:textId="77777777">
        <w:trPr>
          <w:trHeight w:val="627"/>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E9DECF"/>
            <w:vAlign w:val="center"/>
          </w:tcPr>
          <w:p w14:paraId="0A572192" w14:textId="77777777" w:rsidR="00AF060B" w:rsidRDefault="00E004FC">
            <w:pPr>
              <w:rPr>
                <w:b/>
                <w:color w:val="000000"/>
                <w:sz w:val="18"/>
                <w:szCs w:val="18"/>
              </w:rPr>
            </w:pPr>
            <w:r>
              <w:rPr>
                <w:b/>
                <w:color w:val="000000"/>
                <w:sz w:val="18"/>
                <w:szCs w:val="18"/>
              </w:rPr>
              <w:t xml:space="preserve">Objetivo central del </w:t>
            </w:r>
            <w:proofErr w:type="spellStart"/>
            <w:r>
              <w:rPr>
                <w:b/>
                <w:color w:val="000000"/>
                <w:sz w:val="18"/>
                <w:szCs w:val="18"/>
              </w:rPr>
              <w:t>Pp</w:t>
            </w:r>
            <w:proofErr w:type="spellEnd"/>
            <w:r>
              <w:rPr>
                <w:b/>
                <w:color w:val="000000"/>
                <w:sz w:val="18"/>
                <w:szCs w:val="18"/>
              </w:rPr>
              <w:t xml:space="preserve"> evaluado:</w:t>
            </w:r>
          </w:p>
        </w:tc>
        <w:tc>
          <w:tcPr>
            <w:tcW w:w="7513" w:type="dxa"/>
            <w:gridSpan w:val="4"/>
            <w:tcBorders>
              <w:top w:val="nil"/>
              <w:left w:val="nil"/>
              <w:bottom w:val="single" w:sz="4" w:space="0" w:color="595959"/>
              <w:right w:val="single" w:sz="4" w:space="0" w:color="000000"/>
            </w:tcBorders>
            <w:shd w:val="clear" w:color="auto" w:fill="auto"/>
            <w:vAlign w:val="center"/>
          </w:tcPr>
          <w:p w14:paraId="4BAFA4C5" w14:textId="77777777" w:rsidR="00AF060B" w:rsidRDefault="00E004FC">
            <w:pPr>
              <w:jc w:val="both"/>
              <w:rPr>
                <w:rFonts w:ascii="Times New Roman" w:eastAsia="Times New Roman" w:hAnsi="Times New Roman" w:cs="Times New Roman"/>
                <w:color w:val="FF0000"/>
              </w:rPr>
            </w:pPr>
            <w:r>
              <w:rPr>
                <w:sz w:val="18"/>
                <w:szCs w:val="18"/>
              </w:rPr>
              <w:t>“I. Fomentar el avance del conocimiento universal, incluyendo la investigación de frontera en todas las áreas y campos del saber, así como e l desarrollo de las humanidades, las ciencias, las tecnologías y la innovación, mediante apoyos para la generación, desarrollo y consolidación de las capacidades sectoriales, locales, estatales, regionales y nacionales en la materia. II. Articular y orientar dichas capacidades para que incidan en la prevención, atención y solución de problemáticas nacionales y de asuntos estratégicos o prioritarios de interés público nacional o de atención indispensable para garantizar que los beneficios públicos del progreso científico y tecnológico redunden en el fortalecimiento de la soberanía nacional, el desarrollo integral del país, el cuidado y restauración del medio ambiente, y el bienestar del pueblo de México” (Lineamientos p.7 y Programa de Trabajo 2022 p.14).</w:t>
            </w:r>
          </w:p>
        </w:tc>
      </w:tr>
      <w:tr w:rsidR="00AF060B" w14:paraId="32691A39" w14:textId="77777777">
        <w:trPr>
          <w:trHeight w:val="70"/>
        </w:trPr>
        <w:tc>
          <w:tcPr>
            <w:tcW w:w="724" w:type="dxa"/>
            <w:tcBorders>
              <w:top w:val="nil"/>
              <w:left w:val="single" w:sz="4" w:space="0" w:color="000000"/>
              <w:bottom w:val="single" w:sz="4" w:space="0" w:color="7F7F7F"/>
              <w:right w:val="nil"/>
            </w:tcBorders>
            <w:shd w:val="clear" w:color="auto" w:fill="auto"/>
            <w:vAlign w:val="center"/>
          </w:tcPr>
          <w:p w14:paraId="3B488F6A" w14:textId="77777777" w:rsidR="00AF060B" w:rsidRDefault="00E004FC">
            <w:pPr>
              <w:rPr>
                <w:color w:val="000000"/>
                <w:sz w:val="16"/>
                <w:szCs w:val="16"/>
              </w:rPr>
            </w:pPr>
            <w:r>
              <w:rPr>
                <w:color w:val="000000"/>
                <w:sz w:val="16"/>
                <w:szCs w:val="16"/>
              </w:rPr>
              <w:t> </w:t>
            </w:r>
          </w:p>
        </w:tc>
        <w:tc>
          <w:tcPr>
            <w:tcW w:w="1681" w:type="dxa"/>
            <w:tcBorders>
              <w:top w:val="nil"/>
              <w:left w:val="nil"/>
              <w:bottom w:val="single" w:sz="4" w:space="0" w:color="7F7F7F"/>
              <w:right w:val="nil"/>
            </w:tcBorders>
            <w:shd w:val="clear" w:color="auto" w:fill="auto"/>
            <w:vAlign w:val="center"/>
          </w:tcPr>
          <w:p w14:paraId="69B2B749" w14:textId="77777777" w:rsidR="00AF060B" w:rsidRDefault="00AF060B">
            <w:pPr>
              <w:rPr>
                <w:color w:val="000000"/>
                <w:sz w:val="16"/>
                <w:szCs w:val="16"/>
              </w:rPr>
            </w:pPr>
          </w:p>
        </w:tc>
        <w:tc>
          <w:tcPr>
            <w:tcW w:w="821" w:type="dxa"/>
            <w:tcBorders>
              <w:top w:val="nil"/>
              <w:left w:val="nil"/>
              <w:bottom w:val="single" w:sz="4" w:space="0" w:color="7F7F7F"/>
              <w:right w:val="nil"/>
            </w:tcBorders>
            <w:shd w:val="clear" w:color="auto" w:fill="auto"/>
            <w:vAlign w:val="center"/>
          </w:tcPr>
          <w:p w14:paraId="082E6D4D" w14:textId="77777777" w:rsidR="00AF060B" w:rsidRDefault="00AF060B">
            <w:pPr>
              <w:rPr>
                <w:sz w:val="16"/>
                <w:szCs w:val="16"/>
              </w:rPr>
            </w:pPr>
          </w:p>
        </w:tc>
        <w:tc>
          <w:tcPr>
            <w:tcW w:w="1022" w:type="dxa"/>
            <w:tcBorders>
              <w:top w:val="nil"/>
              <w:left w:val="nil"/>
              <w:bottom w:val="single" w:sz="4" w:space="0" w:color="7F7F7F"/>
              <w:right w:val="nil"/>
            </w:tcBorders>
            <w:shd w:val="clear" w:color="auto" w:fill="auto"/>
            <w:vAlign w:val="center"/>
          </w:tcPr>
          <w:p w14:paraId="7823C729" w14:textId="77777777" w:rsidR="00AF060B" w:rsidRDefault="00AF060B">
            <w:pPr>
              <w:rPr>
                <w:sz w:val="16"/>
                <w:szCs w:val="16"/>
              </w:rPr>
            </w:pPr>
          </w:p>
        </w:tc>
        <w:tc>
          <w:tcPr>
            <w:tcW w:w="4678" w:type="dxa"/>
            <w:tcBorders>
              <w:top w:val="nil"/>
              <w:left w:val="nil"/>
              <w:bottom w:val="single" w:sz="4" w:space="0" w:color="7F7F7F"/>
              <w:right w:val="nil"/>
            </w:tcBorders>
            <w:shd w:val="clear" w:color="auto" w:fill="auto"/>
            <w:vAlign w:val="center"/>
          </w:tcPr>
          <w:p w14:paraId="0F9C65D6" w14:textId="77777777" w:rsidR="00AF060B" w:rsidRDefault="00AF060B">
            <w:pPr>
              <w:rPr>
                <w:sz w:val="16"/>
                <w:szCs w:val="16"/>
              </w:rPr>
            </w:pPr>
          </w:p>
        </w:tc>
        <w:tc>
          <w:tcPr>
            <w:tcW w:w="992" w:type="dxa"/>
            <w:tcBorders>
              <w:top w:val="nil"/>
              <w:left w:val="nil"/>
              <w:bottom w:val="single" w:sz="4" w:space="0" w:color="7F7F7F"/>
              <w:right w:val="single" w:sz="4" w:space="0" w:color="000000"/>
            </w:tcBorders>
            <w:shd w:val="clear" w:color="auto" w:fill="auto"/>
            <w:vAlign w:val="center"/>
          </w:tcPr>
          <w:p w14:paraId="7DFB729E" w14:textId="77777777" w:rsidR="00AF060B" w:rsidRDefault="00E004FC">
            <w:pPr>
              <w:rPr>
                <w:color w:val="000000"/>
                <w:sz w:val="16"/>
                <w:szCs w:val="16"/>
              </w:rPr>
            </w:pPr>
            <w:r>
              <w:rPr>
                <w:color w:val="000000"/>
                <w:sz w:val="16"/>
                <w:szCs w:val="16"/>
              </w:rPr>
              <w:t> </w:t>
            </w:r>
          </w:p>
        </w:tc>
      </w:tr>
      <w:tr w:rsidR="00AF060B" w14:paraId="5AE84181" w14:textId="77777777">
        <w:trPr>
          <w:trHeight w:val="354"/>
        </w:trPr>
        <w:tc>
          <w:tcPr>
            <w:tcW w:w="724" w:type="dxa"/>
            <w:tcBorders>
              <w:top w:val="nil"/>
              <w:left w:val="single" w:sz="4" w:space="0" w:color="000000"/>
              <w:bottom w:val="nil"/>
              <w:right w:val="nil"/>
            </w:tcBorders>
            <w:shd w:val="clear" w:color="auto" w:fill="285C4D"/>
            <w:vAlign w:val="center"/>
          </w:tcPr>
          <w:p w14:paraId="051FDC3F" w14:textId="77777777" w:rsidR="00AF060B" w:rsidRDefault="00E004FC">
            <w:pPr>
              <w:rPr>
                <w:b/>
                <w:color w:val="FFFFFF"/>
                <w:sz w:val="16"/>
                <w:szCs w:val="16"/>
              </w:rPr>
            </w:pPr>
            <w:r>
              <w:rPr>
                <w:b/>
                <w:color w:val="FFFFFF"/>
                <w:sz w:val="16"/>
                <w:szCs w:val="16"/>
              </w:rPr>
              <w:t> </w:t>
            </w:r>
          </w:p>
        </w:tc>
        <w:tc>
          <w:tcPr>
            <w:tcW w:w="2502" w:type="dxa"/>
            <w:gridSpan w:val="2"/>
            <w:tcBorders>
              <w:top w:val="nil"/>
              <w:left w:val="nil"/>
              <w:bottom w:val="nil"/>
              <w:right w:val="nil"/>
            </w:tcBorders>
            <w:shd w:val="clear" w:color="auto" w:fill="285C4D"/>
            <w:vAlign w:val="center"/>
          </w:tcPr>
          <w:p w14:paraId="325100B4" w14:textId="77777777" w:rsidR="00AF060B" w:rsidRDefault="00E004FC">
            <w:pPr>
              <w:rPr>
                <w:b/>
                <w:color w:val="FFFFFF"/>
                <w:sz w:val="16"/>
                <w:szCs w:val="16"/>
              </w:rPr>
            </w:pPr>
            <w:r>
              <w:rPr>
                <w:b/>
                <w:color w:val="FFFFFF"/>
                <w:sz w:val="16"/>
                <w:szCs w:val="16"/>
              </w:rPr>
              <w:t>a) Valoración de la alineación establecida</w:t>
            </w:r>
          </w:p>
        </w:tc>
        <w:tc>
          <w:tcPr>
            <w:tcW w:w="1022" w:type="dxa"/>
            <w:tcBorders>
              <w:top w:val="nil"/>
              <w:left w:val="nil"/>
              <w:bottom w:val="nil"/>
              <w:right w:val="nil"/>
            </w:tcBorders>
            <w:shd w:val="clear" w:color="auto" w:fill="285C4D"/>
            <w:vAlign w:val="center"/>
          </w:tcPr>
          <w:p w14:paraId="6894CC7C" w14:textId="77777777" w:rsidR="00AF060B" w:rsidRDefault="00E004FC">
            <w:pPr>
              <w:rPr>
                <w:b/>
                <w:color w:val="FFFFFF"/>
                <w:sz w:val="16"/>
                <w:szCs w:val="16"/>
              </w:rPr>
            </w:pPr>
            <w:r>
              <w:rPr>
                <w:b/>
                <w:color w:val="FFFFFF"/>
                <w:sz w:val="16"/>
                <w:szCs w:val="16"/>
              </w:rPr>
              <w:t> </w:t>
            </w:r>
          </w:p>
        </w:tc>
        <w:tc>
          <w:tcPr>
            <w:tcW w:w="4678" w:type="dxa"/>
            <w:tcBorders>
              <w:top w:val="nil"/>
              <w:left w:val="nil"/>
              <w:bottom w:val="nil"/>
              <w:right w:val="nil"/>
            </w:tcBorders>
            <w:shd w:val="clear" w:color="auto" w:fill="285C4D"/>
            <w:vAlign w:val="center"/>
          </w:tcPr>
          <w:p w14:paraId="2F759BBF" w14:textId="77777777" w:rsidR="00AF060B" w:rsidRDefault="00E004FC">
            <w:pPr>
              <w:rPr>
                <w:b/>
                <w:color w:val="FFFFFF"/>
                <w:sz w:val="16"/>
                <w:szCs w:val="16"/>
              </w:rPr>
            </w:pPr>
            <w:r>
              <w:rPr>
                <w:b/>
                <w:color w:val="FFFFFF"/>
                <w:sz w:val="16"/>
                <w:szCs w:val="16"/>
              </w:rPr>
              <w:t> </w:t>
            </w:r>
          </w:p>
        </w:tc>
        <w:tc>
          <w:tcPr>
            <w:tcW w:w="992" w:type="dxa"/>
            <w:tcBorders>
              <w:top w:val="nil"/>
              <w:left w:val="nil"/>
              <w:bottom w:val="nil"/>
              <w:right w:val="single" w:sz="4" w:space="0" w:color="000000"/>
            </w:tcBorders>
            <w:shd w:val="clear" w:color="auto" w:fill="285C4D"/>
            <w:vAlign w:val="center"/>
          </w:tcPr>
          <w:p w14:paraId="4DE4BB0A" w14:textId="77777777" w:rsidR="00AF060B" w:rsidRDefault="00E004FC">
            <w:pPr>
              <w:rPr>
                <w:b/>
                <w:color w:val="FFFFFF"/>
                <w:sz w:val="16"/>
                <w:szCs w:val="16"/>
              </w:rPr>
            </w:pPr>
            <w:r>
              <w:rPr>
                <w:b/>
                <w:color w:val="FFFFFF"/>
                <w:sz w:val="16"/>
                <w:szCs w:val="16"/>
              </w:rPr>
              <w:t> </w:t>
            </w:r>
          </w:p>
        </w:tc>
      </w:tr>
      <w:tr w:rsidR="00AF060B" w14:paraId="23B79DB3" w14:textId="77777777">
        <w:trPr>
          <w:trHeight w:val="487"/>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BFBFBF"/>
            <w:vAlign w:val="center"/>
          </w:tcPr>
          <w:p w14:paraId="1B25C7A9" w14:textId="77777777" w:rsidR="00AF060B" w:rsidRDefault="00E004FC">
            <w:pPr>
              <w:rPr>
                <w:b/>
                <w:sz w:val="16"/>
                <w:szCs w:val="16"/>
              </w:rPr>
            </w:pPr>
            <w:r>
              <w:rPr>
                <w:b/>
                <w:sz w:val="16"/>
                <w:szCs w:val="16"/>
              </w:rPr>
              <w:t>Programa derivado</w:t>
            </w:r>
          </w:p>
        </w:tc>
        <w:tc>
          <w:tcPr>
            <w:tcW w:w="821" w:type="dxa"/>
            <w:tcBorders>
              <w:top w:val="single" w:sz="4" w:space="0" w:color="595959"/>
              <w:left w:val="nil"/>
              <w:bottom w:val="single" w:sz="4" w:space="0" w:color="595959"/>
              <w:right w:val="single" w:sz="4" w:space="0" w:color="595959"/>
            </w:tcBorders>
            <w:shd w:val="clear" w:color="auto" w:fill="BFBFBF"/>
            <w:vAlign w:val="center"/>
          </w:tcPr>
          <w:p w14:paraId="1369510D" w14:textId="77777777" w:rsidR="00AF060B" w:rsidRDefault="00E004FC">
            <w:pPr>
              <w:rPr>
                <w:b/>
                <w:sz w:val="16"/>
                <w:szCs w:val="16"/>
              </w:rPr>
            </w:pPr>
            <w:r>
              <w:rPr>
                <w:b/>
                <w:sz w:val="16"/>
                <w:szCs w:val="16"/>
              </w:rPr>
              <w:t>Objetivo prioritario</w:t>
            </w:r>
          </w:p>
        </w:tc>
        <w:tc>
          <w:tcPr>
            <w:tcW w:w="1022" w:type="dxa"/>
            <w:tcBorders>
              <w:top w:val="single" w:sz="4" w:space="0" w:color="595959"/>
              <w:left w:val="nil"/>
              <w:bottom w:val="single" w:sz="4" w:space="0" w:color="595959"/>
              <w:right w:val="single" w:sz="4" w:space="0" w:color="595959"/>
            </w:tcBorders>
            <w:shd w:val="clear" w:color="auto" w:fill="BFBFBF"/>
            <w:vAlign w:val="center"/>
          </w:tcPr>
          <w:p w14:paraId="4A570B1B" w14:textId="77777777" w:rsidR="00AF060B" w:rsidRDefault="00E004FC">
            <w:pPr>
              <w:rPr>
                <w:b/>
                <w:sz w:val="16"/>
                <w:szCs w:val="16"/>
              </w:rPr>
            </w:pPr>
            <w:r>
              <w:rPr>
                <w:b/>
                <w:sz w:val="16"/>
                <w:szCs w:val="16"/>
              </w:rPr>
              <w:t>Estrategia prioritaria</w:t>
            </w:r>
          </w:p>
        </w:tc>
        <w:tc>
          <w:tcPr>
            <w:tcW w:w="4678" w:type="dxa"/>
            <w:tcBorders>
              <w:top w:val="single" w:sz="4" w:space="0" w:color="595959"/>
              <w:left w:val="nil"/>
              <w:bottom w:val="single" w:sz="4" w:space="0" w:color="595959"/>
              <w:right w:val="single" w:sz="4" w:space="0" w:color="595959"/>
            </w:tcBorders>
            <w:shd w:val="clear" w:color="auto" w:fill="BFBFBF"/>
            <w:vAlign w:val="center"/>
          </w:tcPr>
          <w:p w14:paraId="0851EB2C" w14:textId="77777777" w:rsidR="00AF060B" w:rsidRDefault="00E004FC">
            <w:pPr>
              <w:rPr>
                <w:b/>
                <w:sz w:val="16"/>
                <w:szCs w:val="16"/>
              </w:rPr>
            </w:pPr>
            <w:r>
              <w:rPr>
                <w:b/>
                <w:sz w:val="16"/>
                <w:szCs w:val="16"/>
              </w:rPr>
              <w:t xml:space="preserve">Contribución del </w:t>
            </w:r>
            <w:proofErr w:type="spellStart"/>
            <w:r>
              <w:rPr>
                <w:b/>
                <w:sz w:val="16"/>
                <w:szCs w:val="16"/>
              </w:rPr>
              <w:t>Pp</w:t>
            </w:r>
            <w:proofErr w:type="spellEnd"/>
          </w:p>
        </w:tc>
        <w:tc>
          <w:tcPr>
            <w:tcW w:w="992" w:type="dxa"/>
            <w:tcBorders>
              <w:top w:val="single" w:sz="4" w:space="0" w:color="595959"/>
              <w:left w:val="nil"/>
              <w:bottom w:val="single" w:sz="4" w:space="0" w:color="595959"/>
              <w:right w:val="single" w:sz="4" w:space="0" w:color="000000"/>
            </w:tcBorders>
            <w:shd w:val="clear" w:color="auto" w:fill="BFBFBF"/>
            <w:vAlign w:val="center"/>
          </w:tcPr>
          <w:p w14:paraId="49B79ABA" w14:textId="77777777" w:rsidR="00AF060B" w:rsidRDefault="00E004FC">
            <w:pPr>
              <w:jc w:val="center"/>
              <w:rPr>
                <w:b/>
                <w:sz w:val="16"/>
                <w:szCs w:val="16"/>
              </w:rPr>
            </w:pPr>
            <w:r>
              <w:rPr>
                <w:b/>
                <w:sz w:val="16"/>
                <w:szCs w:val="16"/>
              </w:rPr>
              <w:t>Valoración</w:t>
            </w:r>
          </w:p>
        </w:tc>
      </w:tr>
      <w:tr w:rsidR="00AF060B" w14:paraId="21BFB950" w14:textId="77777777">
        <w:trPr>
          <w:trHeight w:val="1122"/>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000000"/>
            <w:vAlign w:val="center"/>
          </w:tcPr>
          <w:p w14:paraId="5629A47B" w14:textId="77777777" w:rsidR="00AF060B" w:rsidRDefault="00E004FC">
            <w:pPr>
              <w:rPr>
                <w:b/>
                <w:color w:val="FFFFFF"/>
                <w:sz w:val="16"/>
                <w:szCs w:val="16"/>
              </w:rPr>
            </w:pPr>
            <w:r>
              <w:rPr>
                <w:b/>
                <w:color w:val="FFFFFF"/>
                <w:sz w:val="16"/>
                <w:szCs w:val="16"/>
              </w:rPr>
              <w:t>Programa Institucional 2020-2024</w:t>
            </w:r>
          </w:p>
        </w:tc>
        <w:tc>
          <w:tcPr>
            <w:tcW w:w="821" w:type="dxa"/>
            <w:tcBorders>
              <w:top w:val="nil"/>
              <w:left w:val="nil"/>
              <w:bottom w:val="single" w:sz="4" w:space="0" w:color="595959"/>
              <w:right w:val="single" w:sz="4" w:space="0" w:color="595959"/>
            </w:tcBorders>
            <w:shd w:val="clear" w:color="auto" w:fill="auto"/>
            <w:vAlign w:val="center"/>
          </w:tcPr>
          <w:p w14:paraId="1697F554" w14:textId="77777777" w:rsidR="00AF060B" w:rsidRDefault="00E004FC">
            <w:pPr>
              <w:rPr>
                <w:b/>
                <w:sz w:val="16"/>
                <w:szCs w:val="16"/>
              </w:rPr>
            </w:pPr>
            <w:r>
              <w:rPr>
                <w:b/>
                <w:sz w:val="16"/>
                <w:szCs w:val="16"/>
              </w:rPr>
              <w:t> 4</w:t>
            </w:r>
          </w:p>
        </w:tc>
        <w:tc>
          <w:tcPr>
            <w:tcW w:w="1022" w:type="dxa"/>
            <w:tcBorders>
              <w:top w:val="nil"/>
              <w:left w:val="nil"/>
              <w:bottom w:val="single" w:sz="4" w:space="0" w:color="595959"/>
              <w:right w:val="single" w:sz="4" w:space="0" w:color="595959"/>
            </w:tcBorders>
            <w:shd w:val="clear" w:color="auto" w:fill="auto"/>
            <w:vAlign w:val="center"/>
          </w:tcPr>
          <w:p w14:paraId="5EAB478B" w14:textId="77777777" w:rsidR="00AF060B" w:rsidRDefault="00E004FC">
            <w:pPr>
              <w:rPr>
                <w:b/>
                <w:sz w:val="16"/>
                <w:szCs w:val="16"/>
              </w:rPr>
            </w:pPr>
            <w:r>
              <w:rPr>
                <w:b/>
                <w:sz w:val="16"/>
                <w:szCs w:val="16"/>
              </w:rPr>
              <w:t> 4.1, 4.2 y 4.6</w:t>
            </w:r>
          </w:p>
        </w:tc>
        <w:tc>
          <w:tcPr>
            <w:tcW w:w="4678" w:type="dxa"/>
            <w:tcBorders>
              <w:top w:val="nil"/>
              <w:left w:val="nil"/>
              <w:bottom w:val="single" w:sz="4" w:space="0" w:color="595959"/>
              <w:right w:val="single" w:sz="4" w:space="0" w:color="595959"/>
            </w:tcBorders>
            <w:shd w:val="clear" w:color="auto" w:fill="auto"/>
            <w:vAlign w:val="center"/>
          </w:tcPr>
          <w:p w14:paraId="6BE489E4" w14:textId="77777777" w:rsidR="00AF060B" w:rsidRDefault="00E004FC">
            <w:pPr>
              <w:jc w:val="both"/>
              <w:rPr>
                <w:b/>
                <w:sz w:val="18"/>
                <w:szCs w:val="18"/>
              </w:rPr>
            </w:pPr>
            <w:r>
              <w:rPr>
                <w:sz w:val="18"/>
                <w:szCs w:val="18"/>
                <w:highlight w:val="white"/>
              </w:rPr>
              <w:t>Fortalecer y consolidar las capacidades de la comunidad científica del país, para generar conocimientos científicos de frontera con el potencial de incidir en el bienestar de la población y el cuidado del ambiente</w:t>
            </w:r>
            <w:r>
              <w:rPr>
                <w:sz w:val="18"/>
                <w:szCs w:val="18"/>
              </w:rPr>
              <w:t>.</w:t>
            </w:r>
            <w:r>
              <w:rPr>
                <w:b/>
                <w:sz w:val="18"/>
                <w:szCs w:val="18"/>
              </w:rPr>
              <w:t> </w:t>
            </w:r>
          </w:p>
        </w:tc>
        <w:tc>
          <w:tcPr>
            <w:tcW w:w="992" w:type="dxa"/>
            <w:tcBorders>
              <w:top w:val="nil"/>
              <w:left w:val="nil"/>
              <w:bottom w:val="single" w:sz="4" w:space="0" w:color="595959"/>
              <w:right w:val="single" w:sz="4" w:space="0" w:color="000000"/>
            </w:tcBorders>
            <w:shd w:val="clear" w:color="auto" w:fill="auto"/>
            <w:vAlign w:val="center"/>
          </w:tcPr>
          <w:p w14:paraId="398AED55" w14:textId="77777777" w:rsidR="00AF060B" w:rsidRDefault="00E004FC">
            <w:pPr>
              <w:jc w:val="center"/>
              <w:rPr>
                <w:b/>
                <w:sz w:val="16"/>
                <w:szCs w:val="16"/>
              </w:rPr>
            </w:pPr>
            <w:r>
              <w:rPr>
                <w:b/>
                <w:sz w:val="16"/>
                <w:szCs w:val="16"/>
              </w:rPr>
              <w:t> 10</w:t>
            </w:r>
          </w:p>
        </w:tc>
      </w:tr>
      <w:tr w:rsidR="00AF060B" w14:paraId="21B9D5A9" w14:textId="77777777">
        <w:trPr>
          <w:trHeight w:val="192"/>
        </w:trPr>
        <w:tc>
          <w:tcPr>
            <w:tcW w:w="724" w:type="dxa"/>
            <w:tcBorders>
              <w:top w:val="nil"/>
              <w:left w:val="single" w:sz="4" w:space="0" w:color="000000"/>
              <w:bottom w:val="nil"/>
              <w:right w:val="nil"/>
            </w:tcBorders>
            <w:shd w:val="clear" w:color="auto" w:fill="auto"/>
            <w:vAlign w:val="center"/>
          </w:tcPr>
          <w:p w14:paraId="5334E6F6" w14:textId="77777777" w:rsidR="00AF060B" w:rsidRDefault="00E004FC">
            <w:pPr>
              <w:rPr>
                <w:color w:val="000000"/>
                <w:sz w:val="16"/>
                <w:szCs w:val="16"/>
              </w:rPr>
            </w:pPr>
            <w:r>
              <w:rPr>
                <w:color w:val="000000"/>
                <w:sz w:val="16"/>
                <w:szCs w:val="16"/>
              </w:rPr>
              <w:t> </w:t>
            </w:r>
          </w:p>
        </w:tc>
        <w:tc>
          <w:tcPr>
            <w:tcW w:w="1681" w:type="dxa"/>
            <w:tcBorders>
              <w:top w:val="nil"/>
              <w:left w:val="nil"/>
              <w:bottom w:val="nil"/>
              <w:right w:val="nil"/>
            </w:tcBorders>
            <w:shd w:val="clear" w:color="auto" w:fill="auto"/>
            <w:vAlign w:val="center"/>
          </w:tcPr>
          <w:p w14:paraId="2F8D4E59" w14:textId="77777777" w:rsidR="00AF060B" w:rsidRDefault="00AF060B">
            <w:pPr>
              <w:rPr>
                <w:color w:val="000000"/>
                <w:sz w:val="16"/>
                <w:szCs w:val="16"/>
              </w:rPr>
            </w:pPr>
          </w:p>
        </w:tc>
        <w:tc>
          <w:tcPr>
            <w:tcW w:w="821" w:type="dxa"/>
            <w:tcBorders>
              <w:top w:val="nil"/>
              <w:left w:val="nil"/>
              <w:bottom w:val="nil"/>
              <w:right w:val="nil"/>
            </w:tcBorders>
            <w:shd w:val="clear" w:color="auto" w:fill="auto"/>
            <w:vAlign w:val="center"/>
          </w:tcPr>
          <w:p w14:paraId="5B038426" w14:textId="77777777" w:rsidR="00AF060B" w:rsidRDefault="00AF060B">
            <w:pPr>
              <w:rPr>
                <w:sz w:val="16"/>
                <w:szCs w:val="16"/>
              </w:rPr>
            </w:pPr>
          </w:p>
        </w:tc>
        <w:tc>
          <w:tcPr>
            <w:tcW w:w="1022" w:type="dxa"/>
            <w:tcBorders>
              <w:top w:val="nil"/>
              <w:left w:val="nil"/>
              <w:bottom w:val="nil"/>
              <w:right w:val="nil"/>
            </w:tcBorders>
            <w:shd w:val="clear" w:color="auto" w:fill="auto"/>
            <w:vAlign w:val="center"/>
          </w:tcPr>
          <w:p w14:paraId="30F17B26" w14:textId="77777777" w:rsidR="00AF060B" w:rsidRDefault="00AF060B">
            <w:pPr>
              <w:rPr>
                <w:sz w:val="16"/>
                <w:szCs w:val="16"/>
              </w:rPr>
            </w:pPr>
          </w:p>
        </w:tc>
        <w:tc>
          <w:tcPr>
            <w:tcW w:w="4678" w:type="dxa"/>
            <w:tcBorders>
              <w:top w:val="nil"/>
              <w:left w:val="nil"/>
              <w:bottom w:val="nil"/>
              <w:right w:val="nil"/>
            </w:tcBorders>
            <w:shd w:val="clear" w:color="auto" w:fill="auto"/>
            <w:vAlign w:val="center"/>
          </w:tcPr>
          <w:p w14:paraId="3B0E3660" w14:textId="77777777" w:rsidR="00AF060B" w:rsidRDefault="00AF060B">
            <w:pPr>
              <w:rPr>
                <w:sz w:val="16"/>
                <w:szCs w:val="16"/>
              </w:rPr>
            </w:pPr>
          </w:p>
        </w:tc>
        <w:tc>
          <w:tcPr>
            <w:tcW w:w="992" w:type="dxa"/>
            <w:tcBorders>
              <w:top w:val="nil"/>
              <w:left w:val="nil"/>
              <w:bottom w:val="nil"/>
              <w:right w:val="single" w:sz="4" w:space="0" w:color="000000"/>
            </w:tcBorders>
            <w:shd w:val="clear" w:color="auto" w:fill="auto"/>
            <w:vAlign w:val="center"/>
          </w:tcPr>
          <w:p w14:paraId="2B48C4FD" w14:textId="77777777" w:rsidR="00AF060B" w:rsidRDefault="00E004FC">
            <w:pPr>
              <w:rPr>
                <w:color w:val="000000"/>
                <w:sz w:val="16"/>
                <w:szCs w:val="16"/>
              </w:rPr>
            </w:pPr>
            <w:r>
              <w:rPr>
                <w:color w:val="000000"/>
                <w:sz w:val="16"/>
                <w:szCs w:val="16"/>
              </w:rPr>
              <w:t> </w:t>
            </w:r>
          </w:p>
        </w:tc>
      </w:tr>
      <w:tr w:rsidR="00AF060B" w14:paraId="7BC33B1A" w14:textId="77777777">
        <w:trPr>
          <w:trHeight w:val="354"/>
        </w:trPr>
        <w:tc>
          <w:tcPr>
            <w:tcW w:w="724" w:type="dxa"/>
            <w:tcBorders>
              <w:top w:val="nil"/>
              <w:left w:val="single" w:sz="4" w:space="0" w:color="000000"/>
              <w:bottom w:val="nil"/>
              <w:right w:val="nil"/>
            </w:tcBorders>
            <w:shd w:val="clear" w:color="auto" w:fill="285C4D"/>
            <w:vAlign w:val="center"/>
          </w:tcPr>
          <w:p w14:paraId="71466D43" w14:textId="77777777" w:rsidR="00AF060B" w:rsidRDefault="00E004FC">
            <w:pPr>
              <w:rPr>
                <w:b/>
                <w:color w:val="000000"/>
                <w:sz w:val="16"/>
                <w:szCs w:val="16"/>
              </w:rPr>
            </w:pPr>
            <w:r>
              <w:rPr>
                <w:b/>
                <w:color w:val="000000"/>
                <w:sz w:val="16"/>
                <w:szCs w:val="16"/>
              </w:rPr>
              <w:t> </w:t>
            </w:r>
          </w:p>
        </w:tc>
        <w:tc>
          <w:tcPr>
            <w:tcW w:w="3524" w:type="dxa"/>
            <w:gridSpan w:val="3"/>
            <w:tcBorders>
              <w:top w:val="nil"/>
              <w:left w:val="nil"/>
              <w:bottom w:val="nil"/>
              <w:right w:val="nil"/>
            </w:tcBorders>
            <w:shd w:val="clear" w:color="auto" w:fill="285C4D"/>
            <w:vAlign w:val="center"/>
          </w:tcPr>
          <w:p w14:paraId="35DA9E60" w14:textId="77777777" w:rsidR="00AF060B" w:rsidRDefault="00E004FC">
            <w:pPr>
              <w:rPr>
                <w:b/>
                <w:color w:val="FFFFFF"/>
                <w:sz w:val="16"/>
                <w:szCs w:val="16"/>
              </w:rPr>
            </w:pPr>
            <w:r>
              <w:rPr>
                <w:b/>
                <w:color w:val="FFFFFF"/>
                <w:sz w:val="16"/>
                <w:szCs w:val="16"/>
              </w:rPr>
              <w:t>b) Propuesta de alineación a programas sectoriales o institucionales</w:t>
            </w:r>
          </w:p>
        </w:tc>
        <w:tc>
          <w:tcPr>
            <w:tcW w:w="4678" w:type="dxa"/>
            <w:tcBorders>
              <w:top w:val="nil"/>
              <w:left w:val="nil"/>
              <w:bottom w:val="nil"/>
              <w:right w:val="nil"/>
            </w:tcBorders>
            <w:shd w:val="clear" w:color="auto" w:fill="285C4D"/>
            <w:vAlign w:val="center"/>
          </w:tcPr>
          <w:p w14:paraId="1EFA863E" w14:textId="77777777" w:rsidR="00AF060B" w:rsidRDefault="00E004FC">
            <w:pPr>
              <w:rPr>
                <w:b/>
                <w:color w:val="FFFFFF"/>
                <w:sz w:val="16"/>
                <w:szCs w:val="16"/>
              </w:rPr>
            </w:pPr>
            <w:r>
              <w:rPr>
                <w:b/>
                <w:color w:val="FFFFFF"/>
                <w:sz w:val="16"/>
                <w:szCs w:val="16"/>
              </w:rPr>
              <w:t> </w:t>
            </w:r>
          </w:p>
        </w:tc>
        <w:tc>
          <w:tcPr>
            <w:tcW w:w="992" w:type="dxa"/>
            <w:tcBorders>
              <w:top w:val="nil"/>
              <w:left w:val="nil"/>
              <w:bottom w:val="nil"/>
              <w:right w:val="single" w:sz="4" w:space="0" w:color="000000"/>
            </w:tcBorders>
            <w:shd w:val="clear" w:color="auto" w:fill="285C4D"/>
            <w:vAlign w:val="center"/>
          </w:tcPr>
          <w:p w14:paraId="0BFCC94D" w14:textId="77777777" w:rsidR="00AF060B" w:rsidRDefault="00E004FC">
            <w:pPr>
              <w:rPr>
                <w:b/>
                <w:color w:val="FFFFFF"/>
                <w:sz w:val="16"/>
                <w:szCs w:val="16"/>
              </w:rPr>
            </w:pPr>
            <w:r>
              <w:rPr>
                <w:b/>
                <w:color w:val="FFFFFF"/>
                <w:sz w:val="16"/>
                <w:szCs w:val="16"/>
              </w:rPr>
              <w:t> </w:t>
            </w:r>
          </w:p>
        </w:tc>
      </w:tr>
      <w:tr w:rsidR="00AF060B" w14:paraId="73AF6656" w14:textId="77777777">
        <w:trPr>
          <w:trHeight w:val="487"/>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BFBFBF"/>
            <w:vAlign w:val="center"/>
          </w:tcPr>
          <w:p w14:paraId="0BBF5420" w14:textId="77777777" w:rsidR="00AF060B" w:rsidRDefault="00E004FC">
            <w:pPr>
              <w:jc w:val="center"/>
              <w:rPr>
                <w:b/>
                <w:sz w:val="16"/>
                <w:szCs w:val="16"/>
              </w:rPr>
            </w:pPr>
            <w:r>
              <w:rPr>
                <w:b/>
                <w:sz w:val="16"/>
                <w:szCs w:val="16"/>
              </w:rPr>
              <w:t>Programa derivado</w:t>
            </w:r>
          </w:p>
        </w:tc>
        <w:tc>
          <w:tcPr>
            <w:tcW w:w="821" w:type="dxa"/>
            <w:tcBorders>
              <w:top w:val="single" w:sz="4" w:space="0" w:color="595959"/>
              <w:left w:val="nil"/>
              <w:bottom w:val="single" w:sz="4" w:space="0" w:color="595959"/>
              <w:right w:val="single" w:sz="4" w:space="0" w:color="595959"/>
            </w:tcBorders>
            <w:shd w:val="clear" w:color="auto" w:fill="BFBFBF"/>
            <w:vAlign w:val="center"/>
          </w:tcPr>
          <w:p w14:paraId="460B16E2" w14:textId="77777777" w:rsidR="00AF060B" w:rsidRDefault="00E004FC">
            <w:pPr>
              <w:jc w:val="center"/>
              <w:rPr>
                <w:b/>
                <w:sz w:val="16"/>
                <w:szCs w:val="16"/>
              </w:rPr>
            </w:pPr>
            <w:r>
              <w:rPr>
                <w:b/>
                <w:sz w:val="16"/>
                <w:szCs w:val="16"/>
              </w:rPr>
              <w:t>Objetivo prioritario</w:t>
            </w:r>
          </w:p>
        </w:tc>
        <w:tc>
          <w:tcPr>
            <w:tcW w:w="1022" w:type="dxa"/>
            <w:tcBorders>
              <w:top w:val="single" w:sz="4" w:space="0" w:color="595959"/>
              <w:left w:val="nil"/>
              <w:bottom w:val="single" w:sz="4" w:space="0" w:color="595959"/>
              <w:right w:val="single" w:sz="4" w:space="0" w:color="595959"/>
            </w:tcBorders>
            <w:shd w:val="clear" w:color="auto" w:fill="BFBFBF"/>
            <w:vAlign w:val="center"/>
          </w:tcPr>
          <w:p w14:paraId="3279ABFA" w14:textId="77777777" w:rsidR="00AF060B" w:rsidRDefault="00E004FC">
            <w:pPr>
              <w:jc w:val="center"/>
              <w:rPr>
                <w:b/>
                <w:sz w:val="16"/>
                <w:szCs w:val="16"/>
              </w:rPr>
            </w:pPr>
            <w:r>
              <w:rPr>
                <w:b/>
                <w:sz w:val="16"/>
                <w:szCs w:val="16"/>
              </w:rPr>
              <w:t>Estrategia prioritaria</w:t>
            </w:r>
          </w:p>
        </w:tc>
        <w:tc>
          <w:tcPr>
            <w:tcW w:w="4678" w:type="dxa"/>
            <w:tcBorders>
              <w:top w:val="single" w:sz="4" w:space="0" w:color="595959"/>
              <w:left w:val="nil"/>
              <w:bottom w:val="single" w:sz="4" w:space="0" w:color="595959"/>
              <w:right w:val="single" w:sz="4" w:space="0" w:color="595959"/>
            </w:tcBorders>
            <w:shd w:val="clear" w:color="auto" w:fill="BFBFBF"/>
            <w:vAlign w:val="center"/>
          </w:tcPr>
          <w:p w14:paraId="00C7616D" w14:textId="77777777" w:rsidR="00AF060B" w:rsidRDefault="00E004FC">
            <w:pPr>
              <w:jc w:val="center"/>
              <w:rPr>
                <w:b/>
                <w:sz w:val="16"/>
                <w:szCs w:val="16"/>
              </w:rPr>
            </w:pPr>
            <w:r>
              <w:rPr>
                <w:b/>
                <w:sz w:val="16"/>
                <w:szCs w:val="16"/>
              </w:rPr>
              <w:t xml:space="preserve">Contribución del </w:t>
            </w:r>
            <w:proofErr w:type="spellStart"/>
            <w:r>
              <w:rPr>
                <w:b/>
                <w:sz w:val="16"/>
                <w:szCs w:val="16"/>
              </w:rPr>
              <w:t>Pp</w:t>
            </w:r>
            <w:proofErr w:type="spellEnd"/>
          </w:p>
        </w:tc>
        <w:tc>
          <w:tcPr>
            <w:tcW w:w="992" w:type="dxa"/>
            <w:tcBorders>
              <w:top w:val="single" w:sz="4" w:space="0" w:color="595959"/>
              <w:left w:val="nil"/>
              <w:bottom w:val="single" w:sz="4" w:space="0" w:color="595959"/>
              <w:right w:val="single" w:sz="4" w:space="0" w:color="000000"/>
            </w:tcBorders>
            <w:shd w:val="clear" w:color="auto" w:fill="BFBFBF"/>
            <w:vAlign w:val="center"/>
          </w:tcPr>
          <w:p w14:paraId="7BF150A3" w14:textId="77777777" w:rsidR="00AF060B" w:rsidRDefault="00E004FC">
            <w:pPr>
              <w:jc w:val="center"/>
              <w:rPr>
                <w:b/>
                <w:sz w:val="16"/>
                <w:szCs w:val="16"/>
              </w:rPr>
            </w:pPr>
            <w:r>
              <w:rPr>
                <w:b/>
                <w:sz w:val="16"/>
                <w:szCs w:val="16"/>
              </w:rPr>
              <w:t>Valoración</w:t>
            </w:r>
          </w:p>
        </w:tc>
      </w:tr>
      <w:tr w:rsidR="00AF060B" w14:paraId="420861FD" w14:textId="77777777">
        <w:trPr>
          <w:trHeight w:val="470"/>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auto"/>
            <w:vAlign w:val="center"/>
          </w:tcPr>
          <w:p w14:paraId="2AF5F6FE" w14:textId="77777777" w:rsidR="00AF060B" w:rsidRDefault="00E004FC">
            <w:pPr>
              <w:jc w:val="center"/>
              <w:rPr>
                <w:b/>
                <w:color w:val="FFFFFF"/>
                <w:sz w:val="16"/>
                <w:szCs w:val="16"/>
              </w:rPr>
            </w:pPr>
            <w:r>
              <w:rPr>
                <w:b/>
                <w:sz w:val="16"/>
                <w:szCs w:val="16"/>
              </w:rPr>
              <w:t>Ninguna </w:t>
            </w:r>
          </w:p>
        </w:tc>
        <w:tc>
          <w:tcPr>
            <w:tcW w:w="821" w:type="dxa"/>
            <w:tcBorders>
              <w:top w:val="nil"/>
              <w:left w:val="nil"/>
              <w:bottom w:val="single" w:sz="4" w:space="0" w:color="595959"/>
              <w:right w:val="single" w:sz="4" w:space="0" w:color="595959"/>
            </w:tcBorders>
            <w:shd w:val="clear" w:color="auto" w:fill="auto"/>
            <w:vAlign w:val="center"/>
          </w:tcPr>
          <w:p w14:paraId="39112A97" w14:textId="77777777" w:rsidR="00AF060B" w:rsidRDefault="00E004FC">
            <w:pPr>
              <w:jc w:val="center"/>
              <w:rPr>
                <w:b/>
                <w:color w:val="FFFFFF"/>
                <w:sz w:val="16"/>
                <w:szCs w:val="16"/>
              </w:rPr>
            </w:pPr>
            <w:r>
              <w:rPr>
                <w:b/>
                <w:color w:val="FFFFFF"/>
                <w:sz w:val="16"/>
                <w:szCs w:val="16"/>
              </w:rPr>
              <w:t> </w:t>
            </w:r>
          </w:p>
        </w:tc>
        <w:tc>
          <w:tcPr>
            <w:tcW w:w="1022" w:type="dxa"/>
            <w:tcBorders>
              <w:top w:val="nil"/>
              <w:left w:val="nil"/>
              <w:bottom w:val="single" w:sz="4" w:space="0" w:color="595959"/>
              <w:right w:val="single" w:sz="4" w:space="0" w:color="595959"/>
            </w:tcBorders>
            <w:shd w:val="clear" w:color="auto" w:fill="auto"/>
            <w:vAlign w:val="center"/>
          </w:tcPr>
          <w:p w14:paraId="629BC529" w14:textId="77777777" w:rsidR="00AF060B" w:rsidRDefault="00E004FC">
            <w:pPr>
              <w:jc w:val="center"/>
              <w:rPr>
                <w:b/>
                <w:color w:val="FFFFFF"/>
                <w:sz w:val="16"/>
                <w:szCs w:val="16"/>
              </w:rPr>
            </w:pPr>
            <w:r>
              <w:rPr>
                <w:b/>
                <w:color w:val="FFFFFF"/>
                <w:sz w:val="16"/>
                <w:szCs w:val="16"/>
              </w:rPr>
              <w:t> </w:t>
            </w:r>
          </w:p>
        </w:tc>
        <w:tc>
          <w:tcPr>
            <w:tcW w:w="4678" w:type="dxa"/>
            <w:tcBorders>
              <w:top w:val="nil"/>
              <w:left w:val="nil"/>
              <w:bottom w:val="single" w:sz="4" w:space="0" w:color="595959"/>
              <w:right w:val="single" w:sz="4" w:space="0" w:color="595959"/>
            </w:tcBorders>
            <w:shd w:val="clear" w:color="auto" w:fill="auto"/>
            <w:vAlign w:val="center"/>
          </w:tcPr>
          <w:p w14:paraId="0CE79BBA" w14:textId="77777777" w:rsidR="00AF060B" w:rsidRDefault="00E004FC">
            <w:pPr>
              <w:jc w:val="center"/>
              <w:rPr>
                <w:b/>
                <w:color w:val="FFFFFF"/>
                <w:sz w:val="16"/>
                <w:szCs w:val="16"/>
              </w:rPr>
            </w:pPr>
            <w:r>
              <w:rPr>
                <w:b/>
                <w:color w:val="FFFFFF"/>
                <w:sz w:val="16"/>
                <w:szCs w:val="16"/>
              </w:rPr>
              <w:t> </w:t>
            </w:r>
          </w:p>
        </w:tc>
        <w:tc>
          <w:tcPr>
            <w:tcW w:w="992" w:type="dxa"/>
            <w:tcBorders>
              <w:top w:val="nil"/>
              <w:left w:val="nil"/>
              <w:bottom w:val="single" w:sz="4" w:space="0" w:color="595959"/>
              <w:right w:val="single" w:sz="4" w:space="0" w:color="000000"/>
            </w:tcBorders>
            <w:shd w:val="clear" w:color="auto" w:fill="auto"/>
            <w:vAlign w:val="center"/>
          </w:tcPr>
          <w:p w14:paraId="2C4DDC47" w14:textId="77777777" w:rsidR="00AF060B" w:rsidRDefault="00E004FC">
            <w:pPr>
              <w:jc w:val="center"/>
              <w:rPr>
                <w:b/>
                <w:color w:val="FFFFFF"/>
                <w:sz w:val="16"/>
                <w:szCs w:val="16"/>
              </w:rPr>
            </w:pPr>
            <w:r>
              <w:rPr>
                <w:b/>
                <w:color w:val="FFFFFF"/>
                <w:sz w:val="16"/>
                <w:szCs w:val="16"/>
              </w:rPr>
              <w:t> </w:t>
            </w:r>
          </w:p>
        </w:tc>
      </w:tr>
      <w:tr w:rsidR="00AF060B" w14:paraId="3E994FB0" w14:textId="77777777">
        <w:trPr>
          <w:trHeight w:val="192"/>
        </w:trPr>
        <w:tc>
          <w:tcPr>
            <w:tcW w:w="724" w:type="dxa"/>
            <w:tcBorders>
              <w:top w:val="nil"/>
              <w:left w:val="single" w:sz="4" w:space="0" w:color="000000"/>
              <w:bottom w:val="nil"/>
              <w:right w:val="nil"/>
            </w:tcBorders>
            <w:shd w:val="clear" w:color="auto" w:fill="auto"/>
            <w:vAlign w:val="center"/>
          </w:tcPr>
          <w:p w14:paraId="56A40AB7" w14:textId="77777777" w:rsidR="00AF060B" w:rsidRDefault="00E004FC">
            <w:pPr>
              <w:rPr>
                <w:color w:val="000000"/>
                <w:sz w:val="16"/>
                <w:szCs w:val="16"/>
              </w:rPr>
            </w:pPr>
            <w:r>
              <w:rPr>
                <w:color w:val="000000"/>
                <w:sz w:val="16"/>
                <w:szCs w:val="16"/>
              </w:rPr>
              <w:t> </w:t>
            </w:r>
          </w:p>
        </w:tc>
        <w:tc>
          <w:tcPr>
            <w:tcW w:w="1681" w:type="dxa"/>
            <w:tcBorders>
              <w:top w:val="nil"/>
              <w:left w:val="nil"/>
              <w:bottom w:val="nil"/>
              <w:right w:val="nil"/>
            </w:tcBorders>
            <w:shd w:val="clear" w:color="auto" w:fill="auto"/>
            <w:vAlign w:val="center"/>
          </w:tcPr>
          <w:p w14:paraId="6E3BE638" w14:textId="77777777" w:rsidR="00AF060B" w:rsidRDefault="00AF060B">
            <w:pPr>
              <w:rPr>
                <w:color w:val="000000"/>
                <w:sz w:val="16"/>
                <w:szCs w:val="16"/>
              </w:rPr>
            </w:pPr>
          </w:p>
        </w:tc>
        <w:tc>
          <w:tcPr>
            <w:tcW w:w="821" w:type="dxa"/>
            <w:tcBorders>
              <w:top w:val="nil"/>
              <w:left w:val="nil"/>
              <w:bottom w:val="nil"/>
              <w:right w:val="nil"/>
            </w:tcBorders>
            <w:shd w:val="clear" w:color="auto" w:fill="auto"/>
            <w:vAlign w:val="center"/>
          </w:tcPr>
          <w:p w14:paraId="0AFBE716" w14:textId="77777777" w:rsidR="00AF060B" w:rsidRDefault="00AF060B">
            <w:pPr>
              <w:rPr>
                <w:sz w:val="16"/>
                <w:szCs w:val="16"/>
              </w:rPr>
            </w:pPr>
          </w:p>
        </w:tc>
        <w:tc>
          <w:tcPr>
            <w:tcW w:w="1022" w:type="dxa"/>
            <w:tcBorders>
              <w:top w:val="nil"/>
              <w:left w:val="nil"/>
              <w:bottom w:val="nil"/>
              <w:right w:val="nil"/>
            </w:tcBorders>
            <w:shd w:val="clear" w:color="auto" w:fill="auto"/>
            <w:vAlign w:val="center"/>
          </w:tcPr>
          <w:p w14:paraId="7CDCEA77" w14:textId="77777777" w:rsidR="00AF060B" w:rsidRDefault="00AF060B">
            <w:pPr>
              <w:rPr>
                <w:sz w:val="16"/>
                <w:szCs w:val="16"/>
              </w:rPr>
            </w:pPr>
          </w:p>
        </w:tc>
        <w:tc>
          <w:tcPr>
            <w:tcW w:w="4678" w:type="dxa"/>
            <w:tcBorders>
              <w:top w:val="nil"/>
              <w:left w:val="nil"/>
              <w:bottom w:val="nil"/>
              <w:right w:val="nil"/>
            </w:tcBorders>
            <w:shd w:val="clear" w:color="auto" w:fill="auto"/>
            <w:vAlign w:val="center"/>
          </w:tcPr>
          <w:p w14:paraId="421BCF44" w14:textId="77777777" w:rsidR="00AF060B" w:rsidRDefault="00AF060B">
            <w:pPr>
              <w:rPr>
                <w:sz w:val="16"/>
                <w:szCs w:val="16"/>
              </w:rPr>
            </w:pPr>
          </w:p>
        </w:tc>
        <w:tc>
          <w:tcPr>
            <w:tcW w:w="992" w:type="dxa"/>
            <w:tcBorders>
              <w:top w:val="nil"/>
              <w:left w:val="nil"/>
              <w:bottom w:val="nil"/>
              <w:right w:val="single" w:sz="4" w:space="0" w:color="000000"/>
            </w:tcBorders>
            <w:shd w:val="clear" w:color="auto" w:fill="auto"/>
            <w:vAlign w:val="center"/>
          </w:tcPr>
          <w:p w14:paraId="3FEB3D3E" w14:textId="77777777" w:rsidR="00AF060B" w:rsidRDefault="00E004FC">
            <w:pPr>
              <w:rPr>
                <w:color w:val="000000"/>
                <w:sz w:val="16"/>
                <w:szCs w:val="16"/>
              </w:rPr>
            </w:pPr>
            <w:r>
              <w:rPr>
                <w:color w:val="000000"/>
                <w:sz w:val="16"/>
                <w:szCs w:val="16"/>
              </w:rPr>
              <w:t> </w:t>
            </w:r>
          </w:p>
        </w:tc>
      </w:tr>
      <w:tr w:rsidR="00AF060B" w14:paraId="5CB0FA33" w14:textId="77777777">
        <w:trPr>
          <w:trHeight w:val="354"/>
        </w:trPr>
        <w:tc>
          <w:tcPr>
            <w:tcW w:w="724" w:type="dxa"/>
            <w:tcBorders>
              <w:top w:val="nil"/>
              <w:left w:val="single" w:sz="4" w:space="0" w:color="000000"/>
              <w:bottom w:val="nil"/>
              <w:right w:val="nil"/>
            </w:tcBorders>
            <w:shd w:val="clear" w:color="auto" w:fill="285C4D"/>
            <w:vAlign w:val="center"/>
          </w:tcPr>
          <w:p w14:paraId="1A92D673" w14:textId="77777777" w:rsidR="00AF060B" w:rsidRDefault="00E004FC">
            <w:pPr>
              <w:rPr>
                <w:b/>
                <w:color w:val="FFFFFF"/>
                <w:sz w:val="16"/>
                <w:szCs w:val="16"/>
              </w:rPr>
            </w:pPr>
            <w:r>
              <w:rPr>
                <w:b/>
                <w:color w:val="FFFFFF"/>
                <w:sz w:val="16"/>
                <w:szCs w:val="16"/>
              </w:rPr>
              <w:t> </w:t>
            </w:r>
          </w:p>
        </w:tc>
        <w:tc>
          <w:tcPr>
            <w:tcW w:w="3524" w:type="dxa"/>
            <w:gridSpan w:val="3"/>
            <w:tcBorders>
              <w:top w:val="nil"/>
              <w:left w:val="nil"/>
              <w:bottom w:val="nil"/>
              <w:right w:val="nil"/>
            </w:tcBorders>
            <w:shd w:val="clear" w:color="auto" w:fill="285C4D"/>
            <w:vAlign w:val="center"/>
          </w:tcPr>
          <w:p w14:paraId="0E39C682" w14:textId="77777777" w:rsidR="00AF060B" w:rsidRDefault="00E004FC">
            <w:pPr>
              <w:rPr>
                <w:b/>
                <w:color w:val="FFFFFF"/>
                <w:sz w:val="16"/>
                <w:szCs w:val="16"/>
              </w:rPr>
            </w:pPr>
            <w:r>
              <w:rPr>
                <w:b/>
                <w:color w:val="FFFFFF"/>
                <w:sz w:val="16"/>
                <w:szCs w:val="16"/>
              </w:rPr>
              <w:t>c) Alineación a programas especiales y regionales (opcional)</w:t>
            </w:r>
          </w:p>
        </w:tc>
        <w:tc>
          <w:tcPr>
            <w:tcW w:w="4678" w:type="dxa"/>
            <w:tcBorders>
              <w:top w:val="nil"/>
              <w:left w:val="nil"/>
              <w:bottom w:val="nil"/>
              <w:right w:val="nil"/>
            </w:tcBorders>
            <w:shd w:val="clear" w:color="auto" w:fill="285C4D"/>
            <w:vAlign w:val="center"/>
          </w:tcPr>
          <w:p w14:paraId="59811CB3" w14:textId="77777777" w:rsidR="00AF060B" w:rsidRDefault="00E004FC">
            <w:pPr>
              <w:rPr>
                <w:b/>
                <w:color w:val="FFFFFF"/>
                <w:sz w:val="16"/>
                <w:szCs w:val="16"/>
              </w:rPr>
            </w:pPr>
            <w:r>
              <w:rPr>
                <w:b/>
                <w:color w:val="FFFFFF"/>
                <w:sz w:val="16"/>
                <w:szCs w:val="16"/>
              </w:rPr>
              <w:t> </w:t>
            </w:r>
          </w:p>
        </w:tc>
        <w:tc>
          <w:tcPr>
            <w:tcW w:w="992" w:type="dxa"/>
            <w:tcBorders>
              <w:top w:val="nil"/>
              <w:left w:val="nil"/>
              <w:bottom w:val="nil"/>
              <w:right w:val="single" w:sz="4" w:space="0" w:color="000000"/>
            </w:tcBorders>
            <w:shd w:val="clear" w:color="auto" w:fill="285C4D"/>
            <w:vAlign w:val="center"/>
          </w:tcPr>
          <w:p w14:paraId="4936F710" w14:textId="77777777" w:rsidR="00AF060B" w:rsidRDefault="00E004FC">
            <w:pPr>
              <w:rPr>
                <w:b/>
                <w:color w:val="FFFFFF"/>
                <w:sz w:val="16"/>
                <w:szCs w:val="16"/>
              </w:rPr>
            </w:pPr>
            <w:r>
              <w:rPr>
                <w:b/>
                <w:color w:val="FFFFFF"/>
                <w:sz w:val="16"/>
                <w:szCs w:val="16"/>
              </w:rPr>
              <w:t> </w:t>
            </w:r>
          </w:p>
        </w:tc>
      </w:tr>
      <w:tr w:rsidR="00AF060B" w14:paraId="4B968569" w14:textId="77777777">
        <w:trPr>
          <w:trHeight w:val="487"/>
        </w:trPr>
        <w:tc>
          <w:tcPr>
            <w:tcW w:w="2405" w:type="dxa"/>
            <w:gridSpan w:val="2"/>
            <w:tcBorders>
              <w:top w:val="single" w:sz="4" w:space="0" w:color="595959"/>
              <w:left w:val="single" w:sz="4" w:space="0" w:color="000000"/>
              <w:bottom w:val="single" w:sz="4" w:space="0" w:color="595959"/>
              <w:right w:val="single" w:sz="4" w:space="0" w:color="595959"/>
            </w:tcBorders>
            <w:shd w:val="clear" w:color="auto" w:fill="BFBFBF"/>
            <w:vAlign w:val="center"/>
          </w:tcPr>
          <w:p w14:paraId="0C7B6B1F" w14:textId="77777777" w:rsidR="00AF060B" w:rsidRDefault="00E004FC">
            <w:pPr>
              <w:jc w:val="center"/>
              <w:rPr>
                <w:b/>
                <w:sz w:val="16"/>
                <w:szCs w:val="16"/>
              </w:rPr>
            </w:pPr>
            <w:r>
              <w:rPr>
                <w:b/>
                <w:sz w:val="16"/>
                <w:szCs w:val="16"/>
              </w:rPr>
              <w:t>Programa derivado</w:t>
            </w:r>
          </w:p>
        </w:tc>
        <w:tc>
          <w:tcPr>
            <w:tcW w:w="821" w:type="dxa"/>
            <w:tcBorders>
              <w:top w:val="single" w:sz="4" w:space="0" w:color="595959"/>
              <w:left w:val="nil"/>
              <w:bottom w:val="single" w:sz="4" w:space="0" w:color="595959"/>
              <w:right w:val="single" w:sz="4" w:space="0" w:color="595959"/>
            </w:tcBorders>
            <w:shd w:val="clear" w:color="auto" w:fill="BFBFBF"/>
            <w:vAlign w:val="center"/>
          </w:tcPr>
          <w:p w14:paraId="75C929A6" w14:textId="77777777" w:rsidR="00AF060B" w:rsidRDefault="00E004FC">
            <w:pPr>
              <w:jc w:val="center"/>
              <w:rPr>
                <w:b/>
                <w:sz w:val="16"/>
                <w:szCs w:val="16"/>
              </w:rPr>
            </w:pPr>
            <w:r>
              <w:rPr>
                <w:b/>
                <w:sz w:val="16"/>
                <w:szCs w:val="16"/>
              </w:rPr>
              <w:t>Objetivo prioritario</w:t>
            </w:r>
          </w:p>
        </w:tc>
        <w:tc>
          <w:tcPr>
            <w:tcW w:w="1022" w:type="dxa"/>
            <w:tcBorders>
              <w:top w:val="single" w:sz="4" w:space="0" w:color="595959"/>
              <w:left w:val="nil"/>
              <w:bottom w:val="single" w:sz="4" w:space="0" w:color="595959"/>
              <w:right w:val="single" w:sz="4" w:space="0" w:color="595959"/>
            </w:tcBorders>
            <w:shd w:val="clear" w:color="auto" w:fill="BFBFBF"/>
            <w:vAlign w:val="center"/>
          </w:tcPr>
          <w:p w14:paraId="414FB7A5" w14:textId="77777777" w:rsidR="00AF060B" w:rsidRDefault="00E004FC">
            <w:pPr>
              <w:jc w:val="center"/>
              <w:rPr>
                <w:b/>
                <w:sz w:val="16"/>
                <w:szCs w:val="16"/>
              </w:rPr>
            </w:pPr>
            <w:r>
              <w:rPr>
                <w:b/>
                <w:sz w:val="16"/>
                <w:szCs w:val="16"/>
              </w:rPr>
              <w:t>Estrategia prioritaria</w:t>
            </w:r>
          </w:p>
        </w:tc>
        <w:tc>
          <w:tcPr>
            <w:tcW w:w="4678" w:type="dxa"/>
            <w:tcBorders>
              <w:top w:val="single" w:sz="4" w:space="0" w:color="595959"/>
              <w:left w:val="nil"/>
              <w:bottom w:val="single" w:sz="4" w:space="0" w:color="595959"/>
              <w:right w:val="single" w:sz="4" w:space="0" w:color="595959"/>
            </w:tcBorders>
            <w:shd w:val="clear" w:color="auto" w:fill="BFBFBF"/>
            <w:vAlign w:val="center"/>
          </w:tcPr>
          <w:p w14:paraId="2A4515FA" w14:textId="77777777" w:rsidR="00AF060B" w:rsidRDefault="00E004FC">
            <w:pPr>
              <w:jc w:val="center"/>
              <w:rPr>
                <w:b/>
                <w:sz w:val="16"/>
                <w:szCs w:val="16"/>
              </w:rPr>
            </w:pPr>
            <w:r>
              <w:rPr>
                <w:b/>
                <w:sz w:val="16"/>
                <w:szCs w:val="16"/>
              </w:rPr>
              <w:t xml:space="preserve">Contribución del </w:t>
            </w:r>
            <w:proofErr w:type="spellStart"/>
            <w:r>
              <w:rPr>
                <w:b/>
                <w:sz w:val="16"/>
                <w:szCs w:val="16"/>
              </w:rPr>
              <w:t>Pp</w:t>
            </w:r>
            <w:proofErr w:type="spellEnd"/>
          </w:p>
        </w:tc>
        <w:tc>
          <w:tcPr>
            <w:tcW w:w="992" w:type="dxa"/>
            <w:tcBorders>
              <w:top w:val="single" w:sz="4" w:space="0" w:color="595959"/>
              <w:left w:val="nil"/>
              <w:bottom w:val="single" w:sz="4" w:space="0" w:color="595959"/>
              <w:right w:val="single" w:sz="4" w:space="0" w:color="000000"/>
            </w:tcBorders>
            <w:shd w:val="clear" w:color="auto" w:fill="BFBFBF"/>
            <w:vAlign w:val="center"/>
          </w:tcPr>
          <w:p w14:paraId="3768D3EA" w14:textId="77777777" w:rsidR="00AF060B" w:rsidRDefault="00E004FC">
            <w:pPr>
              <w:jc w:val="center"/>
              <w:rPr>
                <w:b/>
                <w:sz w:val="16"/>
                <w:szCs w:val="16"/>
              </w:rPr>
            </w:pPr>
            <w:r>
              <w:rPr>
                <w:b/>
                <w:sz w:val="16"/>
                <w:szCs w:val="16"/>
              </w:rPr>
              <w:t>Valoración</w:t>
            </w:r>
          </w:p>
        </w:tc>
      </w:tr>
      <w:tr w:rsidR="00AF060B" w14:paraId="464FFCCC" w14:textId="77777777">
        <w:trPr>
          <w:trHeight w:val="1122"/>
        </w:trPr>
        <w:tc>
          <w:tcPr>
            <w:tcW w:w="2405" w:type="dxa"/>
            <w:gridSpan w:val="2"/>
            <w:tcBorders>
              <w:top w:val="single" w:sz="4" w:space="0" w:color="595959"/>
              <w:left w:val="single" w:sz="4" w:space="0" w:color="000000"/>
              <w:bottom w:val="single" w:sz="4" w:space="0" w:color="000000"/>
              <w:right w:val="single" w:sz="4" w:space="0" w:color="595959"/>
            </w:tcBorders>
            <w:shd w:val="clear" w:color="auto" w:fill="auto"/>
            <w:vAlign w:val="center"/>
          </w:tcPr>
          <w:p w14:paraId="6888D8F8" w14:textId="77777777" w:rsidR="00AF060B" w:rsidRDefault="00E004FC">
            <w:pPr>
              <w:jc w:val="center"/>
              <w:rPr>
                <w:b/>
                <w:color w:val="FFFFFF"/>
                <w:sz w:val="16"/>
                <w:szCs w:val="16"/>
              </w:rPr>
            </w:pPr>
            <w:r>
              <w:rPr>
                <w:b/>
                <w:color w:val="FFFFFF"/>
                <w:sz w:val="16"/>
                <w:szCs w:val="16"/>
              </w:rPr>
              <w:t> </w:t>
            </w:r>
            <w:r>
              <w:rPr>
                <w:b/>
                <w:sz w:val="16"/>
                <w:szCs w:val="16"/>
              </w:rPr>
              <w:t>Programa Especial de Ciencia, Tecnología e Innovación 2021-2024 (PECITI)</w:t>
            </w:r>
          </w:p>
        </w:tc>
        <w:tc>
          <w:tcPr>
            <w:tcW w:w="821" w:type="dxa"/>
            <w:tcBorders>
              <w:top w:val="nil"/>
              <w:left w:val="nil"/>
              <w:bottom w:val="single" w:sz="4" w:space="0" w:color="000000"/>
              <w:right w:val="single" w:sz="4" w:space="0" w:color="595959"/>
            </w:tcBorders>
            <w:shd w:val="clear" w:color="auto" w:fill="auto"/>
            <w:vAlign w:val="center"/>
          </w:tcPr>
          <w:p w14:paraId="64F89B67" w14:textId="77777777" w:rsidR="00AF060B" w:rsidRDefault="00E004FC">
            <w:pPr>
              <w:jc w:val="center"/>
              <w:rPr>
                <w:b/>
                <w:sz w:val="16"/>
                <w:szCs w:val="16"/>
              </w:rPr>
            </w:pPr>
            <w:r>
              <w:rPr>
                <w:b/>
                <w:sz w:val="16"/>
                <w:szCs w:val="16"/>
              </w:rPr>
              <w:t> 2</w:t>
            </w:r>
          </w:p>
        </w:tc>
        <w:tc>
          <w:tcPr>
            <w:tcW w:w="1022" w:type="dxa"/>
            <w:tcBorders>
              <w:top w:val="nil"/>
              <w:left w:val="nil"/>
              <w:bottom w:val="single" w:sz="4" w:space="0" w:color="000000"/>
              <w:right w:val="single" w:sz="4" w:space="0" w:color="595959"/>
            </w:tcBorders>
            <w:shd w:val="clear" w:color="auto" w:fill="auto"/>
            <w:vAlign w:val="center"/>
          </w:tcPr>
          <w:p w14:paraId="306E9B2E" w14:textId="77777777" w:rsidR="00AF060B" w:rsidRDefault="00E004FC">
            <w:pPr>
              <w:jc w:val="center"/>
              <w:rPr>
                <w:b/>
                <w:sz w:val="16"/>
                <w:szCs w:val="16"/>
              </w:rPr>
            </w:pPr>
            <w:r>
              <w:rPr>
                <w:b/>
                <w:sz w:val="16"/>
                <w:szCs w:val="16"/>
              </w:rPr>
              <w:t>2.1, 2.5 y 2.6 </w:t>
            </w:r>
          </w:p>
        </w:tc>
        <w:tc>
          <w:tcPr>
            <w:tcW w:w="4678" w:type="dxa"/>
            <w:tcBorders>
              <w:top w:val="nil"/>
              <w:left w:val="nil"/>
              <w:bottom w:val="single" w:sz="4" w:space="0" w:color="000000"/>
              <w:right w:val="single" w:sz="4" w:space="0" w:color="595959"/>
            </w:tcBorders>
            <w:shd w:val="clear" w:color="auto" w:fill="auto"/>
            <w:vAlign w:val="center"/>
          </w:tcPr>
          <w:p w14:paraId="1E44089B" w14:textId="77777777" w:rsidR="00AF060B" w:rsidRDefault="00E004FC">
            <w:pPr>
              <w:jc w:val="both"/>
              <w:rPr>
                <w:b/>
                <w:sz w:val="18"/>
                <w:szCs w:val="18"/>
              </w:rPr>
            </w:pPr>
            <w:r>
              <w:rPr>
                <w:sz w:val="18"/>
                <w:szCs w:val="18"/>
              </w:rPr>
              <w:t>Fortalecimiento y consolidación de las capacidades para generar conocimientos científicos de frontera y de la infraestructura científica y tecnológica, en beneficio de la población.</w:t>
            </w:r>
            <w:r>
              <w:rPr>
                <w:b/>
                <w:sz w:val="18"/>
                <w:szCs w:val="18"/>
              </w:rPr>
              <w:t> </w:t>
            </w:r>
          </w:p>
        </w:tc>
        <w:tc>
          <w:tcPr>
            <w:tcW w:w="992" w:type="dxa"/>
            <w:tcBorders>
              <w:top w:val="nil"/>
              <w:left w:val="nil"/>
              <w:bottom w:val="single" w:sz="4" w:space="0" w:color="000000"/>
              <w:right w:val="single" w:sz="4" w:space="0" w:color="000000"/>
            </w:tcBorders>
            <w:shd w:val="clear" w:color="auto" w:fill="auto"/>
            <w:vAlign w:val="center"/>
          </w:tcPr>
          <w:p w14:paraId="330AF46E" w14:textId="77777777" w:rsidR="00AF060B" w:rsidRDefault="00E004FC">
            <w:pPr>
              <w:jc w:val="center"/>
              <w:rPr>
                <w:b/>
                <w:sz w:val="16"/>
                <w:szCs w:val="16"/>
              </w:rPr>
            </w:pPr>
            <w:r>
              <w:rPr>
                <w:b/>
                <w:sz w:val="16"/>
                <w:szCs w:val="16"/>
              </w:rPr>
              <w:t> 10</w:t>
            </w:r>
          </w:p>
        </w:tc>
      </w:tr>
    </w:tbl>
    <w:p w14:paraId="05A1F9FA" w14:textId="77777777" w:rsidR="00AF060B" w:rsidRDefault="00E004FC">
      <w:pPr>
        <w:spacing w:after="0" w:line="240" w:lineRule="auto"/>
        <w:rPr>
          <w:sz w:val="24"/>
          <w:szCs w:val="24"/>
        </w:rPr>
      </w:pPr>
      <w:r>
        <w:br w:type="page"/>
      </w:r>
    </w:p>
    <w:p w14:paraId="31FF9375" w14:textId="77777777" w:rsidR="00AF060B" w:rsidRDefault="00E004FC">
      <w:pPr>
        <w:pStyle w:val="Ttulo2"/>
      </w:pPr>
      <w:bookmarkStart w:id="63" w:name="_Toc120639091"/>
      <w:r>
        <w:lastRenderedPageBreak/>
        <w:t>Anexo 10. Alineación a los ODS</w:t>
      </w:r>
      <w:bookmarkEnd w:id="63"/>
    </w:p>
    <w:tbl>
      <w:tblPr>
        <w:tblStyle w:val="afffffffffffffffffffffffffffffffffffffffffff"/>
        <w:tblW w:w="9927" w:type="dxa"/>
        <w:tblInd w:w="-10" w:type="dxa"/>
        <w:tblLayout w:type="fixed"/>
        <w:tblLook w:val="0400" w:firstRow="0" w:lastRow="0" w:firstColumn="0" w:lastColumn="0" w:noHBand="0" w:noVBand="1"/>
      </w:tblPr>
      <w:tblGrid>
        <w:gridCol w:w="250"/>
        <w:gridCol w:w="344"/>
        <w:gridCol w:w="445"/>
        <w:gridCol w:w="132"/>
        <w:gridCol w:w="221"/>
        <w:gridCol w:w="359"/>
        <w:gridCol w:w="250"/>
        <w:gridCol w:w="250"/>
        <w:gridCol w:w="119"/>
        <w:gridCol w:w="131"/>
        <w:gridCol w:w="250"/>
        <w:gridCol w:w="215"/>
        <w:gridCol w:w="35"/>
        <w:gridCol w:w="548"/>
        <w:gridCol w:w="47"/>
        <w:gridCol w:w="358"/>
        <w:gridCol w:w="174"/>
        <w:gridCol w:w="579"/>
        <w:gridCol w:w="579"/>
        <w:gridCol w:w="347"/>
        <w:gridCol w:w="231"/>
        <w:gridCol w:w="127"/>
        <w:gridCol w:w="272"/>
        <w:gridCol w:w="181"/>
        <w:gridCol w:w="34"/>
        <w:gridCol w:w="545"/>
        <w:gridCol w:w="446"/>
        <w:gridCol w:w="84"/>
        <w:gridCol w:w="49"/>
        <w:gridCol w:w="139"/>
        <w:gridCol w:w="272"/>
        <w:gridCol w:w="173"/>
        <w:gridCol w:w="99"/>
        <w:gridCol w:w="290"/>
        <w:gridCol w:w="194"/>
        <w:gridCol w:w="139"/>
        <w:gridCol w:w="440"/>
        <w:gridCol w:w="579"/>
      </w:tblGrid>
      <w:tr w:rsidR="00AF060B" w14:paraId="166260D3" w14:textId="77777777">
        <w:trPr>
          <w:trHeight w:val="409"/>
        </w:trPr>
        <w:tc>
          <w:tcPr>
            <w:tcW w:w="9927" w:type="dxa"/>
            <w:gridSpan w:val="38"/>
            <w:tcBorders>
              <w:top w:val="single" w:sz="4" w:space="0" w:color="000000"/>
              <w:left w:val="single" w:sz="4" w:space="0" w:color="000000"/>
              <w:bottom w:val="nil"/>
              <w:right w:val="single" w:sz="4" w:space="0" w:color="000000"/>
            </w:tcBorders>
            <w:shd w:val="clear" w:color="auto" w:fill="9D2449"/>
            <w:vAlign w:val="center"/>
          </w:tcPr>
          <w:p w14:paraId="34C8CCB7" w14:textId="77777777" w:rsidR="00AF060B" w:rsidRDefault="00E004FC">
            <w:pPr>
              <w:jc w:val="center"/>
              <w:rPr>
                <w:color w:val="FFFFFF"/>
              </w:rPr>
            </w:pPr>
            <w:r>
              <w:rPr>
                <w:color w:val="FFFFFF"/>
              </w:rPr>
              <w:t>Anexo 10. Alineación a los ODS</w:t>
            </w:r>
          </w:p>
        </w:tc>
      </w:tr>
      <w:tr w:rsidR="00AF060B" w14:paraId="5463F8CA" w14:textId="77777777">
        <w:trPr>
          <w:trHeight w:val="359"/>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E9DECF"/>
            <w:vAlign w:val="center"/>
          </w:tcPr>
          <w:p w14:paraId="5729380C" w14:textId="77777777" w:rsidR="00AF060B" w:rsidRDefault="00E004FC">
            <w:pPr>
              <w:rPr>
                <w:b/>
                <w:color w:val="000000"/>
                <w:sz w:val="18"/>
                <w:szCs w:val="18"/>
              </w:rPr>
            </w:pPr>
            <w:r>
              <w:rPr>
                <w:b/>
                <w:color w:val="000000"/>
                <w:sz w:val="18"/>
                <w:szCs w:val="18"/>
              </w:rPr>
              <w:t xml:space="preserve">Nombre del </w:t>
            </w:r>
            <w:proofErr w:type="spellStart"/>
            <w:r>
              <w:rPr>
                <w:b/>
                <w:color w:val="000000"/>
                <w:sz w:val="18"/>
                <w:szCs w:val="18"/>
              </w:rPr>
              <w:t>Pp</w:t>
            </w:r>
            <w:proofErr w:type="spellEnd"/>
            <w:r>
              <w:rPr>
                <w:b/>
                <w:color w:val="000000"/>
                <w:sz w:val="18"/>
                <w:szCs w:val="18"/>
              </w:rPr>
              <w:t>:</w:t>
            </w:r>
          </w:p>
        </w:tc>
        <w:tc>
          <w:tcPr>
            <w:tcW w:w="3882" w:type="dxa"/>
            <w:gridSpan w:val="14"/>
            <w:tcBorders>
              <w:top w:val="single" w:sz="4" w:space="0" w:color="595959"/>
              <w:left w:val="nil"/>
              <w:bottom w:val="single" w:sz="4" w:space="0" w:color="595959"/>
              <w:right w:val="single" w:sz="4" w:space="0" w:color="595959"/>
            </w:tcBorders>
            <w:shd w:val="clear" w:color="auto" w:fill="auto"/>
            <w:vAlign w:val="center"/>
          </w:tcPr>
          <w:p w14:paraId="63580371" w14:textId="77777777" w:rsidR="00AF060B" w:rsidRDefault="00E004FC">
            <w:pPr>
              <w:jc w:val="both"/>
              <w:rPr>
                <w:color w:val="000000"/>
                <w:sz w:val="18"/>
                <w:szCs w:val="18"/>
              </w:rPr>
            </w:pPr>
            <w:r>
              <w:rPr>
                <w:color w:val="000000"/>
                <w:sz w:val="18"/>
                <w:szCs w:val="18"/>
              </w:rPr>
              <w:t>Programas Nacionales Estratégicos de Ciencia, Tecnología y Vinculación con el Sector Social, Público y Privado  </w:t>
            </w:r>
          </w:p>
        </w:tc>
        <w:tc>
          <w:tcPr>
            <w:tcW w:w="1920" w:type="dxa"/>
            <w:gridSpan w:val="8"/>
            <w:tcBorders>
              <w:top w:val="single" w:sz="4" w:space="0" w:color="595959"/>
              <w:left w:val="nil"/>
              <w:bottom w:val="single" w:sz="4" w:space="0" w:color="595959"/>
              <w:right w:val="single" w:sz="4" w:space="0" w:color="595959"/>
            </w:tcBorders>
            <w:shd w:val="clear" w:color="auto" w:fill="E9DECF"/>
            <w:vAlign w:val="center"/>
          </w:tcPr>
          <w:p w14:paraId="4288F326" w14:textId="77777777" w:rsidR="00AF060B" w:rsidRDefault="00E004FC">
            <w:pPr>
              <w:jc w:val="center"/>
              <w:rPr>
                <w:b/>
                <w:color w:val="000000"/>
                <w:sz w:val="18"/>
                <w:szCs w:val="18"/>
              </w:rPr>
            </w:pPr>
            <w:r>
              <w:rPr>
                <w:b/>
                <w:color w:val="000000"/>
                <w:sz w:val="18"/>
                <w:szCs w:val="18"/>
              </w:rPr>
              <w:t>Modalidad y clave:</w:t>
            </w:r>
          </w:p>
        </w:tc>
        <w:tc>
          <w:tcPr>
            <w:tcW w:w="2374" w:type="dxa"/>
            <w:gridSpan w:val="10"/>
            <w:tcBorders>
              <w:top w:val="single" w:sz="4" w:space="0" w:color="595959"/>
              <w:left w:val="nil"/>
              <w:bottom w:val="single" w:sz="4" w:space="0" w:color="595959"/>
              <w:right w:val="single" w:sz="4" w:space="0" w:color="000000"/>
            </w:tcBorders>
            <w:shd w:val="clear" w:color="auto" w:fill="auto"/>
            <w:vAlign w:val="center"/>
          </w:tcPr>
          <w:p w14:paraId="1AE4BE44" w14:textId="77777777" w:rsidR="00AF060B" w:rsidRDefault="00E004FC">
            <w:pPr>
              <w:jc w:val="center"/>
              <w:rPr>
                <w:color w:val="000000"/>
                <w:sz w:val="18"/>
                <w:szCs w:val="18"/>
              </w:rPr>
            </w:pPr>
            <w:r>
              <w:rPr>
                <w:color w:val="000000"/>
                <w:sz w:val="18"/>
                <w:szCs w:val="18"/>
              </w:rPr>
              <w:t>F003 </w:t>
            </w:r>
          </w:p>
        </w:tc>
      </w:tr>
      <w:tr w:rsidR="00AF060B" w14:paraId="3A1FD60A" w14:textId="77777777">
        <w:trPr>
          <w:trHeight w:val="613"/>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E9DECF"/>
            <w:vAlign w:val="center"/>
          </w:tcPr>
          <w:p w14:paraId="1A4C3F2B" w14:textId="77777777" w:rsidR="00AF060B" w:rsidRDefault="00E004FC">
            <w:pPr>
              <w:rPr>
                <w:b/>
                <w:color w:val="000000"/>
                <w:sz w:val="18"/>
                <w:szCs w:val="18"/>
              </w:rPr>
            </w:pPr>
            <w:r>
              <w:rPr>
                <w:b/>
                <w:color w:val="000000"/>
                <w:sz w:val="18"/>
                <w:szCs w:val="18"/>
              </w:rPr>
              <w:t xml:space="preserve">Objetivo central del </w:t>
            </w:r>
            <w:proofErr w:type="spellStart"/>
            <w:r>
              <w:rPr>
                <w:b/>
                <w:color w:val="000000"/>
                <w:sz w:val="18"/>
                <w:szCs w:val="18"/>
              </w:rPr>
              <w:t>Pp</w:t>
            </w:r>
            <w:proofErr w:type="spellEnd"/>
            <w:r>
              <w:rPr>
                <w:b/>
                <w:color w:val="000000"/>
                <w:sz w:val="18"/>
                <w:szCs w:val="18"/>
              </w:rPr>
              <w:t xml:space="preserve"> evaluado:</w:t>
            </w:r>
          </w:p>
        </w:tc>
        <w:tc>
          <w:tcPr>
            <w:tcW w:w="8176" w:type="dxa"/>
            <w:gridSpan w:val="32"/>
            <w:tcBorders>
              <w:top w:val="single" w:sz="4" w:space="0" w:color="595959"/>
              <w:left w:val="nil"/>
              <w:bottom w:val="single" w:sz="4" w:space="0" w:color="595959"/>
              <w:right w:val="single" w:sz="4" w:space="0" w:color="000000"/>
            </w:tcBorders>
            <w:shd w:val="clear" w:color="auto" w:fill="auto"/>
            <w:vAlign w:val="center"/>
          </w:tcPr>
          <w:p w14:paraId="7A2009AB" w14:textId="77777777" w:rsidR="00AF060B" w:rsidRDefault="00E004FC">
            <w:pPr>
              <w:jc w:val="both"/>
              <w:rPr>
                <w:rFonts w:ascii="Times New Roman" w:eastAsia="Times New Roman" w:hAnsi="Times New Roman" w:cs="Times New Roman"/>
                <w:sz w:val="18"/>
                <w:szCs w:val="18"/>
              </w:rPr>
            </w:pPr>
            <w:r>
              <w:rPr>
                <w:color w:val="000000"/>
                <w:sz w:val="18"/>
                <w:szCs w:val="18"/>
              </w:rPr>
              <w:t> </w:t>
            </w:r>
            <w:r>
              <w:rPr>
                <w:sz w:val="18"/>
                <w:szCs w:val="18"/>
              </w:rPr>
              <w:t>“I. Fomentar el avance del conocimiento universal, incluyendo la investigación de frontera en todas las áreas y campos del saber, así como e l desarrollo de las humanidades, las ciencias, las tecnologías y la innovación, mediante apoyos para la generación, desarrollo y consolidación de las capacidades sectoriales, locales, estatales, regionales y nacionales en la materia. II. Articular y orientar dichas capacidades para que incidan en la prevención, atención y solución de problemáticas nacionales y de asuntos estratégicos o prioritarios de interés público nacional o de atención indispensable para garantizar que los beneficios públicos del progreso científico y tecnológico redunden en el fortalecimiento de la soberanía nacional, el desarrollo integral del país, el cuidado y restauración del medio ambiente, y el bienestar del pueblo de México” (Lineamientos p.7 y Programa de Trabajo 2022 p.14).</w:t>
            </w:r>
            <w:r>
              <w:rPr>
                <w:color w:val="000000"/>
                <w:sz w:val="18"/>
                <w:szCs w:val="18"/>
              </w:rPr>
              <w:t> </w:t>
            </w:r>
          </w:p>
        </w:tc>
      </w:tr>
      <w:tr w:rsidR="00AF060B" w14:paraId="05E4315F" w14:textId="77777777">
        <w:trPr>
          <w:trHeight w:val="269"/>
        </w:trPr>
        <w:tc>
          <w:tcPr>
            <w:tcW w:w="250" w:type="dxa"/>
            <w:tcBorders>
              <w:top w:val="nil"/>
              <w:left w:val="single" w:sz="4" w:space="0" w:color="000000"/>
              <w:bottom w:val="nil"/>
              <w:right w:val="nil"/>
            </w:tcBorders>
            <w:shd w:val="clear" w:color="auto" w:fill="auto"/>
            <w:vAlign w:val="center"/>
          </w:tcPr>
          <w:p w14:paraId="72630D47" w14:textId="77777777" w:rsidR="00AF060B" w:rsidRDefault="00E004FC">
            <w:pPr>
              <w:rPr>
                <w:color w:val="000000"/>
                <w:sz w:val="10"/>
                <w:szCs w:val="10"/>
              </w:rPr>
            </w:pPr>
            <w:r>
              <w:rPr>
                <w:color w:val="000000"/>
                <w:sz w:val="10"/>
                <w:szCs w:val="10"/>
              </w:rPr>
              <w:t> </w:t>
            </w:r>
          </w:p>
        </w:tc>
        <w:tc>
          <w:tcPr>
            <w:tcW w:w="789" w:type="dxa"/>
            <w:gridSpan w:val="2"/>
            <w:tcBorders>
              <w:top w:val="nil"/>
              <w:left w:val="nil"/>
              <w:bottom w:val="nil"/>
              <w:right w:val="nil"/>
            </w:tcBorders>
            <w:shd w:val="clear" w:color="auto" w:fill="auto"/>
            <w:vAlign w:val="center"/>
          </w:tcPr>
          <w:p w14:paraId="5D016037" w14:textId="77777777" w:rsidR="00AF060B" w:rsidRDefault="00AF060B">
            <w:pPr>
              <w:rPr>
                <w:color w:val="000000"/>
                <w:sz w:val="10"/>
                <w:szCs w:val="10"/>
              </w:rPr>
            </w:pPr>
          </w:p>
        </w:tc>
        <w:tc>
          <w:tcPr>
            <w:tcW w:w="353" w:type="dxa"/>
            <w:gridSpan w:val="2"/>
            <w:tcBorders>
              <w:top w:val="nil"/>
              <w:left w:val="nil"/>
              <w:bottom w:val="nil"/>
              <w:right w:val="nil"/>
            </w:tcBorders>
            <w:shd w:val="clear" w:color="auto" w:fill="auto"/>
            <w:vAlign w:val="center"/>
          </w:tcPr>
          <w:p w14:paraId="18D50EE6" w14:textId="77777777" w:rsidR="00AF060B" w:rsidRDefault="00AF060B">
            <w:pPr>
              <w:rPr>
                <w:sz w:val="10"/>
                <w:szCs w:val="10"/>
              </w:rPr>
            </w:pPr>
          </w:p>
        </w:tc>
        <w:tc>
          <w:tcPr>
            <w:tcW w:w="359" w:type="dxa"/>
            <w:tcBorders>
              <w:top w:val="nil"/>
              <w:left w:val="nil"/>
              <w:bottom w:val="nil"/>
              <w:right w:val="nil"/>
            </w:tcBorders>
            <w:shd w:val="clear" w:color="auto" w:fill="auto"/>
            <w:vAlign w:val="center"/>
          </w:tcPr>
          <w:p w14:paraId="40A95D21" w14:textId="77777777" w:rsidR="00AF060B" w:rsidRDefault="00AF060B">
            <w:pPr>
              <w:rPr>
                <w:sz w:val="10"/>
                <w:szCs w:val="10"/>
              </w:rPr>
            </w:pPr>
          </w:p>
        </w:tc>
        <w:tc>
          <w:tcPr>
            <w:tcW w:w="250" w:type="dxa"/>
            <w:tcBorders>
              <w:top w:val="nil"/>
              <w:left w:val="nil"/>
              <w:bottom w:val="nil"/>
              <w:right w:val="nil"/>
            </w:tcBorders>
            <w:shd w:val="clear" w:color="auto" w:fill="auto"/>
            <w:vAlign w:val="center"/>
          </w:tcPr>
          <w:p w14:paraId="3C669115" w14:textId="77777777" w:rsidR="00AF060B" w:rsidRDefault="00AF060B">
            <w:pPr>
              <w:rPr>
                <w:sz w:val="10"/>
                <w:szCs w:val="10"/>
              </w:rPr>
            </w:pPr>
          </w:p>
        </w:tc>
        <w:tc>
          <w:tcPr>
            <w:tcW w:w="250" w:type="dxa"/>
            <w:tcBorders>
              <w:top w:val="nil"/>
              <w:left w:val="nil"/>
              <w:bottom w:val="nil"/>
              <w:right w:val="nil"/>
            </w:tcBorders>
            <w:shd w:val="clear" w:color="auto" w:fill="auto"/>
            <w:vAlign w:val="center"/>
          </w:tcPr>
          <w:p w14:paraId="45D8A127" w14:textId="77777777" w:rsidR="00AF060B" w:rsidRDefault="00AF060B">
            <w:pPr>
              <w:rPr>
                <w:sz w:val="10"/>
                <w:szCs w:val="10"/>
              </w:rPr>
            </w:pPr>
          </w:p>
        </w:tc>
        <w:tc>
          <w:tcPr>
            <w:tcW w:w="250" w:type="dxa"/>
            <w:gridSpan w:val="2"/>
            <w:tcBorders>
              <w:top w:val="nil"/>
              <w:left w:val="nil"/>
              <w:bottom w:val="nil"/>
              <w:right w:val="nil"/>
            </w:tcBorders>
            <w:shd w:val="clear" w:color="auto" w:fill="auto"/>
            <w:vAlign w:val="center"/>
          </w:tcPr>
          <w:p w14:paraId="22AB3CCC" w14:textId="77777777" w:rsidR="00AF060B" w:rsidRDefault="00AF060B">
            <w:pPr>
              <w:rPr>
                <w:sz w:val="10"/>
                <w:szCs w:val="10"/>
              </w:rPr>
            </w:pPr>
          </w:p>
        </w:tc>
        <w:tc>
          <w:tcPr>
            <w:tcW w:w="250" w:type="dxa"/>
            <w:tcBorders>
              <w:top w:val="nil"/>
              <w:left w:val="nil"/>
              <w:bottom w:val="nil"/>
              <w:right w:val="nil"/>
            </w:tcBorders>
            <w:shd w:val="clear" w:color="auto" w:fill="auto"/>
            <w:vAlign w:val="center"/>
          </w:tcPr>
          <w:p w14:paraId="1E48199B" w14:textId="77777777" w:rsidR="00AF060B" w:rsidRDefault="00AF060B">
            <w:pPr>
              <w:rPr>
                <w:sz w:val="10"/>
                <w:szCs w:val="10"/>
              </w:rPr>
            </w:pPr>
          </w:p>
        </w:tc>
        <w:tc>
          <w:tcPr>
            <w:tcW w:w="250" w:type="dxa"/>
            <w:gridSpan w:val="2"/>
            <w:tcBorders>
              <w:top w:val="nil"/>
              <w:left w:val="nil"/>
              <w:bottom w:val="nil"/>
              <w:right w:val="nil"/>
            </w:tcBorders>
            <w:shd w:val="clear" w:color="auto" w:fill="auto"/>
            <w:vAlign w:val="center"/>
          </w:tcPr>
          <w:p w14:paraId="4F0B0B53" w14:textId="77777777" w:rsidR="00AF060B" w:rsidRDefault="00AF060B">
            <w:pPr>
              <w:rPr>
                <w:sz w:val="10"/>
                <w:szCs w:val="10"/>
              </w:rPr>
            </w:pPr>
          </w:p>
        </w:tc>
        <w:tc>
          <w:tcPr>
            <w:tcW w:w="595" w:type="dxa"/>
            <w:gridSpan w:val="2"/>
            <w:tcBorders>
              <w:top w:val="nil"/>
              <w:left w:val="nil"/>
              <w:bottom w:val="nil"/>
              <w:right w:val="nil"/>
            </w:tcBorders>
            <w:shd w:val="clear" w:color="auto" w:fill="auto"/>
            <w:vAlign w:val="center"/>
          </w:tcPr>
          <w:p w14:paraId="75BE5BF2" w14:textId="77777777" w:rsidR="00AF060B" w:rsidRDefault="00AF060B">
            <w:pPr>
              <w:rPr>
                <w:sz w:val="10"/>
                <w:szCs w:val="10"/>
              </w:rPr>
            </w:pPr>
          </w:p>
        </w:tc>
        <w:tc>
          <w:tcPr>
            <w:tcW w:w="2395" w:type="dxa"/>
            <w:gridSpan w:val="7"/>
            <w:tcBorders>
              <w:top w:val="nil"/>
              <w:left w:val="nil"/>
              <w:bottom w:val="nil"/>
              <w:right w:val="nil"/>
            </w:tcBorders>
            <w:shd w:val="clear" w:color="auto" w:fill="auto"/>
            <w:vAlign w:val="center"/>
          </w:tcPr>
          <w:p w14:paraId="22DA493A" w14:textId="77777777" w:rsidR="00AF060B" w:rsidRDefault="00AF060B">
            <w:pPr>
              <w:rPr>
                <w:sz w:val="10"/>
                <w:szCs w:val="10"/>
              </w:rPr>
            </w:pPr>
          </w:p>
        </w:tc>
        <w:tc>
          <w:tcPr>
            <w:tcW w:w="272" w:type="dxa"/>
            <w:tcBorders>
              <w:top w:val="nil"/>
              <w:left w:val="nil"/>
              <w:bottom w:val="nil"/>
              <w:right w:val="nil"/>
            </w:tcBorders>
            <w:shd w:val="clear" w:color="auto" w:fill="auto"/>
            <w:vAlign w:val="center"/>
          </w:tcPr>
          <w:p w14:paraId="2B3808B8" w14:textId="77777777" w:rsidR="00AF060B" w:rsidRDefault="00AF060B">
            <w:pPr>
              <w:rPr>
                <w:sz w:val="10"/>
                <w:szCs w:val="10"/>
              </w:rPr>
            </w:pPr>
          </w:p>
        </w:tc>
        <w:tc>
          <w:tcPr>
            <w:tcW w:w="1206" w:type="dxa"/>
            <w:gridSpan w:val="4"/>
            <w:tcBorders>
              <w:top w:val="nil"/>
              <w:left w:val="nil"/>
              <w:bottom w:val="nil"/>
              <w:right w:val="nil"/>
            </w:tcBorders>
            <w:shd w:val="clear" w:color="auto" w:fill="auto"/>
            <w:vAlign w:val="center"/>
          </w:tcPr>
          <w:p w14:paraId="1FB33BBC" w14:textId="77777777" w:rsidR="00AF060B" w:rsidRDefault="00AF060B">
            <w:pPr>
              <w:rPr>
                <w:sz w:val="10"/>
                <w:szCs w:val="10"/>
              </w:rPr>
            </w:pPr>
          </w:p>
        </w:tc>
        <w:tc>
          <w:tcPr>
            <w:tcW w:w="272" w:type="dxa"/>
            <w:gridSpan w:val="3"/>
            <w:tcBorders>
              <w:top w:val="nil"/>
              <w:left w:val="nil"/>
              <w:bottom w:val="nil"/>
              <w:right w:val="nil"/>
            </w:tcBorders>
            <w:shd w:val="clear" w:color="auto" w:fill="auto"/>
            <w:vAlign w:val="center"/>
          </w:tcPr>
          <w:p w14:paraId="3A075A50" w14:textId="77777777" w:rsidR="00AF060B" w:rsidRDefault="00AF060B">
            <w:pPr>
              <w:rPr>
                <w:sz w:val="10"/>
                <w:szCs w:val="10"/>
              </w:rPr>
            </w:pPr>
          </w:p>
        </w:tc>
        <w:tc>
          <w:tcPr>
            <w:tcW w:w="272" w:type="dxa"/>
            <w:tcBorders>
              <w:top w:val="nil"/>
              <w:left w:val="nil"/>
              <w:bottom w:val="nil"/>
              <w:right w:val="nil"/>
            </w:tcBorders>
            <w:shd w:val="clear" w:color="auto" w:fill="auto"/>
            <w:vAlign w:val="center"/>
          </w:tcPr>
          <w:p w14:paraId="47207FAF" w14:textId="77777777" w:rsidR="00AF060B" w:rsidRDefault="00AF060B">
            <w:pPr>
              <w:rPr>
                <w:sz w:val="10"/>
                <w:szCs w:val="10"/>
              </w:rPr>
            </w:pPr>
          </w:p>
        </w:tc>
        <w:tc>
          <w:tcPr>
            <w:tcW w:w="272" w:type="dxa"/>
            <w:gridSpan w:val="2"/>
            <w:tcBorders>
              <w:top w:val="nil"/>
              <w:left w:val="nil"/>
              <w:bottom w:val="nil"/>
              <w:right w:val="nil"/>
            </w:tcBorders>
            <w:shd w:val="clear" w:color="auto" w:fill="auto"/>
            <w:vAlign w:val="center"/>
          </w:tcPr>
          <w:p w14:paraId="44CF477F" w14:textId="77777777" w:rsidR="00AF060B" w:rsidRDefault="00AF060B">
            <w:pPr>
              <w:rPr>
                <w:sz w:val="10"/>
                <w:szCs w:val="10"/>
              </w:rPr>
            </w:pPr>
          </w:p>
        </w:tc>
        <w:tc>
          <w:tcPr>
            <w:tcW w:w="290" w:type="dxa"/>
            <w:tcBorders>
              <w:top w:val="nil"/>
              <w:left w:val="nil"/>
              <w:bottom w:val="nil"/>
              <w:right w:val="nil"/>
            </w:tcBorders>
            <w:shd w:val="clear" w:color="auto" w:fill="auto"/>
            <w:vAlign w:val="center"/>
          </w:tcPr>
          <w:p w14:paraId="5EF6B4B1" w14:textId="77777777" w:rsidR="00AF060B" w:rsidRDefault="00AF060B">
            <w:pPr>
              <w:rPr>
                <w:sz w:val="10"/>
                <w:szCs w:val="10"/>
              </w:rPr>
            </w:pPr>
          </w:p>
        </w:tc>
        <w:tc>
          <w:tcPr>
            <w:tcW w:w="333" w:type="dxa"/>
            <w:gridSpan w:val="2"/>
            <w:tcBorders>
              <w:top w:val="nil"/>
              <w:left w:val="nil"/>
              <w:bottom w:val="nil"/>
              <w:right w:val="nil"/>
            </w:tcBorders>
            <w:shd w:val="clear" w:color="auto" w:fill="auto"/>
            <w:vAlign w:val="center"/>
          </w:tcPr>
          <w:p w14:paraId="397ED72C" w14:textId="77777777" w:rsidR="00AF060B" w:rsidRDefault="00AF060B">
            <w:pPr>
              <w:rPr>
                <w:sz w:val="10"/>
                <w:szCs w:val="10"/>
              </w:rPr>
            </w:pPr>
          </w:p>
        </w:tc>
        <w:tc>
          <w:tcPr>
            <w:tcW w:w="1019" w:type="dxa"/>
            <w:gridSpan w:val="2"/>
            <w:tcBorders>
              <w:top w:val="nil"/>
              <w:left w:val="nil"/>
              <w:bottom w:val="nil"/>
              <w:right w:val="single" w:sz="4" w:space="0" w:color="000000"/>
            </w:tcBorders>
            <w:shd w:val="clear" w:color="auto" w:fill="auto"/>
            <w:vAlign w:val="center"/>
          </w:tcPr>
          <w:p w14:paraId="521189E7" w14:textId="77777777" w:rsidR="00AF060B" w:rsidRDefault="00E004FC">
            <w:pPr>
              <w:rPr>
                <w:color w:val="000000"/>
                <w:sz w:val="10"/>
                <w:szCs w:val="10"/>
              </w:rPr>
            </w:pPr>
            <w:r>
              <w:rPr>
                <w:color w:val="000000"/>
                <w:sz w:val="10"/>
                <w:szCs w:val="10"/>
              </w:rPr>
              <w:t> </w:t>
            </w:r>
          </w:p>
        </w:tc>
      </w:tr>
      <w:tr w:rsidR="00AF060B" w14:paraId="1BD29BD1" w14:textId="77777777">
        <w:trPr>
          <w:trHeight w:val="359"/>
        </w:trPr>
        <w:tc>
          <w:tcPr>
            <w:tcW w:w="9927" w:type="dxa"/>
            <w:gridSpan w:val="38"/>
            <w:tcBorders>
              <w:top w:val="single" w:sz="4" w:space="0" w:color="757171"/>
              <w:left w:val="single" w:sz="4" w:space="0" w:color="000000"/>
              <w:bottom w:val="single" w:sz="4" w:space="0" w:color="757171"/>
              <w:right w:val="single" w:sz="4" w:space="0" w:color="000000"/>
            </w:tcBorders>
            <w:shd w:val="clear" w:color="auto" w:fill="8B6B41"/>
            <w:vAlign w:val="center"/>
          </w:tcPr>
          <w:p w14:paraId="1E46C3CF" w14:textId="77777777" w:rsidR="00AF060B" w:rsidRDefault="00E004FC">
            <w:pPr>
              <w:jc w:val="center"/>
              <w:rPr>
                <w:b/>
                <w:color w:val="FFFFFF"/>
                <w:sz w:val="18"/>
                <w:szCs w:val="18"/>
              </w:rPr>
            </w:pPr>
            <w:r>
              <w:rPr>
                <w:b/>
                <w:color w:val="FFFFFF"/>
                <w:sz w:val="18"/>
                <w:szCs w:val="18"/>
              </w:rPr>
              <w:t xml:space="preserve">Vinculación establecida por el </w:t>
            </w:r>
            <w:proofErr w:type="spellStart"/>
            <w:r>
              <w:rPr>
                <w:b/>
                <w:color w:val="FFFFFF"/>
                <w:sz w:val="18"/>
                <w:szCs w:val="18"/>
              </w:rPr>
              <w:t>Pp</w:t>
            </w:r>
            <w:proofErr w:type="spellEnd"/>
          </w:p>
        </w:tc>
      </w:tr>
      <w:tr w:rsidR="00AF060B" w14:paraId="4E9EB47D" w14:textId="77777777">
        <w:trPr>
          <w:trHeight w:val="254"/>
        </w:trPr>
        <w:tc>
          <w:tcPr>
            <w:tcW w:w="250" w:type="dxa"/>
            <w:tcBorders>
              <w:top w:val="nil"/>
              <w:left w:val="single" w:sz="4" w:space="0" w:color="000000"/>
              <w:right w:val="nil"/>
            </w:tcBorders>
            <w:shd w:val="clear" w:color="auto" w:fill="auto"/>
            <w:vAlign w:val="center"/>
          </w:tcPr>
          <w:p w14:paraId="79B05C91" w14:textId="77777777" w:rsidR="00AF060B" w:rsidRDefault="00E004FC">
            <w:pPr>
              <w:rPr>
                <w:color w:val="000000"/>
                <w:sz w:val="18"/>
                <w:szCs w:val="18"/>
              </w:rPr>
            </w:pPr>
            <w:r>
              <w:rPr>
                <w:color w:val="000000"/>
                <w:sz w:val="18"/>
                <w:szCs w:val="18"/>
              </w:rPr>
              <w:t> </w:t>
            </w:r>
          </w:p>
        </w:tc>
        <w:tc>
          <w:tcPr>
            <w:tcW w:w="789" w:type="dxa"/>
            <w:gridSpan w:val="2"/>
            <w:tcBorders>
              <w:top w:val="nil"/>
              <w:left w:val="nil"/>
              <w:right w:val="nil"/>
            </w:tcBorders>
            <w:shd w:val="clear" w:color="auto" w:fill="auto"/>
            <w:vAlign w:val="bottom"/>
          </w:tcPr>
          <w:p w14:paraId="7DDC16FD" w14:textId="77777777" w:rsidR="00AF060B" w:rsidRDefault="00AF060B">
            <w:pPr>
              <w:rPr>
                <w:color w:val="000000"/>
                <w:sz w:val="18"/>
                <w:szCs w:val="18"/>
              </w:rPr>
            </w:pPr>
          </w:p>
          <w:tbl>
            <w:tblPr>
              <w:tblStyle w:val="afffffffffffffffffffffffffffffffffffffffffff0"/>
              <w:tblW w:w="348" w:type="dxa"/>
              <w:tblInd w:w="0" w:type="dxa"/>
              <w:tblLayout w:type="fixed"/>
              <w:tblLook w:val="0400" w:firstRow="0" w:lastRow="0" w:firstColumn="0" w:lastColumn="0" w:noHBand="0" w:noVBand="1"/>
            </w:tblPr>
            <w:tblGrid>
              <w:gridCol w:w="348"/>
            </w:tblGrid>
            <w:tr w:rsidR="00AF060B" w14:paraId="44F55FA9" w14:textId="77777777">
              <w:trPr>
                <w:trHeight w:val="254"/>
              </w:trPr>
              <w:tc>
                <w:tcPr>
                  <w:tcW w:w="348" w:type="dxa"/>
                  <w:tcBorders>
                    <w:top w:val="nil"/>
                    <w:left w:val="nil"/>
                    <w:bottom w:val="nil"/>
                    <w:right w:val="nil"/>
                  </w:tcBorders>
                  <w:shd w:val="clear" w:color="auto" w:fill="auto"/>
                  <w:vAlign w:val="center"/>
                </w:tcPr>
                <w:p w14:paraId="7F6AF2E6" w14:textId="77777777" w:rsidR="00AF060B" w:rsidRDefault="00AF060B">
                  <w:pPr>
                    <w:rPr>
                      <w:color w:val="000000"/>
                      <w:sz w:val="18"/>
                      <w:szCs w:val="18"/>
                    </w:rPr>
                  </w:pPr>
                </w:p>
              </w:tc>
            </w:tr>
          </w:tbl>
          <w:p w14:paraId="1463A4D9" w14:textId="77777777" w:rsidR="00AF060B" w:rsidRDefault="00AF060B">
            <w:pPr>
              <w:rPr>
                <w:color w:val="000000"/>
                <w:sz w:val="18"/>
                <w:szCs w:val="18"/>
              </w:rPr>
            </w:pPr>
          </w:p>
        </w:tc>
        <w:tc>
          <w:tcPr>
            <w:tcW w:w="353" w:type="dxa"/>
            <w:gridSpan w:val="2"/>
            <w:tcBorders>
              <w:top w:val="nil"/>
              <w:left w:val="nil"/>
              <w:right w:val="nil"/>
            </w:tcBorders>
            <w:shd w:val="clear" w:color="auto" w:fill="auto"/>
            <w:vAlign w:val="center"/>
          </w:tcPr>
          <w:p w14:paraId="4DB7D320" w14:textId="77777777" w:rsidR="00AF060B" w:rsidRDefault="00AF060B">
            <w:pPr>
              <w:rPr>
                <w:sz w:val="18"/>
                <w:szCs w:val="18"/>
              </w:rPr>
            </w:pPr>
          </w:p>
        </w:tc>
        <w:tc>
          <w:tcPr>
            <w:tcW w:w="359" w:type="dxa"/>
            <w:tcBorders>
              <w:top w:val="nil"/>
              <w:left w:val="nil"/>
              <w:right w:val="nil"/>
            </w:tcBorders>
            <w:shd w:val="clear" w:color="auto" w:fill="auto"/>
            <w:vAlign w:val="center"/>
          </w:tcPr>
          <w:p w14:paraId="202B589B" w14:textId="77777777" w:rsidR="00AF060B" w:rsidRDefault="00AF060B">
            <w:pPr>
              <w:rPr>
                <w:sz w:val="18"/>
                <w:szCs w:val="18"/>
              </w:rPr>
            </w:pPr>
          </w:p>
        </w:tc>
        <w:tc>
          <w:tcPr>
            <w:tcW w:w="250" w:type="dxa"/>
            <w:tcBorders>
              <w:top w:val="nil"/>
              <w:left w:val="nil"/>
              <w:right w:val="nil"/>
            </w:tcBorders>
            <w:shd w:val="clear" w:color="auto" w:fill="auto"/>
            <w:vAlign w:val="center"/>
          </w:tcPr>
          <w:p w14:paraId="39F2EDF4" w14:textId="77777777" w:rsidR="00AF060B" w:rsidRDefault="00AF060B">
            <w:pPr>
              <w:rPr>
                <w:sz w:val="18"/>
                <w:szCs w:val="18"/>
              </w:rPr>
            </w:pPr>
          </w:p>
        </w:tc>
        <w:tc>
          <w:tcPr>
            <w:tcW w:w="250" w:type="dxa"/>
            <w:tcBorders>
              <w:top w:val="nil"/>
              <w:left w:val="nil"/>
              <w:right w:val="nil"/>
            </w:tcBorders>
            <w:shd w:val="clear" w:color="auto" w:fill="auto"/>
            <w:vAlign w:val="center"/>
          </w:tcPr>
          <w:p w14:paraId="379F7398" w14:textId="77777777" w:rsidR="00AF060B" w:rsidRDefault="00AF060B">
            <w:pPr>
              <w:rPr>
                <w:sz w:val="18"/>
                <w:szCs w:val="18"/>
              </w:rPr>
            </w:pPr>
          </w:p>
        </w:tc>
        <w:tc>
          <w:tcPr>
            <w:tcW w:w="250" w:type="dxa"/>
            <w:gridSpan w:val="2"/>
            <w:tcBorders>
              <w:top w:val="nil"/>
              <w:left w:val="nil"/>
              <w:right w:val="nil"/>
            </w:tcBorders>
            <w:shd w:val="clear" w:color="auto" w:fill="auto"/>
            <w:vAlign w:val="center"/>
          </w:tcPr>
          <w:p w14:paraId="7B2272C5" w14:textId="77777777" w:rsidR="00AF060B" w:rsidRDefault="00AF060B">
            <w:pPr>
              <w:rPr>
                <w:sz w:val="18"/>
                <w:szCs w:val="18"/>
              </w:rPr>
            </w:pPr>
          </w:p>
        </w:tc>
        <w:tc>
          <w:tcPr>
            <w:tcW w:w="250" w:type="dxa"/>
            <w:tcBorders>
              <w:top w:val="nil"/>
              <w:left w:val="nil"/>
              <w:right w:val="nil"/>
            </w:tcBorders>
            <w:shd w:val="clear" w:color="auto" w:fill="auto"/>
            <w:vAlign w:val="center"/>
          </w:tcPr>
          <w:p w14:paraId="7399E6A0" w14:textId="77777777" w:rsidR="00AF060B" w:rsidRDefault="00AF060B">
            <w:pPr>
              <w:rPr>
                <w:sz w:val="18"/>
                <w:szCs w:val="18"/>
              </w:rPr>
            </w:pPr>
          </w:p>
        </w:tc>
        <w:tc>
          <w:tcPr>
            <w:tcW w:w="250" w:type="dxa"/>
            <w:gridSpan w:val="2"/>
            <w:tcBorders>
              <w:top w:val="nil"/>
              <w:left w:val="nil"/>
              <w:right w:val="nil"/>
            </w:tcBorders>
            <w:shd w:val="clear" w:color="auto" w:fill="auto"/>
            <w:vAlign w:val="center"/>
          </w:tcPr>
          <w:p w14:paraId="72317A17" w14:textId="77777777" w:rsidR="00AF060B" w:rsidRDefault="00AF060B">
            <w:pPr>
              <w:rPr>
                <w:sz w:val="18"/>
                <w:szCs w:val="18"/>
              </w:rPr>
            </w:pPr>
          </w:p>
        </w:tc>
        <w:tc>
          <w:tcPr>
            <w:tcW w:w="595" w:type="dxa"/>
            <w:gridSpan w:val="2"/>
            <w:tcBorders>
              <w:top w:val="nil"/>
              <w:left w:val="nil"/>
              <w:right w:val="nil"/>
            </w:tcBorders>
            <w:shd w:val="clear" w:color="auto" w:fill="auto"/>
            <w:vAlign w:val="center"/>
          </w:tcPr>
          <w:p w14:paraId="6F25A8D5" w14:textId="77777777" w:rsidR="00AF060B" w:rsidRDefault="00AF060B">
            <w:pPr>
              <w:rPr>
                <w:sz w:val="18"/>
                <w:szCs w:val="18"/>
              </w:rPr>
            </w:pPr>
          </w:p>
        </w:tc>
        <w:tc>
          <w:tcPr>
            <w:tcW w:w="2395" w:type="dxa"/>
            <w:gridSpan w:val="7"/>
            <w:tcBorders>
              <w:top w:val="nil"/>
              <w:left w:val="nil"/>
              <w:right w:val="nil"/>
            </w:tcBorders>
            <w:shd w:val="clear" w:color="auto" w:fill="auto"/>
            <w:vAlign w:val="center"/>
          </w:tcPr>
          <w:p w14:paraId="12CAE38D" w14:textId="77777777" w:rsidR="00AF060B" w:rsidRDefault="00E004FC">
            <w:pPr>
              <w:rPr>
                <w:sz w:val="18"/>
                <w:szCs w:val="18"/>
              </w:rPr>
            </w:pPr>
            <w:r>
              <w:rPr>
                <w:noProof/>
              </w:rPr>
              <w:drawing>
                <wp:anchor distT="0" distB="0" distL="114300" distR="114300" simplePos="0" relativeHeight="251689984" behindDoc="0" locked="0" layoutInCell="1" hidden="0" allowOverlap="1" wp14:anchorId="2D7EA834" wp14:editId="6F07A90E">
                  <wp:simplePos x="0" y="0"/>
                  <wp:positionH relativeFrom="column">
                    <wp:posOffset>-2313934</wp:posOffset>
                  </wp:positionH>
                  <wp:positionV relativeFrom="paragraph">
                    <wp:posOffset>10160</wp:posOffset>
                  </wp:positionV>
                  <wp:extent cx="6290310" cy="371475"/>
                  <wp:effectExtent l="0" t="0" r="0" b="0"/>
                  <wp:wrapNone/>
                  <wp:docPr id="571" name="image1.png" descr="Interfaz de usuario gráfica, Sitio web&#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Sitio web&#10;&#10;Descripción generada automáticamente"/>
                          <pic:cNvPicPr preferRelativeResize="0"/>
                        </pic:nvPicPr>
                        <pic:blipFill>
                          <a:blip r:embed="rId39"/>
                          <a:srcRect l="5869" t="57905" r="7108" b="33272"/>
                          <a:stretch>
                            <a:fillRect/>
                          </a:stretch>
                        </pic:blipFill>
                        <pic:spPr>
                          <a:xfrm>
                            <a:off x="0" y="0"/>
                            <a:ext cx="6290310" cy="371475"/>
                          </a:xfrm>
                          <a:prstGeom prst="rect">
                            <a:avLst/>
                          </a:prstGeom>
                          <a:ln/>
                        </pic:spPr>
                      </pic:pic>
                    </a:graphicData>
                  </a:graphic>
                </wp:anchor>
              </w:drawing>
            </w:r>
          </w:p>
        </w:tc>
        <w:tc>
          <w:tcPr>
            <w:tcW w:w="272" w:type="dxa"/>
            <w:tcBorders>
              <w:top w:val="nil"/>
              <w:left w:val="nil"/>
              <w:right w:val="nil"/>
            </w:tcBorders>
            <w:shd w:val="clear" w:color="auto" w:fill="auto"/>
            <w:vAlign w:val="center"/>
          </w:tcPr>
          <w:p w14:paraId="0C88488E" w14:textId="77777777" w:rsidR="00AF060B" w:rsidRDefault="00AF060B">
            <w:pPr>
              <w:rPr>
                <w:sz w:val="18"/>
                <w:szCs w:val="18"/>
              </w:rPr>
            </w:pPr>
          </w:p>
        </w:tc>
        <w:tc>
          <w:tcPr>
            <w:tcW w:w="1206" w:type="dxa"/>
            <w:gridSpan w:val="4"/>
            <w:tcBorders>
              <w:top w:val="nil"/>
              <w:left w:val="nil"/>
              <w:right w:val="nil"/>
            </w:tcBorders>
            <w:shd w:val="clear" w:color="auto" w:fill="auto"/>
            <w:vAlign w:val="center"/>
          </w:tcPr>
          <w:p w14:paraId="63542921" w14:textId="77777777" w:rsidR="00AF060B" w:rsidRDefault="00AF060B">
            <w:pPr>
              <w:rPr>
                <w:sz w:val="18"/>
                <w:szCs w:val="18"/>
              </w:rPr>
            </w:pPr>
          </w:p>
        </w:tc>
        <w:tc>
          <w:tcPr>
            <w:tcW w:w="272" w:type="dxa"/>
            <w:gridSpan w:val="3"/>
            <w:tcBorders>
              <w:top w:val="nil"/>
              <w:left w:val="nil"/>
              <w:right w:val="nil"/>
            </w:tcBorders>
            <w:shd w:val="clear" w:color="auto" w:fill="auto"/>
            <w:vAlign w:val="center"/>
          </w:tcPr>
          <w:p w14:paraId="2EBAC403" w14:textId="77777777" w:rsidR="00AF060B" w:rsidRDefault="00AF060B">
            <w:pPr>
              <w:rPr>
                <w:sz w:val="18"/>
                <w:szCs w:val="18"/>
              </w:rPr>
            </w:pPr>
          </w:p>
        </w:tc>
        <w:tc>
          <w:tcPr>
            <w:tcW w:w="272" w:type="dxa"/>
            <w:tcBorders>
              <w:top w:val="nil"/>
              <w:left w:val="nil"/>
              <w:right w:val="nil"/>
            </w:tcBorders>
            <w:shd w:val="clear" w:color="auto" w:fill="auto"/>
            <w:vAlign w:val="center"/>
          </w:tcPr>
          <w:p w14:paraId="4DFE6594" w14:textId="77777777" w:rsidR="00AF060B" w:rsidRDefault="00AF060B">
            <w:pPr>
              <w:rPr>
                <w:sz w:val="18"/>
                <w:szCs w:val="18"/>
              </w:rPr>
            </w:pPr>
          </w:p>
        </w:tc>
        <w:tc>
          <w:tcPr>
            <w:tcW w:w="272" w:type="dxa"/>
            <w:gridSpan w:val="2"/>
            <w:tcBorders>
              <w:top w:val="nil"/>
              <w:left w:val="nil"/>
              <w:right w:val="nil"/>
            </w:tcBorders>
            <w:shd w:val="clear" w:color="auto" w:fill="auto"/>
            <w:vAlign w:val="center"/>
          </w:tcPr>
          <w:p w14:paraId="338BCB56" w14:textId="77777777" w:rsidR="00AF060B" w:rsidRDefault="00AF060B">
            <w:pPr>
              <w:rPr>
                <w:sz w:val="18"/>
                <w:szCs w:val="18"/>
              </w:rPr>
            </w:pPr>
          </w:p>
        </w:tc>
        <w:tc>
          <w:tcPr>
            <w:tcW w:w="290" w:type="dxa"/>
            <w:tcBorders>
              <w:top w:val="nil"/>
              <w:left w:val="nil"/>
              <w:right w:val="nil"/>
            </w:tcBorders>
            <w:shd w:val="clear" w:color="auto" w:fill="auto"/>
            <w:vAlign w:val="center"/>
          </w:tcPr>
          <w:p w14:paraId="150483A7" w14:textId="77777777" w:rsidR="00AF060B" w:rsidRDefault="00AF060B">
            <w:pPr>
              <w:rPr>
                <w:sz w:val="18"/>
                <w:szCs w:val="18"/>
              </w:rPr>
            </w:pPr>
          </w:p>
        </w:tc>
        <w:tc>
          <w:tcPr>
            <w:tcW w:w="333" w:type="dxa"/>
            <w:gridSpan w:val="2"/>
            <w:tcBorders>
              <w:top w:val="nil"/>
              <w:left w:val="nil"/>
              <w:right w:val="nil"/>
            </w:tcBorders>
            <w:shd w:val="clear" w:color="auto" w:fill="auto"/>
            <w:vAlign w:val="center"/>
          </w:tcPr>
          <w:p w14:paraId="693B563D" w14:textId="77777777" w:rsidR="00AF060B" w:rsidRDefault="00AF060B">
            <w:pPr>
              <w:rPr>
                <w:sz w:val="18"/>
                <w:szCs w:val="18"/>
              </w:rPr>
            </w:pPr>
          </w:p>
        </w:tc>
        <w:tc>
          <w:tcPr>
            <w:tcW w:w="1019" w:type="dxa"/>
            <w:gridSpan w:val="2"/>
            <w:tcBorders>
              <w:top w:val="nil"/>
              <w:left w:val="nil"/>
              <w:right w:val="single" w:sz="4" w:space="0" w:color="000000"/>
            </w:tcBorders>
            <w:shd w:val="clear" w:color="auto" w:fill="auto"/>
            <w:vAlign w:val="center"/>
          </w:tcPr>
          <w:p w14:paraId="24684152" w14:textId="77777777" w:rsidR="00AF060B" w:rsidRDefault="00E004FC">
            <w:pPr>
              <w:rPr>
                <w:color w:val="000000"/>
                <w:sz w:val="18"/>
                <w:szCs w:val="18"/>
              </w:rPr>
            </w:pPr>
            <w:r>
              <w:rPr>
                <w:color w:val="000000"/>
                <w:sz w:val="18"/>
                <w:szCs w:val="18"/>
              </w:rPr>
              <w:t> </w:t>
            </w:r>
          </w:p>
        </w:tc>
      </w:tr>
      <w:tr w:rsidR="00AF060B" w14:paraId="7A89BC8C" w14:textId="77777777">
        <w:trPr>
          <w:trHeight w:val="439"/>
        </w:trPr>
        <w:tc>
          <w:tcPr>
            <w:tcW w:w="594" w:type="dxa"/>
            <w:gridSpan w:val="2"/>
            <w:tcBorders>
              <w:top w:val="nil"/>
              <w:left w:val="single" w:sz="4" w:space="0" w:color="000000"/>
              <w:bottom w:val="single" w:sz="4" w:space="0" w:color="7F7F7F"/>
              <w:right w:val="single" w:sz="8" w:space="0" w:color="000000"/>
            </w:tcBorders>
            <w:shd w:val="clear" w:color="auto" w:fill="auto"/>
            <w:vAlign w:val="center"/>
          </w:tcPr>
          <w:p w14:paraId="397F071D" w14:textId="77777777" w:rsidR="00AF060B" w:rsidRDefault="00E004FC">
            <w:pPr>
              <w:jc w:val="center"/>
              <w:rPr>
                <w:color w:val="000000"/>
                <w:sz w:val="18"/>
                <w:szCs w:val="18"/>
              </w:rPr>
            </w:pPr>
            <w:r>
              <w:rPr>
                <w:color w:val="000000"/>
                <w:sz w:val="18"/>
                <w:szCs w:val="18"/>
              </w:rPr>
              <w:br/>
              <w:t>X</w:t>
            </w:r>
          </w:p>
        </w:tc>
        <w:tc>
          <w:tcPr>
            <w:tcW w:w="577" w:type="dxa"/>
            <w:gridSpan w:val="2"/>
            <w:tcBorders>
              <w:top w:val="nil"/>
              <w:left w:val="single" w:sz="8" w:space="0" w:color="000000"/>
              <w:bottom w:val="single" w:sz="4" w:space="0" w:color="7F7F7F"/>
              <w:right w:val="single" w:sz="8" w:space="0" w:color="000000"/>
            </w:tcBorders>
            <w:shd w:val="clear" w:color="auto" w:fill="auto"/>
            <w:vAlign w:val="center"/>
          </w:tcPr>
          <w:p w14:paraId="5940A5FF" w14:textId="77777777" w:rsidR="00AF060B" w:rsidRDefault="00AF060B">
            <w:pPr>
              <w:jc w:val="center"/>
              <w:rPr>
                <w:color w:val="000000"/>
                <w:sz w:val="18"/>
                <w:szCs w:val="18"/>
              </w:rPr>
            </w:pPr>
          </w:p>
          <w:p w14:paraId="202D05E6" w14:textId="77777777" w:rsidR="00AF060B" w:rsidRDefault="00E004FC">
            <w:pPr>
              <w:jc w:val="center"/>
              <w:rPr>
                <w:color w:val="000000"/>
                <w:sz w:val="18"/>
                <w:szCs w:val="18"/>
              </w:rPr>
            </w:pPr>
            <w:r>
              <w:rPr>
                <w:color w:val="000000"/>
                <w:sz w:val="18"/>
                <w:szCs w:val="18"/>
              </w:rPr>
              <w:t>X</w:t>
            </w:r>
          </w:p>
        </w:tc>
        <w:tc>
          <w:tcPr>
            <w:tcW w:w="580" w:type="dxa"/>
            <w:gridSpan w:val="2"/>
            <w:tcBorders>
              <w:top w:val="nil"/>
              <w:left w:val="single" w:sz="8" w:space="0" w:color="000000"/>
              <w:bottom w:val="single" w:sz="4" w:space="0" w:color="7F7F7F"/>
              <w:right w:val="single" w:sz="8" w:space="0" w:color="000000"/>
            </w:tcBorders>
            <w:shd w:val="clear" w:color="auto" w:fill="auto"/>
            <w:vAlign w:val="center"/>
          </w:tcPr>
          <w:p w14:paraId="7A480F5C" w14:textId="77777777" w:rsidR="00AF060B" w:rsidRDefault="00AF060B">
            <w:pPr>
              <w:jc w:val="center"/>
              <w:rPr>
                <w:color w:val="000000"/>
                <w:sz w:val="18"/>
                <w:szCs w:val="18"/>
              </w:rPr>
            </w:pPr>
          </w:p>
          <w:p w14:paraId="39822F36" w14:textId="77777777" w:rsidR="00AF060B" w:rsidRDefault="00E004FC">
            <w:pPr>
              <w:jc w:val="center"/>
              <w:rPr>
                <w:color w:val="000000"/>
                <w:sz w:val="18"/>
                <w:szCs w:val="18"/>
              </w:rPr>
            </w:pPr>
            <w:r>
              <w:rPr>
                <w:color w:val="000000"/>
                <w:sz w:val="18"/>
                <w:szCs w:val="18"/>
              </w:rPr>
              <w:t>X</w:t>
            </w:r>
          </w:p>
        </w:tc>
        <w:tc>
          <w:tcPr>
            <w:tcW w:w="619" w:type="dxa"/>
            <w:gridSpan w:val="3"/>
            <w:tcBorders>
              <w:top w:val="nil"/>
              <w:left w:val="single" w:sz="8" w:space="0" w:color="000000"/>
              <w:bottom w:val="single" w:sz="4" w:space="0" w:color="7F7F7F"/>
              <w:right w:val="single" w:sz="8" w:space="0" w:color="000000"/>
            </w:tcBorders>
            <w:shd w:val="clear" w:color="auto" w:fill="auto"/>
            <w:vAlign w:val="center"/>
          </w:tcPr>
          <w:p w14:paraId="525A0EF2" w14:textId="77777777" w:rsidR="00AF060B" w:rsidRDefault="00AF060B">
            <w:pPr>
              <w:jc w:val="center"/>
              <w:rPr>
                <w:color w:val="000000"/>
                <w:sz w:val="18"/>
                <w:szCs w:val="18"/>
              </w:rPr>
            </w:pPr>
          </w:p>
          <w:p w14:paraId="63FC3C11" w14:textId="77777777" w:rsidR="00AF060B" w:rsidRDefault="00E004FC">
            <w:pPr>
              <w:jc w:val="center"/>
              <w:rPr>
                <w:color w:val="000000"/>
                <w:sz w:val="18"/>
                <w:szCs w:val="18"/>
              </w:rPr>
            </w:pPr>
            <w:r>
              <w:rPr>
                <w:color w:val="000000"/>
                <w:sz w:val="18"/>
                <w:szCs w:val="18"/>
              </w:rPr>
              <w:t>X</w:t>
            </w:r>
          </w:p>
        </w:tc>
        <w:tc>
          <w:tcPr>
            <w:tcW w:w="596" w:type="dxa"/>
            <w:gridSpan w:val="3"/>
            <w:tcBorders>
              <w:top w:val="nil"/>
              <w:left w:val="single" w:sz="8" w:space="0" w:color="000000"/>
              <w:bottom w:val="single" w:sz="4" w:space="0" w:color="7F7F7F"/>
              <w:right w:val="single" w:sz="8" w:space="0" w:color="000000"/>
            </w:tcBorders>
            <w:shd w:val="clear" w:color="auto" w:fill="auto"/>
            <w:vAlign w:val="center"/>
          </w:tcPr>
          <w:p w14:paraId="5E99566E" w14:textId="77777777" w:rsidR="00AF060B" w:rsidRDefault="00AF060B">
            <w:pPr>
              <w:jc w:val="center"/>
              <w:rPr>
                <w:color w:val="000000"/>
                <w:sz w:val="18"/>
                <w:szCs w:val="18"/>
              </w:rPr>
            </w:pPr>
          </w:p>
        </w:tc>
        <w:tc>
          <w:tcPr>
            <w:tcW w:w="583" w:type="dxa"/>
            <w:gridSpan w:val="2"/>
            <w:tcBorders>
              <w:top w:val="nil"/>
              <w:left w:val="single" w:sz="8" w:space="0" w:color="000000"/>
              <w:bottom w:val="single" w:sz="4" w:space="0" w:color="7F7F7F"/>
              <w:right w:val="single" w:sz="8" w:space="0" w:color="000000"/>
            </w:tcBorders>
            <w:shd w:val="clear" w:color="auto" w:fill="auto"/>
            <w:vAlign w:val="center"/>
          </w:tcPr>
          <w:p w14:paraId="3B959646" w14:textId="77777777" w:rsidR="00AF060B" w:rsidRDefault="00AF060B">
            <w:pPr>
              <w:jc w:val="center"/>
              <w:rPr>
                <w:color w:val="000000"/>
                <w:sz w:val="18"/>
                <w:szCs w:val="18"/>
              </w:rPr>
            </w:pPr>
          </w:p>
          <w:p w14:paraId="74B2CCE0" w14:textId="77777777" w:rsidR="00AF060B" w:rsidRDefault="00E004FC">
            <w:pPr>
              <w:jc w:val="center"/>
              <w:rPr>
                <w:color w:val="000000"/>
                <w:sz w:val="18"/>
                <w:szCs w:val="18"/>
              </w:rPr>
            </w:pPr>
            <w:r>
              <w:rPr>
                <w:color w:val="000000"/>
                <w:sz w:val="18"/>
                <w:szCs w:val="18"/>
              </w:rPr>
              <w:t>X</w:t>
            </w:r>
          </w:p>
        </w:tc>
        <w:tc>
          <w:tcPr>
            <w:tcW w:w="579" w:type="dxa"/>
            <w:gridSpan w:val="3"/>
            <w:tcBorders>
              <w:top w:val="nil"/>
              <w:left w:val="single" w:sz="8" w:space="0" w:color="000000"/>
              <w:bottom w:val="single" w:sz="4" w:space="0" w:color="7F7F7F"/>
              <w:right w:val="single" w:sz="8" w:space="0" w:color="000000"/>
            </w:tcBorders>
            <w:shd w:val="clear" w:color="auto" w:fill="auto"/>
            <w:vAlign w:val="center"/>
          </w:tcPr>
          <w:p w14:paraId="0A6A983A" w14:textId="77777777" w:rsidR="00AF060B" w:rsidRDefault="00AF060B">
            <w:pPr>
              <w:jc w:val="center"/>
              <w:rPr>
                <w:color w:val="000000"/>
                <w:sz w:val="18"/>
                <w:szCs w:val="18"/>
              </w:rPr>
            </w:pPr>
          </w:p>
          <w:p w14:paraId="365E9D72" w14:textId="77777777" w:rsidR="00AF060B" w:rsidRDefault="00E004FC">
            <w:pPr>
              <w:jc w:val="center"/>
              <w:rPr>
                <w:color w:val="000000"/>
                <w:sz w:val="18"/>
                <w:szCs w:val="18"/>
              </w:rPr>
            </w:pPr>
            <w:r>
              <w:rPr>
                <w:color w:val="000000"/>
                <w:sz w:val="18"/>
                <w:szCs w:val="18"/>
              </w:rPr>
              <w:t>X</w:t>
            </w:r>
          </w:p>
        </w:tc>
        <w:tc>
          <w:tcPr>
            <w:tcW w:w="579" w:type="dxa"/>
            <w:tcBorders>
              <w:top w:val="nil"/>
              <w:left w:val="single" w:sz="8" w:space="0" w:color="000000"/>
              <w:bottom w:val="single" w:sz="4" w:space="0" w:color="7F7F7F"/>
              <w:right w:val="single" w:sz="8" w:space="0" w:color="000000"/>
            </w:tcBorders>
            <w:shd w:val="clear" w:color="auto" w:fill="auto"/>
            <w:vAlign w:val="center"/>
          </w:tcPr>
          <w:p w14:paraId="66CAF6FA" w14:textId="77777777" w:rsidR="00AF060B" w:rsidRDefault="00AF060B">
            <w:pPr>
              <w:jc w:val="center"/>
              <w:rPr>
                <w:color w:val="000000"/>
                <w:sz w:val="18"/>
                <w:szCs w:val="18"/>
              </w:rPr>
            </w:pPr>
          </w:p>
        </w:tc>
        <w:tc>
          <w:tcPr>
            <w:tcW w:w="579" w:type="dxa"/>
            <w:tcBorders>
              <w:top w:val="nil"/>
              <w:left w:val="single" w:sz="8" w:space="0" w:color="000000"/>
              <w:bottom w:val="single" w:sz="4" w:space="0" w:color="7F7F7F"/>
              <w:right w:val="single" w:sz="8" w:space="0" w:color="000000"/>
            </w:tcBorders>
            <w:shd w:val="clear" w:color="auto" w:fill="auto"/>
            <w:vAlign w:val="center"/>
          </w:tcPr>
          <w:p w14:paraId="1371C97D" w14:textId="77777777" w:rsidR="00AF060B" w:rsidRDefault="00AF060B">
            <w:pPr>
              <w:jc w:val="center"/>
              <w:rPr>
                <w:color w:val="000000"/>
                <w:sz w:val="18"/>
                <w:szCs w:val="18"/>
              </w:rPr>
            </w:pPr>
          </w:p>
          <w:p w14:paraId="0F4B6CC5" w14:textId="77777777" w:rsidR="00AF060B" w:rsidRDefault="00E004FC">
            <w:pPr>
              <w:jc w:val="center"/>
              <w:rPr>
                <w:color w:val="000000"/>
                <w:sz w:val="18"/>
                <w:szCs w:val="18"/>
              </w:rPr>
            </w:pPr>
            <w:r>
              <w:rPr>
                <w:color w:val="000000"/>
                <w:sz w:val="18"/>
                <w:szCs w:val="18"/>
              </w:rPr>
              <w:t>X</w:t>
            </w:r>
          </w:p>
        </w:tc>
        <w:tc>
          <w:tcPr>
            <w:tcW w:w="578" w:type="dxa"/>
            <w:gridSpan w:val="2"/>
            <w:tcBorders>
              <w:top w:val="nil"/>
              <w:left w:val="single" w:sz="8" w:space="0" w:color="000000"/>
              <w:bottom w:val="single" w:sz="4" w:space="0" w:color="7F7F7F"/>
              <w:right w:val="single" w:sz="8" w:space="0" w:color="000000"/>
            </w:tcBorders>
            <w:shd w:val="clear" w:color="auto" w:fill="auto"/>
            <w:vAlign w:val="center"/>
          </w:tcPr>
          <w:p w14:paraId="5B98896C" w14:textId="77777777" w:rsidR="00AF060B" w:rsidRDefault="00AF060B">
            <w:pPr>
              <w:jc w:val="center"/>
              <w:rPr>
                <w:color w:val="000000"/>
                <w:sz w:val="18"/>
                <w:szCs w:val="18"/>
              </w:rPr>
            </w:pPr>
          </w:p>
          <w:p w14:paraId="05DCD57F" w14:textId="77777777" w:rsidR="00AF060B" w:rsidRDefault="00E004FC">
            <w:pPr>
              <w:jc w:val="center"/>
              <w:rPr>
                <w:color w:val="000000"/>
                <w:sz w:val="18"/>
                <w:szCs w:val="18"/>
              </w:rPr>
            </w:pPr>
            <w:r>
              <w:rPr>
                <w:color w:val="000000"/>
                <w:sz w:val="18"/>
                <w:szCs w:val="18"/>
              </w:rPr>
              <w:t>X</w:t>
            </w:r>
          </w:p>
        </w:tc>
        <w:tc>
          <w:tcPr>
            <w:tcW w:w="580" w:type="dxa"/>
            <w:gridSpan w:val="3"/>
            <w:tcBorders>
              <w:top w:val="nil"/>
              <w:left w:val="single" w:sz="8" w:space="0" w:color="000000"/>
              <w:bottom w:val="single" w:sz="4" w:space="0" w:color="7F7F7F"/>
              <w:right w:val="single" w:sz="8" w:space="0" w:color="000000"/>
            </w:tcBorders>
            <w:shd w:val="clear" w:color="auto" w:fill="auto"/>
            <w:vAlign w:val="center"/>
          </w:tcPr>
          <w:p w14:paraId="03F713C6" w14:textId="77777777" w:rsidR="00AF060B" w:rsidRDefault="00AF060B">
            <w:pPr>
              <w:jc w:val="center"/>
              <w:rPr>
                <w:color w:val="000000"/>
                <w:sz w:val="18"/>
                <w:szCs w:val="18"/>
              </w:rPr>
            </w:pPr>
          </w:p>
          <w:p w14:paraId="38BE53F8" w14:textId="77777777" w:rsidR="00AF060B" w:rsidRDefault="00E004FC">
            <w:pPr>
              <w:jc w:val="center"/>
              <w:rPr>
                <w:color w:val="000000"/>
                <w:sz w:val="18"/>
                <w:szCs w:val="18"/>
              </w:rPr>
            </w:pPr>
            <w:r>
              <w:rPr>
                <w:color w:val="000000"/>
                <w:sz w:val="18"/>
                <w:szCs w:val="18"/>
              </w:rPr>
              <w:t>X</w:t>
            </w:r>
          </w:p>
        </w:tc>
        <w:tc>
          <w:tcPr>
            <w:tcW w:w="579" w:type="dxa"/>
            <w:gridSpan w:val="2"/>
            <w:tcBorders>
              <w:top w:val="nil"/>
              <w:left w:val="single" w:sz="8" w:space="0" w:color="000000"/>
              <w:bottom w:val="single" w:sz="4" w:space="0" w:color="7F7F7F"/>
              <w:right w:val="single" w:sz="8" w:space="0" w:color="000000"/>
            </w:tcBorders>
            <w:shd w:val="clear" w:color="auto" w:fill="auto"/>
            <w:vAlign w:val="center"/>
          </w:tcPr>
          <w:p w14:paraId="78A81E0B" w14:textId="77777777" w:rsidR="00AF060B" w:rsidRDefault="00AF060B">
            <w:pPr>
              <w:jc w:val="center"/>
              <w:rPr>
                <w:color w:val="000000"/>
                <w:sz w:val="18"/>
                <w:szCs w:val="18"/>
              </w:rPr>
            </w:pPr>
          </w:p>
        </w:tc>
        <w:tc>
          <w:tcPr>
            <w:tcW w:w="579" w:type="dxa"/>
            <w:gridSpan w:val="3"/>
            <w:tcBorders>
              <w:top w:val="nil"/>
              <w:left w:val="single" w:sz="8" w:space="0" w:color="000000"/>
              <w:bottom w:val="single" w:sz="4" w:space="0" w:color="7F7F7F"/>
              <w:right w:val="single" w:sz="8" w:space="0" w:color="000000"/>
            </w:tcBorders>
            <w:shd w:val="clear" w:color="auto" w:fill="auto"/>
            <w:vAlign w:val="center"/>
          </w:tcPr>
          <w:p w14:paraId="64957ABD" w14:textId="77777777" w:rsidR="00AF060B" w:rsidRDefault="00AF060B">
            <w:pPr>
              <w:jc w:val="center"/>
              <w:rPr>
                <w:color w:val="000000"/>
                <w:sz w:val="18"/>
                <w:szCs w:val="18"/>
              </w:rPr>
            </w:pPr>
          </w:p>
          <w:p w14:paraId="5592907B" w14:textId="77777777" w:rsidR="00AF060B" w:rsidRDefault="00E004FC">
            <w:pPr>
              <w:jc w:val="center"/>
              <w:rPr>
                <w:color w:val="000000"/>
                <w:sz w:val="18"/>
                <w:szCs w:val="18"/>
              </w:rPr>
            </w:pPr>
            <w:r>
              <w:rPr>
                <w:color w:val="000000"/>
                <w:sz w:val="18"/>
                <w:szCs w:val="18"/>
              </w:rPr>
              <w:t>X</w:t>
            </w:r>
          </w:p>
        </w:tc>
        <w:tc>
          <w:tcPr>
            <w:tcW w:w="584" w:type="dxa"/>
            <w:gridSpan w:val="3"/>
            <w:tcBorders>
              <w:top w:val="nil"/>
              <w:left w:val="single" w:sz="8" w:space="0" w:color="000000"/>
              <w:bottom w:val="single" w:sz="4" w:space="0" w:color="7F7F7F"/>
              <w:right w:val="single" w:sz="8" w:space="0" w:color="000000"/>
            </w:tcBorders>
            <w:shd w:val="clear" w:color="auto" w:fill="auto"/>
            <w:vAlign w:val="center"/>
          </w:tcPr>
          <w:p w14:paraId="72BDA722" w14:textId="77777777" w:rsidR="00AF060B" w:rsidRDefault="00AF060B">
            <w:pPr>
              <w:jc w:val="center"/>
              <w:rPr>
                <w:color w:val="000000"/>
                <w:sz w:val="18"/>
                <w:szCs w:val="18"/>
              </w:rPr>
            </w:pPr>
          </w:p>
          <w:p w14:paraId="70C1A521" w14:textId="77777777" w:rsidR="00AF060B" w:rsidRDefault="00E004FC">
            <w:pPr>
              <w:jc w:val="center"/>
              <w:rPr>
                <w:color w:val="000000"/>
                <w:sz w:val="18"/>
                <w:szCs w:val="18"/>
              </w:rPr>
            </w:pPr>
            <w:r>
              <w:rPr>
                <w:color w:val="000000"/>
                <w:sz w:val="18"/>
                <w:szCs w:val="18"/>
              </w:rPr>
              <w:t>X</w:t>
            </w:r>
          </w:p>
        </w:tc>
        <w:tc>
          <w:tcPr>
            <w:tcW w:w="583" w:type="dxa"/>
            <w:gridSpan w:val="3"/>
            <w:tcBorders>
              <w:top w:val="nil"/>
              <w:left w:val="single" w:sz="8" w:space="0" w:color="000000"/>
              <w:bottom w:val="single" w:sz="4" w:space="0" w:color="7F7F7F"/>
              <w:right w:val="single" w:sz="8" w:space="0" w:color="000000"/>
            </w:tcBorders>
            <w:shd w:val="clear" w:color="auto" w:fill="auto"/>
            <w:vAlign w:val="center"/>
          </w:tcPr>
          <w:p w14:paraId="4FE8E4D7" w14:textId="77777777" w:rsidR="00AF060B" w:rsidRDefault="00AF060B">
            <w:pPr>
              <w:jc w:val="center"/>
              <w:rPr>
                <w:color w:val="000000"/>
                <w:sz w:val="18"/>
                <w:szCs w:val="18"/>
              </w:rPr>
            </w:pPr>
          </w:p>
          <w:p w14:paraId="349FDDB4" w14:textId="77777777" w:rsidR="00AF060B" w:rsidRDefault="00E004FC">
            <w:pPr>
              <w:jc w:val="center"/>
              <w:rPr>
                <w:color w:val="000000"/>
                <w:sz w:val="18"/>
                <w:szCs w:val="18"/>
              </w:rPr>
            </w:pPr>
            <w:r>
              <w:rPr>
                <w:color w:val="000000"/>
                <w:sz w:val="18"/>
                <w:szCs w:val="18"/>
              </w:rPr>
              <w:t>X</w:t>
            </w:r>
          </w:p>
        </w:tc>
        <w:tc>
          <w:tcPr>
            <w:tcW w:w="579" w:type="dxa"/>
            <w:gridSpan w:val="2"/>
            <w:tcBorders>
              <w:top w:val="nil"/>
              <w:left w:val="single" w:sz="8" w:space="0" w:color="000000"/>
              <w:bottom w:val="single" w:sz="4" w:space="0" w:color="7F7F7F"/>
              <w:right w:val="single" w:sz="8" w:space="0" w:color="000000"/>
            </w:tcBorders>
            <w:shd w:val="clear" w:color="auto" w:fill="auto"/>
            <w:vAlign w:val="center"/>
          </w:tcPr>
          <w:p w14:paraId="740914CF" w14:textId="77777777" w:rsidR="00AF060B" w:rsidRDefault="00AF060B">
            <w:pPr>
              <w:jc w:val="center"/>
              <w:rPr>
                <w:color w:val="000000"/>
                <w:sz w:val="18"/>
                <w:szCs w:val="18"/>
              </w:rPr>
            </w:pPr>
          </w:p>
          <w:p w14:paraId="1B7041E9" w14:textId="77777777" w:rsidR="00AF060B" w:rsidRDefault="00E004FC">
            <w:pPr>
              <w:jc w:val="center"/>
              <w:rPr>
                <w:color w:val="000000"/>
                <w:sz w:val="18"/>
                <w:szCs w:val="18"/>
              </w:rPr>
            </w:pPr>
            <w:r>
              <w:rPr>
                <w:color w:val="000000"/>
                <w:sz w:val="18"/>
                <w:szCs w:val="18"/>
              </w:rPr>
              <w:t>X</w:t>
            </w:r>
          </w:p>
        </w:tc>
        <w:tc>
          <w:tcPr>
            <w:tcW w:w="579" w:type="dxa"/>
            <w:tcBorders>
              <w:top w:val="nil"/>
              <w:left w:val="single" w:sz="8" w:space="0" w:color="000000"/>
              <w:bottom w:val="single" w:sz="4" w:space="0" w:color="7F7F7F"/>
              <w:right w:val="single" w:sz="4" w:space="0" w:color="000000"/>
            </w:tcBorders>
            <w:shd w:val="clear" w:color="auto" w:fill="auto"/>
            <w:vAlign w:val="center"/>
          </w:tcPr>
          <w:p w14:paraId="3C9D5319" w14:textId="77777777" w:rsidR="00AF060B" w:rsidRDefault="00AF060B">
            <w:pPr>
              <w:jc w:val="center"/>
              <w:rPr>
                <w:color w:val="000000"/>
                <w:sz w:val="18"/>
                <w:szCs w:val="18"/>
              </w:rPr>
            </w:pPr>
          </w:p>
        </w:tc>
      </w:tr>
      <w:tr w:rsidR="00AF060B" w14:paraId="1F8E7FE7"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E9DECF"/>
            <w:vAlign w:val="center"/>
          </w:tcPr>
          <w:p w14:paraId="1113383B" w14:textId="77777777" w:rsidR="00AF060B" w:rsidRDefault="00E004FC">
            <w:pPr>
              <w:jc w:val="center"/>
              <w:rPr>
                <w:b/>
                <w:sz w:val="18"/>
                <w:szCs w:val="18"/>
              </w:rPr>
            </w:pPr>
            <w:r>
              <w:rPr>
                <w:b/>
                <w:sz w:val="18"/>
                <w:szCs w:val="18"/>
              </w:rPr>
              <w:t>ODS</w:t>
            </w:r>
          </w:p>
        </w:tc>
        <w:tc>
          <w:tcPr>
            <w:tcW w:w="2203" w:type="dxa"/>
            <w:gridSpan w:val="10"/>
            <w:tcBorders>
              <w:top w:val="single" w:sz="4" w:space="0" w:color="595959"/>
              <w:left w:val="nil"/>
              <w:bottom w:val="single" w:sz="4" w:space="0" w:color="595959"/>
              <w:right w:val="single" w:sz="4" w:space="0" w:color="595959"/>
            </w:tcBorders>
            <w:shd w:val="clear" w:color="auto" w:fill="E9DECF"/>
            <w:vAlign w:val="center"/>
          </w:tcPr>
          <w:p w14:paraId="2960DC2B" w14:textId="77777777" w:rsidR="00AF060B" w:rsidRDefault="00E004FC">
            <w:pPr>
              <w:jc w:val="center"/>
              <w:rPr>
                <w:b/>
                <w:sz w:val="18"/>
                <w:szCs w:val="18"/>
              </w:rPr>
            </w:pPr>
            <w:r>
              <w:rPr>
                <w:b/>
                <w:sz w:val="18"/>
                <w:szCs w:val="18"/>
              </w:rPr>
              <w:t>Meta</w:t>
            </w:r>
          </w:p>
        </w:tc>
        <w:tc>
          <w:tcPr>
            <w:tcW w:w="2524" w:type="dxa"/>
            <w:gridSpan w:val="9"/>
            <w:tcBorders>
              <w:top w:val="single" w:sz="4" w:space="0" w:color="595959"/>
              <w:left w:val="nil"/>
              <w:bottom w:val="single" w:sz="4" w:space="0" w:color="595959"/>
              <w:right w:val="single" w:sz="4" w:space="0" w:color="595959"/>
            </w:tcBorders>
            <w:shd w:val="clear" w:color="auto" w:fill="E9DECF"/>
            <w:vAlign w:val="center"/>
          </w:tcPr>
          <w:p w14:paraId="03EB21F6" w14:textId="77777777" w:rsidR="00AF060B" w:rsidRDefault="00E004FC">
            <w:pPr>
              <w:jc w:val="center"/>
              <w:rPr>
                <w:b/>
                <w:sz w:val="18"/>
                <w:szCs w:val="18"/>
              </w:rPr>
            </w:pPr>
            <w:r>
              <w:rPr>
                <w:b/>
                <w:sz w:val="18"/>
                <w:szCs w:val="18"/>
              </w:rPr>
              <w:t>Vinculación</w:t>
            </w:r>
          </w:p>
        </w:tc>
        <w:tc>
          <w:tcPr>
            <w:tcW w:w="3449" w:type="dxa"/>
            <w:gridSpan w:val="13"/>
            <w:tcBorders>
              <w:top w:val="single" w:sz="4" w:space="0" w:color="595959"/>
              <w:left w:val="nil"/>
              <w:bottom w:val="single" w:sz="4" w:space="0" w:color="595959"/>
              <w:right w:val="single" w:sz="4" w:space="0" w:color="000000"/>
            </w:tcBorders>
            <w:shd w:val="clear" w:color="auto" w:fill="E9DECF"/>
            <w:vAlign w:val="center"/>
          </w:tcPr>
          <w:p w14:paraId="6E8280A7" w14:textId="77777777" w:rsidR="00AF060B" w:rsidRDefault="00E004FC">
            <w:pPr>
              <w:jc w:val="center"/>
              <w:rPr>
                <w:b/>
                <w:sz w:val="18"/>
                <w:szCs w:val="18"/>
              </w:rPr>
            </w:pPr>
            <w:r>
              <w:rPr>
                <w:b/>
                <w:sz w:val="18"/>
                <w:szCs w:val="18"/>
              </w:rPr>
              <w:t>Valoración de la vinculación (instancia evaluadora)</w:t>
            </w:r>
          </w:p>
        </w:tc>
      </w:tr>
      <w:tr w:rsidR="00AF060B" w14:paraId="4A07F5E4"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auto"/>
            <w:vAlign w:val="center"/>
          </w:tcPr>
          <w:p w14:paraId="38CD96DD" w14:textId="77777777" w:rsidR="00AF060B" w:rsidRDefault="00E004FC">
            <w:pPr>
              <w:jc w:val="center"/>
              <w:rPr>
                <w:b/>
                <w:color w:val="FFFFFF"/>
                <w:sz w:val="18"/>
                <w:szCs w:val="18"/>
              </w:rPr>
            </w:pPr>
            <w:r>
              <w:rPr>
                <w:color w:val="000000"/>
              </w:rPr>
              <w:t>4: Educación con calidad</w:t>
            </w:r>
            <w:r>
              <w:rPr>
                <w:b/>
                <w:color w:val="FFFFFF"/>
                <w:sz w:val="18"/>
                <w:szCs w:val="18"/>
              </w:rPr>
              <w:t> </w:t>
            </w:r>
          </w:p>
        </w:tc>
        <w:tc>
          <w:tcPr>
            <w:tcW w:w="2203" w:type="dxa"/>
            <w:gridSpan w:val="10"/>
            <w:tcBorders>
              <w:top w:val="single" w:sz="4" w:space="0" w:color="595959"/>
              <w:left w:val="nil"/>
              <w:bottom w:val="single" w:sz="4" w:space="0" w:color="595959"/>
              <w:right w:val="single" w:sz="4" w:space="0" w:color="595959"/>
            </w:tcBorders>
            <w:shd w:val="clear" w:color="auto" w:fill="auto"/>
            <w:vAlign w:val="center"/>
          </w:tcPr>
          <w:p w14:paraId="42215CE0" w14:textId="77777777" w:rsidR="00AF060B" w:rsidRDefault="00E004FC">
            <w:pPr>
              <w:jc w:val="center"/>
              <w:rPr>
                <w:sz w:val="18"/>
                <w:szCs w:val="18"/>
              </w:rPr>
            </w:pPr>
            <w:r>
              <w:rPr>
                <w:sz w:val="18"/>
                <w:szCs w:val="18"/>
              </w:rPr>
              <w:t xml:space="preserve"> 4.3 y 4.b, las vinculadas al nivel universitario </w:t>
            </w:r>
          </w:p>
        </w:tc>
        <w:tc>
          <w:tcPr>
            <w:tcW w:w="2524" w:type="dxa"/>
            <w:gridSpan w:val="9"/>
            <w:tcBorders>
              <w:top w:val="single" w:sz="4" w:space="0" w:color="595959"/>
              <w:left w:val="nil"/>
              <w:bottom w:val="single" w:sz="4" w:space="0" w:color="595959"/>
              <w:right w:val="single" w:sz="4" w:space="0" w:color="595959"/>
            </w:tcBorders>
            <w:shd w:val="clear" w:color="auto" w:fill="auto"/>
            <w:vAlign w:val="center"/>
          </w:tcPr>
          <w:p w14:paraId="14F4C6E2" w14:textId="77777777" w:rsidR="00AF060B" w:rsidRDefault="00E004FC">
            <w:pPr>
              <w:jc w:val="both"/>
              <w:rPr>
                <w:b/>
                <w:sz w:val="18"/>
                <w:szCs w:val="18"/>
              </w:rPr>
            </w:pPr>
            <w:r>
              <w:rPr>
                <w:sz w:val="18"/>
                <w:szCs w:val="18"/>
              </w:rPr>
              <w:t xml:space="preserve">Indirecta: el avance logrado por el </w:t>
            </w:r>
            <w:proofErr w:type="spellStart"/>
            <w:r>
              <w:rPr>
                <w:sz w:val="18"/>
                <w:szCs w:val="18"/>
              </w:rPr>
              <w:t>Pp</w:t>
            </w:r>
            <w:proofErr w:type="spellEnd"/>
            <w:r>
              <w:rPr>
                <w:sz w:val="18"/>
                <w:szCs w:val="18"/>
              </w:rPr>
              <w:t xml:space="preserve"> en materia de conocimiento universal y de solución a los problemas nacionales</w:t>
            </w:r>
            <w:r>
              <w:rPr>
                <w:b/>
                <w:sz w:val="18"/>
                <w:szCs w:val="18"/>
              </w:rPr>
              <w:t xml:space="preserve"> </w:t>
            </w:r>
            <w:r>
              <w:rPr>
                <w:sz w:val="18"/>
                <w:szCs w:val="18"/>
              </w:rPr>
              <w:t xml:space="preserve">prioritarios constituye material de la educación universitaria. </w:t>
            </w:r>
          </w:p>
        </w:tc>
        <w:tc>
          <w:tcPr>
            <w:tcW w:w="3449" w:type="dxa"/>
            <w:gridSpan w:val="13"/>
            <w:tcBorders>
              <w:top w:val="single" w:sz="4" w:space="0" w:color="595959"/>
              <w:left w:val="nil"/>
              <w:bottom w:val="single" w:sz="4" w:space="0" w:color="595959"/>
              <w:right w:val="single" w:sz="4" w:space="0" w:color="000000"/>
            </w:tcBorders>
            <w:shd w:val="clear" w:color="auto" w:fill="auto"/>
            <w:vAlign w:val="center"/>
          </w:tcPr>
          <w:p w14:paraId="0D7E86D9" w14:textId="77777777" w:rsidR="00AF060B" w:rsidRDefault="00E004FC">
            <w:pPr>
              <w:jc w:val="center"/>
              <w:rPr>
                <w:b/>
                <w:sz w:val="18"/>
                <w:szCs w:val="18"/>
              </w:rPr>
            </w:pPr>
            <w:r>
              <w:rPr>
                <w:b/>
                <w:sz w:val="18"/>
                <w:szCs w:val="18"/>
              </w:rPr>
              <w:t>10 </w:t>
            </w:r>
          </w:p>
        </w:tc>
      </w:tr>
      <w:tr w:rsidR="00AF060B" w14:paraId="4437BD29" w14:textId="77777777">
        <w:trPr>
          <w:trHeight w:val="419"/>
        </w:trPr>
        <w:tc>
          <w:tcPr>
            <w:tcW w:w="9927" w:type="dxa"/>
            <w:gridSpan w:val="38"/>
            <w:tcBorders>
              <w:top w:val="single" w:sz="4" w:space="0" w:color="757171"/>
              <w:left w:val="single" w:sz="4" w:space="0" w:color="000000"/>
              <w:bottom w:val="single" w:sz="4" w:space="0" w:color="757171"/>
              <w:right w:val="single" w:sz="4" w:space="0" w:color="000000"/>
            </w:tcBorders>
            <w:shd w:val="clear" w:color="auto" w:fill="8B6B41"/>
            <w:vAlign w:val="center"/>
          </w:tcPr>
          <w:p w14:paraId="2E711B79" w14:textId="77777777" w:rsidR="00AF060B" w:rsidRDefault="00E004FC">
            <w:pPr>
              <w:jc w:val="center"/>
              <w:rPr>
                <w:b/>
                <w:color w:val="FFFFFF"/>
                <w:sz w:val="18"/>
                <w:szCs w:val="18"/>
              </w:rPr>
            </w:pPr>
            <w:r>
              <w:rPr>
                <w:b/>
                <w:color w:val="FFFFFF"/>
                <w:sz w:val="18"/>
                <w:szCs w:val="18"/>
              </w:rPr>
              <w:t>Propuesta de vinculación de la instancia evaluadora</w:t>
            </w:r>
          </w:p>
        </w:tc>
      </w:tr>
      <w:tr w:rsidR="00AF060B" w14:paraId="4E5386B7" w14:textId="77777777">
        <w:trPr>
          <w:trHeight w:val="254"/>
        </w:trPr>
        <w:tc>
          <w:tcPr>
            <w:tcW w:w="250" w:type="dxa"/>
            <w:tcBorders>
              <w:top w:val="nil"/>
              <w:left w:val="single" w:sz="4" w:space="0" w:color="000000"/>
              <w:right w:val="nil"/>
            </w:tcBorders>
            <w:shd w:val="clear" w:color="auto" w:fill="auto"/>
            <w:vAlign w:val="center"/>
          </w:tcPr>
          <w:p w14:paraId="29609D52" w14:textId="77777777" w:rsidR="00AF060B" w:rsidRDefault="00E004FC">
            <w:pPr>
              <w:rPr>
                <w:color w:val="000000"/>
                <w:sz w:val="18"/>
                <w:szCs w:val="18"/>
              </w:rPr>
            </w:pPr>
            <w:r>
              <w:rPr>
                <w:color w:val="000000"/>
                <w:sz w:val="18"/>
                <w:szCs w:val="18"/>
              </w:rPr>
              <w:t> </w:t>
            </w:r>
          </w:p>
        </w:tc>
        <w:tc>
          <w:tcPr>
            <w:tcW w:w="789" w:type="dxa"/>
            <w:gridSpan w:val="2"/>
            <w:tcBorders>
              <w:top w:val="nil"/>
              <w:left w:val="nil"/>
              <w:right w:val="nil"/>
            </w:tcBorders>
            <w:shd w:val="clear" w:color="auto" w:fill="auto"/>
            <w:vAlign w:val="bottom"/>
          </w:tcPr>
          <w:p w14:paraId="7A801AF1" w14:textId="77777777" w:rsidR="00AF060B" w:rsidRDefault="00AF060B">
            <w:pPr>
              <w:rPr>
                <w:color w:val="000000"/>
                <w:sz w:val="18"/>
                <w:szCs w:val="18"/>
              </w:rPr>
            </w:pPr>
          </w:p>
          <w:tbl>
            <w:tblPr>
              <w:tblStyle w:val="afffffffffffffffffffffffffffffffffffffffffff1"/>
              <w:tblW w:w="348" w:type="dxa"/>
              <w:tblInd w:w="0" w:type="dxa"/>
              <w:tblLayout w:type="fixed"/>
              <w:tblLook w:val="0400" w:firstRow="0" w:lastRow="0" w:firstColumn="0" w:lastColumn="0" w:noHBand="0" w:noVBand="1"/>
            </w:tblPr>
            <w:tblGrid>
              <w:gridCol w:w="348"/>
            </w:tblGrid>
            <w:tr w:rsidR="00AF060B" w14:paraId="6D9FD63C" w14:textId="77777777">
              <w:trPr>
                <w:trHeight w:val="254"/>
              </w:trPr>
              <w:tc>
                <w:tcPr>
                  <w:tcW w:w="348" w:type="dxa"/>
                  <w:tcBorders>
                    <w:top w:val="nil"/>
                    <w:left w:val="nil"/>
                    <w:bottom w:val="nil"/>
                    <w:right w:val="nil"/>
                  </w:tcBorders>
                  <w:shd w:val="clear" w:color="auto" w:fill="auto"/>
                  <w:vAlign w:val="center"/>
                </w:tcPr>
                <w:p w14:paraId="1F968CAF" w14:textId="77777777" w:rsidR="00AF060B" w:rsidRDefault="00AF060B">
                  <w:pPr>
                    <w:rPr>
                      <w:color w:val="000000"/>
                      <w:sz w:val="18"/>
                      <w:szCs w:val="18"/>
                    </w:rPr>
                  </w:pPr>
                </w:p>
              </w:tc>
            </w:tr>
          </w:tbl>
          <w:p w14:paraId="27EAB2A3" w14:textId="77777777" w:rsidR="00AF060B" w:rsidRDefault="00AF060B">
            <w:pPr>
              <w:rPr>
                <w:color w:val="000000"/>
                <w:sz w:val="18"/>
                <w:szCs w:val="18"/>
              </w:rPr>
            </w:pPr>
          </w:p>
        </w:tc>
        <w:tc>
          <w:tcPr>
            <w:tcW w:w="353" w:type="dxa"/>
            <w:gridSpan w:val="2"/>
            <w:tcBorders>
              <w:top w:val="nil"/>
              <w:left w:val="nil"/>
              <w:right w:val="nil"/>
            </w:tcBorders>
            <w:shd w:val="clear" w:color="auto" w:fill="auto"/>
            <w:vAlign w:val="center"/>
          </w:tcPr>
          <w:p w14:paraId="71D3CDFC" w14:textId="77777777" w:rsidR="00AF060B" w:rsidRDefault="00AF060B">
            <w:pPr>
              <w:rPr>
                <w:sz w:val="18"/>
                <w:szCs w:val="18"/>
              </w:rPr>
            </w:pPr>
          </w:p>
        </w:tc>
        <w:tc>
          <w:tcPr>
            <w:tcW w:w="359" w:type="dxa"/>
            <w:tcBorders>
              <w:top w:val="nil"/>
              <w:left w:val="nil"/>
              <w:right w:val="nil"/>
            </w:tcBorders>
            <w:shd w:val="clear" w:color="auto" w:fill="auto"/>
            <w:vAlign w:val="center"/>
          </w:tcPr>
          <w:p w14:paraId="65923448" w14:textId="77777777" w:rsidR="00AF060B" w:rsidRDefault="00E004FC">
            <w:pPr>
              <w:rPr>
                <w:sz w:val="18"/>
                <w:szCs w:val="18"/>
              </w:rPr>
            </w:pPr>
            <w:r>
              <w:rPr>
                <w:noProof/>
              </w:rPr>
              <w:drawing>
                <wp:anchor distT="0" distB="0" distL="114300" distR="114300" simplePos="0" relativeHeight="251691008" behindDoc="0" locked="0" layoutInCell="1" hidden="0" allowOverlap="1" wp14:anchorId="13ED79F2" wp14:editId="186BF622">
                  <wp:simplePos x="0" y="0"/>
                  <wp:positionH relativeFrom="column">
                    <wp:posOffset>-960114</wp:posOffset>
                  </wp:positionH>
                  <wp:positionV relativeFrom="paragraph">
                    <wp:posOffset>5080</wp:posOffset>
                  </wp:positionV>
                  <wp:extent cx="6298565" cy="371475"/>
                  <wp:effectExtent l="0" t="0" r="0" b="0"/>
                  <wp:wrapNone/>
                  <wp:docPr id="567" name="image1.png" descr="Interfaz de usuario gráfica, Sitio web&#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Sitio web&#10;&#10;Descripción generada automáticamente"/>
                          <pic:cNvPicPr preferRelativeResize="0"/>
                        </pic:nvPicPr>
                        <pic:blipFill>
                          <a:blip r:embed="rId39"/>
                          <a:srcRect l="5869" t="57905" r="7108" b="33272"/>
                          <a:stretch>
                            <a:fillRect/>
                          </a:stretch>
                        </pic:blipFill>
                        <pic:spPr>
                          <a:xfrm>
                            <a:off x="0" y="0"/>
                            <a:ext cx="6298565" cy="371475"/>
                          </a:xfrm>
                          <a:prstGeom prst="rect">
                            <a:avLst/>
                          </a:prstGeom>
                          <a:ln/>
                        </pic:spPr>
                      </pic:pic>
                    </a:graphicData>
                  </a:graphic>
                </wp:anchor>
              </w:drawing>
            </w:r>
          </w:p>
        </w:tc>
        <w:tc>
          <w:tcPr>
            <w:tcW w:w="250" w:type="dxa"/>
            <w:tcBorders>
              <w:top w:val="nil"/>
              <w:left w:val="nil"/>
              <w:right w:val="nil"/>
            </w:tcBorders>
            <w:shd w:val="clear" w:color="auto" w:fill="auto"/>
            <w:vAlign w:val="center"/>
          </w:tcPr>
          <w:p w14:paraId="34EC9230" w14:textId="77777777" w:rsidR="00AF060B" w:rsidRDefault="00AF060B">
            <w:pPr>
              <w:rPr>
                <w:sz w:val="18"/>
                <w:szCs w:val="18"/>
              </w:rPr>
            </w:pPr>
          </w:p>
        </w:tc>
        <w:tc>
          <w:tcPr>
            <w:tcW w:w="250" w:type="dxa"/>
            <w:tcBorders>
              <w:top w:val="nil"/>
              <w:left w:val="nil"/>
              <w:right w:val="nil"/>
            </w:tcBorders>
            <w:shd w:val="clear" w:color="auto" w:fill="auto"/>
            <w:vAlign w:val="center"/>
          </w:tcPr>
          <w:p w14:paraId="72B101B8" w14:textId="77777777" w:rsidR="00AF060B" w:rsidRDefault="00AF060B">
            <w:pPr>
              <w:rPr>
                <w:sz w:val="18"/>
                <w:szCs w:val="18"/>
              </w:rPr>
            </w:pPr>
          </w:p>
        </w:tc>
        <w:tc>
          <w:tcPr>
            <w:tcW w:w="250" w:type="dxa"/>
            <w:gridSpan w:val="2"/>
            <w:tcBorders>
              <w:top w:val="nil"/>
              <w:left w:val="nil"/>
              <w:right w:val="nil"/>
            </w:tcBorders>
            <w:shd w:val="clear" w:color="auto" w:fill="auto"/>
            <w:vAlign w:val="center"/>
          </w:tcPr>
          <w:p w14:paraId="0B9BD839" w14:textId="77777777" w:rsidR="00AF060B" w:rsidRDefault="00AF060B">
            <w:pPr>
              <w:rPr>
                <w:sz w:val="18"/>
                <w:szCs w:val="18"/>
              </w:rPr>
            </w:pPr>
          </w:p>
        </w:tc>
        <w:tc>
          <w:tcPr>
            <w:tcW w:w="250" w:type="dxa"/>
            <w:tcBorders>
              <w:top w:val="nil"/>
              <w:left w:val="nil"/>
              <w:right w:val="nil"/>
            </w:tcBorders>
            <w:shd w:val="clear" w:color="auto" w:fill="auto"/>
            <w:vAlign w:val="center"/>
          </w:tcPr>
          <w:p w14:paraId="74C2B73B" w14:textId="77777777" w:rsidR="00AF060B" w:rsidRDefault="00AF060B">
            <w:pPr>
              <w:rPr>
                <w:sz w:val="18"/>
                <w:szCs w:val="18"/>
              </w:rPr>
            </w:pPr>
          </w:p>
        </w:tc>
        <w:tc>
          <w:tcPr>
            <w:tcW w:w="250" w:type="dxa"/>
            <w:gridSpan w:val="2"/>
            <w:tcBorders>
              <w:top w:val="nil"/>
              <w:left w:val="nil"/>
              <w:right w:val="nil"/>
            </w:tcBorders>
            <w:shd w:val="clear" w:color="auto" w:fill="auto"/>
            <w:vAlign w:val="center"/>
          </w:tcPr>
          <w:p w14:paraId="6CFC38EF" w14:textId="77777777" w:rsidR="00AF060B" w:rsidRDefault="00AF060B">
            <w:pPr>
              <w:rPr>
                <w:sz w:val="18"/>
                <w:szCs w:val="18"/>
              </w:rPr>
            </w:pPr>
          </w:p>
        </w:tc>
        <w:tc>
          <w:tcPr>
            <w:tcW w:w="595" w:type="dxa"/>
            <w:gridSpan w:val="2"/>
            <w:tcBorders>
              <w:top w:val="nil"/>
              <w:left w:val="nil"/>
              <w:right w:val="nil"/>
            </w:tcBorders>
            <w:shd w:val="clear" w:color="auto" w:fill="auto"/>
            <w:vAlign w:val="center"/>
          </w:tcPr>
          <w:p w14:paraId="2321153F" w14:textId="77777777" w:rsidR="00AF060B" w:rsidRDefault="00AF060B">
            <w:pPr>
              <w:rPr>
                <w:sz w:val="18"/>
                <w:szCs w:val="18"/>
              </w:rPr>
            </w:pPr>
          </w:p>
        </w:tc>
        <w:tc>
          <w:tcPr>
            <w:tcW w:w="2395" w:type="dxa"/>
            <w:gridSpan w:val="7"/>
            <w:tcBorders>
              <w:top w:val="nil"/>
              <w:left w:val="nil"/>
              <w:right w:val="nil"/>
            </w:tcBorders>
            <w:shd w:val="clear" w:color="auto" w:fill="auto"/>
            <w:vAlign w:val="center"/>
          </w:tcPr>
          <w:p w14:paraId="4738E56F" w14:textId="77777777" w:rsidR="00AF060B" w:rsidRDefault="00AF060B">
            <w:pPr>
              <w:rPr>
                <w:sz w:val="18"/>
                <w:szCs w:val="18"/>
              </w:rPr>
            </w:pPr>
          </w:p>
        </w:tc>
        <w:tc>
          <w:tcPr>
            <w:tcW w:w="272" w:type="dxa"/>
            <w:tcBorders>
              <w:top w:val="nil"/>
              <w:left w:val="nil"/>
              <w:right w:val="nil"/>
            </w:tcBorders>
            <w:shd w:val="clear" w:color="auto" w:fill="auto"/>
            <w:vAlign w:val="center"/>
          </w:tcPr>
          <w:p w14:paraId="6CC69B1A" w14:textId="77777777" w:rsidR="00AF060B" w:rsidRDefault="00AF060B">
            <w:pPr>
              <w:rPr>
                <w:sz w:val="18"/>
                <w:szCs w:val="18"/>
              </w:rPr>
            </w:pPr>
          </w:p>
        </w:tc>
        <w:tc>
          <w:tcPr>
            <w:tcW w:w="1206" w:type="dxa"/>
            <w:gridSpan w:val="4"/>
            <w:tcBorders>
              <w:top w:val="nil"/>
              <w:left w:val="nil"/>
              <w:right w:val="nil"/>
            </w:tcBorders>
            <w:shd w:val="clear" w:color="auto" w:fill="auto"/>
            <w:vAlign w:val="center"/>
          </w:tcPr>
          <w:p w14:paraId="1A39351A" w14:textId="77777777" w:rsidR="00AF060B" w:rsidRDefault="00AF060B">
            <w:pPr>
              <w:rPr>
                <w:sz w:val="18"/>
                <w:szCs w:val="18"/>
              </w:rPr>
            </w:pPr>
          </w:p>
        </w:tc>
        <w:tc>
          <w:tcPr>
            <w:tcW w:w="272" w:type="dxa"/>
            <w:gridSpan w:val="3"/>
            <w:tcBorders>
              <w:top w:val="nil"/>
              <w:left w:val="nil"/>
              <w:right w:val="nil"/>
            </w:tcBorders>
            <w:shd w:val="clear" w:color="auto" w:fill="auto"/>
            <w:vAlign w:val="center"/>
          </w:tcPr>
          <w:p w14:paraId="1FB6D547" w14:textId="77777777" w:rsidR="00AF060B" w:rsidRDefault="00AF060B">
            <w:pPr>
              <w:rPr>
                <w:sz w:val="18"/>
                <w:szCs w:val="18"/>
              </w:rPr>
            </w:pPr>
          </w:p>
        </w:tc>
        <w:tc>
          <w:tcPr>
            <w:tcW w:w="272" w:type="dxa"/>
            <w:tcBorders>
              <w:top w:val="nil"/>
              <w:left w:val="nil"/>
              <w:right w:val="nil"/>
            </w:tcBorders>
            <w:shd w:val="clear" w:color="auto" w:fill="auto"/>
            <w:vAlign w:val="center"/>
          </w:tcPr>
          <w:p w14:paraId="4420CC6D" w14:textId="77777777" w:rsidR="00AF060B" w:rsidRDefault="00AF060B">
            <w:pPr>
              <w:rPr>
                <w:sz w:val="18"/>
                <w:szCs w:val="18"/>
              </w:rPr>
            </w:pPr>
          </w:p>
        </w:tc>
        <w:tc>
          <w:tcPr>
            <w:tcW w:w="272" w:type="dxa"/>
            <w:gridSpan w:val="2"/>
            <w:tcBorders>
              <w:top w:val="nil"/>
              <w:left w:val="nil"/>
              <w:right w:val="nil"/>
            </w:tcBorders>
            <w:shd w:val="clear" w:color="auto" w:fill="auto"/>
            <w:vAlign w:val="center"/>
          </w:tcPr>
          <w:p w14:paraId="394F3DF3" w14:textId="77777777" w:rsidR="00AF060B" w:rsidRDefault="00AF060B">
            <w:pPr>
              <w:rPr>
                <w:sz w:val="18"/>
                <w:szCs w:val="18"/>
              </w:rPr>
            </w:pPr>
          </w:p>
        </w:tc>
        <w:tc>
          <w:tcPr>
            <w:tcW w:w="290" w:type="dxa"/>
            <w:tcBorders>
              <w:top w:val="nil"/>
              <w:left w:val="nil"/>
              <w:right w:val="nil"/>
            </w:tcBorders>
            <w:shd w:val="clear" w:color="auto" w:fill="auto"/>
            <w:vAlign w:val="center"/>
          </w:tcPr>
          <w:p w14:paraId="300870A4" w14:textId="77777777" w:rsidR="00AF060B" w:rsidRDefault="00AF060B">
            <w:pPr>
              <w:rPr>
                <w:sz w:val="18"/>
                <w:szCs w:val="18"/>
              </w:rPr>
            </w:pPr>
          </w:p>
        </w:tc>
        <w:tc>
          <w:tcPr>
            <w:tcW w:w="333" w:type="dxa"/>
            <w:gridSpan w:val="2"/>
            <w:tcBorders>
              <w:top w:val="nil"/>
              <w:left w:val="nil"/>
              <w:right w:val="nil"/>
            </w:tcBorders>
            <w:shd w:val="clear" w:color="auto" w:fill="auto"/>
            <w:vAlign w:val="center"/>
          </w:tcPr>
          <w:p w14:paraId="4ED6037E" w14:textId="77777777" w:rsidR="00AF060B" w:rsidRDefault="00AF060B">
            <w:pPr>
              <w:rPr>
                <w:sz w:val="18"/>
                <w:szCs w:val="18"/>
              </w:rPr>
            </w:pPr>
          </w:p>
        </w:tc>
        <w:tc>
          <w:tcPr>
            <w:tcW w:w="1019" w:type="dxa"/>
            <w:gridSpan w:val="2"/>
            <w:tcBorders>
              <w:top w:val="nil"/>
              <w:left w:val="nil"/>
              <w:right w:val="single" w:sz="4" w:space="0" w:color="000000"/>
            </w:tcBorders>
            <w:shd w:val="clear" w:color="auto" w:fill="auto"/>
            <w:vAlign w:val="center"/>
          </w:tcPr>
          <w:p w14:paraId="0350D04B" w14:textId="77777777" w:rsidR="00AF060B" w:rsidRDefault="00E004FC">
            <w:pPr>
              <w:rPr>
                <w:color w:val="000000"/>
                <w:sz w:val="18"/>
                <w:szCs w:val="18"/>
              </w:rPr>
            </w:pPr>
            <w:r>
              <w:rPr>
                <w:color w:val="000000"/>
                <w:sz w:val="18"/>
                <w:szCs w:val="18"/>
              </w:rPr>
              <w:t> </w:t>
            </w:r>
          </w:p>
        </w:tc>
      </w:tr>
      <w:tr w:rsidR="00AF060B" w14:paraId="5C692A5F" w14:textId="77777777">
        <w:trPr>
          <w:trHeight w:val="397"/>
        </w:trPr>
        <w:tc>
          <w:tcPr>
            <w:tcW w:w="594" w:type="dxa"/>
            <w:gridSpan w:val="2"/>
            <w:tcBorders>
              <w:top w:val="nil"/>
              <w:left w:val="single" w:sz="4" w:space="0" w:color="000000"/>
              <w:bottom w:val="single" w:sz="4" w:space="0" w:color="7F7F7F"/>
              <w:right w:val="single" w:sz="8" w:space="0" w:color="000000"/>
            </w:tcBorders>
            <w:shd w:val="clear" w:color="auto" w:fill="auto"/>
            <w:vAlign w:val="bottom"/>
          </w:tcPr>
          <w:p w14:paraId="75640088" w14:textId="77777777" w:rsidR="00AF060B" w:rsidRDefault="00AF060B">
            <w:pPr>
              <w:jc w:val="center"/>
              <w:rPr>
                <w:color w:val="000000"/>
                <w:sz w:val="18"/>
                <w:szCs w:val="18"/>
              </w:rPr>
            </w:pPr>
          </w:p>
        </w:tc>
        <w:tc>
          <w:tcPr>
            <w:tcW w:w="577" w:type="dxa"/>
            <w:gridSpan w:val="2"/>
            <w:tcBorders>
              <w:top w:val="nil"/>
              <w:left w:val="single" w:sz="8" w:space="0" w:color="000000"/>
              <w:bottom w:val="single" w:sz="4" w:space="0" w:color="7F7F7F"/>
              <w:right w:val="single" w:sz="8" w:space="0" w:color="000000"/>
            </w:tcBorders>
            <w:shd w:val="clear" w:color="auto" w:fill="auto"/>
            <w:vAlign w:val="bottom"/>
          </w:tcPr>
          <w:p w14:paraId="18756163" w14:textId="77777777" w:rsidR="00AF060B" w:rsidRDefault="00AF060B">
            <w:pPr>
              <w:jc w:val="center"/>
              <w:rPr>
                <w:color w:val="000000"/>
                <w:sz w:val="18"/>
                <w:szCs w:val="18"/>
              </w:rPr>
            </w:pPr>
          </w:p>
        </w:tc>
        <w:tc>
          <w:tcPr>
            <w:tcW w:w="580" w:type="dxa"/>
            <w:gridSpan w:val="2"/>
            <w:tcBorders>
              <w:top w:val="nil"/>
              <w:left w:val="single" w:sz="8" w:space="0" w:color="000000"/>
              <w:bottom w:val="single" w:sz="4" w:space="0" w:color="7F7F7F"/>
              <w:right w:val="single" w:sz="8" w:space="0" w:color="000000"/>
            </w:tcBorders>
            <w:shd w:val="clear" w:color="auto" w:fill="auto"/>
            <w:vAlign w:val="bottom"/>
          </w:tcPr>
          <w:p w14:paraId="6A25CFBB" w14:textId="77777777" w:rsidR="00AF060B" w:rsidRDefault="00AF060B">
            <w:pPr>
              <w:jc w:val="center"/>
              <w:rPr>
                <w:color w:val="000000"/>
                <w:sz w:val="18"/>
                <w:szCs w:val="18"/>
              </w:rPr>
            </w:pPr>
          </w:p>
        </w:tc>
        <w:tc>
          <w:tcPr>
            <w:tcW w:w="619" w:type="dxa"/>
            <w:gridSpan w:val="3"/>
            <w:tcBorders>
              <w:top w:val="nil"/>
              <w:left w:val="single" w:sz="8" w:space="0" w:color="000000"/>
              <w:bottom w:val="single" w:sz="4" w:space="0" w:color="7F7F7F"/>
              <w:right w:val="single" w:sz="8" w:space="0" w:color="000000"/>
            </w:tcBorders>
            <w:shd w:val="clear" w:color="auto" w:fill="auto"/>
            <w:vAlign w:val="bottom"/>
          </w:tcPr>
          <w:p w14:paraId="479F1EB0" w14:textId="77777777" w:rsidR="00AF060B" w:rsidRDefault="00AF060B">
            <w:pPr>
              <w:jc w:val="center"/>
              <w:rPr>
                <w:color w:val="000000"/>
                <w:sz w:val="18"/>
                <w:szCs w:val="18"/>
              </w:rPr>
            </w:pPr>
          </w:p>
        </w:tc>
        <w:tc>
          <w:tcPr>
            <w:tcW w:w="596" w:type="dxa"/>
            <w:gridSpan w:val="3"/>
            <w:tcBorders>
              <w:top w:val="nil"/>
              <w:left w:val="single" w:sz="8" w:space="0" w:color="000000"/>
              <w:bottom w:val="single" w:sz="4" w:space="0" w:color="7F7F7F"/>
              <w:right w:val="single" w:sz="8" w:space="0" w:color="000000"/>
            </w:tcBorders>
            <w:shd w:val="clear" w:color="auto" w:fill="auto"/>
            <w:vAlign w:val="bottom"/>
          </w:tcPr>
          <w:p w14:paraId="3E69130A" w14:textId="77777777" w:rsidR="00AF060B" w:rsidRDefault="00E004FC">
            <w:pPr>
              <w:jc w:val="center"/>
              <w:rPr>
                <w:color w:val="000000"/>
                <w:sz w:val="18"/>
                <w:szCs w:val="18"/>
              </w:rPr>
            </w:pPr>
            <w:r>
              <w:rPr>
                <w:color w:val="000000"/>
                <w:sz w:val="18"/>
                <w:szCs w:val="18"/>
              </w:rPr>
              <w:t>X</w:t>
            </w:r>
          </w:p>
        </w:tc>
        <w:tc>
          <w:tcPr>
            <w:tcW w:w="583" w:type="dxa"/>
            <w:gridSpan w:val="2"/>
            <w:tcBorders>
              <w:top w:val="nil"/>
              <w:left w:val="single" w:sz="8" w:space="0" w:color="000000"/>
              <w:bottom w:val="single" w:sz="4" w:space="0" w:color="7F7F7F"/>
              <w:right w:val="single" w:sz="8" w:space="0" w:color="000000"/>
            </w:tcBorders>
            <w:shd w:val="clear" w:color="auto" w:fill="auto"/>
            <w:vAlign w:val="bottom"/>
          </w:tcPr>
          <w:p w14:paraId="600C3CF3" w14:textId="77777777" w:rsidR="00AF060B" w:rsidRDefault="00AF060B">
            <w:pPr>
              <w:jc w:val="center"/>
              <w:rPr>
                <w:color w:val="000000"/>
                <w:sz w:val="18"/>
                <w:szCs w:val="18"/>
              </w:rPr>
            </w:pPr>
          </w:p>
        </w:tc>
        <w:tc>
          <w:tcPr>
            <w:tcW w:w="579" w:type="dxa"/>
            <w:gridSpan w:val="3"/>
            <w:tcBorders>
              <w:top w:val="nil"/>
              <w:left w:val="single" w:sz="8" w:space="0" w:color="000000"/>
              <w:bottom w:val="single" w:sz="4" w:space="0" w:color="7F7F7F"/>
              <w:right w:val="single" w:sz="8" w:space="0" w:color="000000"/>
            </w:tcBorders>
            <w:shd w:val="clear" w:color="auto" w:fill="auto"/>
            <w:vAlign w:val="bottom"/>
          </w:tcPr>
          <w:p w14:paraId="508B19B5" w14:textId="77777777" w:rsidR="00AF060B" w:rsidRDefault="00AF060B">
            <w:pPr>
              <w:jc w:val="center"/>
              <w:rPr>
                <w:color w:val="000000"/>
                <w:sz w:val="18"/>
                <w:szCs w:val="18"/>
              </w:rPr>
            </w:pPr>
          </w:p>
        </w:tc>
        <w:tc>
          <w:tcPr>
            <w:tcW w:w="579" w:type="dxa"/>
            <w:tcBorders>
              <w:top w:val="nil"/>
              <w:left w:val="single" w:sz="8" w:space="0" w:color="000000"/>
              <w:bottom w:val="single" w:sz="4" w:space="0" w:color="7F7F7F"/>
              <w:right w:val="single" w:sz="8" w:space="0" w:color="000000"/>
            </w:tcBorders>
            <w:shd w:val="clear" w:color="auto" w:fill="auto"/>
            <w:vAlign w:val="bottom"/>
          </w:tcPr>
          <w:p w14:paraId="03661005" w14:textId="77777777" w:rsidR="00AF060B" w:rsidRDefault="00E004FC">
            <w:pPr>
              <w:jc w:val="center"/>
              <w:rPr>
                <w:color w:val="000000"/>
                <w:sz w:val="18"/>
                <w:szCs w:val="18"/>
              </w:rPr>
            </w:pPr>
            <w:r>
              <w:rPr>
                <w:color w:val="000000"/>
                <w:sz w:val="18"/>
                <w:szCs w:val="18"/>
              </w:rPr>
              <w:t>X</w:t>
            </w:r>
          </w:p>
        </w:tc>
        <w:tc>
          <w:tcPr>
            <w:tcW w:w="579" w:type="dxa"/>
            <w:tcBorders>
              <w:top w:val="nil"/>
              <w:left w:val="single" w:sz="8" w:space="0" w:color="000000"/>
              <w:bottom w:val="single" w:sz="4" w:space="0" w:color="7F7F7F"/>
              <w:right w:val="single" w:sz="8" w:space="0" w:color="000000"/>
            </w:tcBorders>
            <w:shd w:val="clear" w:color="auto" w:fill="auto"/>
            <w:vAlign w:val="bottom"/>
          </w:tcPr>
          <w:p w14:paraId="7D814C6E" w14:textId="77777777" w:rsidR="00AF060B" w:rsidRDefault="00AF060B">
            <w:pPr>
              <w:jc w:val="center"/>
              <w:rPr>
                <w:color w:val="000000"/>
                <w:sz w:val="18"/>
                <w:szCs w:val="18"/>
              </w:rPr>
            </w:pPr>
          </w:p>
        </w:tc>
        <w:tc>
          <w:tcPr>
            <w:tcW w:w="578" w:type="dxa"/>
            <w:gridSpan w:val="2"/>
            <w:tcBorders>
              <w:top w:val="nil"/>
              <w:left w:val="single" w:sz="8" w:space="0" w:color="000000"/>
              <w:bottom w:val="single" w:sz="4" w:space="0" w:color="7F7F7F"/>
              <w:right w:val="single" w:sz="8" w:space="0" w:color="000000"/>
            </w:tcBorders>
            <w:shd w:val="clear" w:color="auto" w:fill="auto"/>
            <w:vAlign w:val="bottom"/>
          </w:tcPr>
          <w:p w14:paraId="645E1623" w14:textId="77777777" w:rsidR="00AF060B" w:rsidRDefault="00AF060B">
            <w:pPr>
              <w:jc w:val="center"/>
              <w:rPr>
                <w:color w:val="000000"/>
                <w:sz w:val="18"/>
                <w:szCs w:val="18"/>
              </w:rPr>
            </w:pPr>
          </w:p>
        </w:tc>
        <w:tc>
          <w:tcPr>
            <w:tcW w:w="580" w:type="dxa"/>
            <w:gridSpan w:val="3"/>
            <w:tcBorders>
              <w:top w:val="nil"/>
              <w:left w:val="single" w:sz="8" w:space="0" w:color="000000"/>
              <w:bottom w:val="single" w:sz="4" w:space="0" w:color="7F7F7F"/>
              <w:right w:val="single" w:sz="8" w:space="0" w:color="000000"/>
            </w:tcBorders>
            <w:shd w:val="clear" w:color="auto" w:fill="auto"/>
            <w:vAlign w:val="bottom"/>
          </w:tcPr>
          <w:p w14:paraId="0884386D" w14:textId="77777777" w:rsidR="00AF060B" w:rsidRDefault="00AF060B">
            <w:pPr>
              <w:jc w:val="center"/>
              <w:rPr>
                <w:color w:val="000000"/>
                <w:sz w:val="18"/>
                <w:szCs w:val="18"/>
              </w:rPr>
            </w:pPr>
          </w:p>
        </w:tc>
        <w:tc>
          <w:tcPr>
            <w:tcW w:w="579" w:type="dxa"/>
            <w:gridSpan w:val="2"/>
            <w:tcBorders>
              <w:top w:val="nil"/>
              <w:left w:val="single" w:sz="8" w:space="0" w:color="000000"/>
              <w:bottom w:val="single" w:sz="4" w:space="0" w:color="7F7F7F"/>
              <w:right w:val="single" w:sz="8" w:space="0" w:color="000000"/>
            </w:tcBorders>
            <w:shd w:val="clear" w:color="auto" w:fill="auto"/>
            <w:vAlign w:val="bottom"/>
          </w:tcPr>
          <w:p w14:paraId="53755CCD" w14:textId="77777777" w:rsidR="00AF060B" w:rsidRDefault="00E004FC">
            <w:pPr>
              <w:jc w:val="center"/>
              <w:rPr>
                <w:color w:val="000000"/>
                <w:sz w:val="18"/>
                <w:szCs w:val="18"/>
              </w:rPr>
            </w:pPr>
            <w:r>
              <w:rPr>
                <w:color w:val="000000"/>
                <w:sz w:val="18"/>
                <w:szCs w:val="18"/>
              </w:rPr>
              <w:t>X</w:t>
            </w:r>
          </w:p>
        </w:tc>
        <w:tc>
          <w:tcPr>
            <w:tcW w:w="579" w:type="dxa"/>
            <w:gridSpan w:val="3"/>
            <w:tcBorders>
              <w:top w:val="nil"/>
              <w:left w:val="single" w:sz="8" w:space="0" w:color="000000"/>
              <w:bottom w:val="single" w:sz="4" w:space="0" w:color="7F7F7F"/>
              <w:right w:val="single" w:sz="8" w:space="0" w:color="000000"/>
            </w:tcBorders>
            <w:shd w:val="clear" w:color="auto" w:fill="auto"/>
            <w:vAlign w:val="bottom"/>
          </w:tcPr>
          <w:p w14:paraId="58760EF2" w14:textId="77777777" w:rsidR="00AF060B" w:rsidRDefault="00AF060B">
            <w:pPr>
              <w:jc w:val="center"/>
              <w:rPr>
                <w:color w:val="000000"/>
                <w:sz w:val="18"/>
                <w:szCs w:val="18"/>
              </w:rPr>
            </w:pPr>
          </w:p>
        </w:tc>
        <w:tc>
          <w:tcPr>
            <w:tcW w:w="584" w:type="dxa"/>
            <w:gridSpan w:val="3"/>
            <w:tcBorders>
              <w:top w:val="nil"/>
              <w:left w:val="single" w:sz="8" w:space="0" w:color="000000"/>
              <w:bottom w:val="single" w:sz="4" w:space="0" w:color="7F7F7F"/>
              <w:right w:val="single" w:sz="8" w:space="0" w:color="000000"/>
            </w:tcBorders>
            <w:shd w:val="clear" w:color="auto" w:fill="auto"/>
            <w:vAlign w:val="bottom"/>
          </w:tcPr>
          <w:p w14:paraId="44283806" w14:textId="77777777" w:rsidR="00AF060B" w:rsidRDefault="00AF060B">
            <w:pPr>
              <w:jc w:val="center"/>
              <w:rPr>
                <w:color w:val="000000"/>
                <w:sz w:val="18"/>
                <w:szCs w:val="18"/>
              </w:rPr>
            </w:pPr>
          </w:p>
        </w:tc>
        <w:tc>
          <w:tcPr>
            <w:tcW w:w="583" w:type="dxa"/>
            <w:gridSpan w:val="3"/>
            <w:tcBorders>
              <w:top w:val="nil"/>
              <w:left w:val="single" w:sz="8" w:space="0" w:color="000000"/>
              <w:bottom w:val="single" w:sz="4" w:space="0" w:color="7F7F7F"/>
              <w:right w:val="single" w:sz="8" w:space="0" w:color="000000"/>
            </w:tcBorders>
            <w:shd w:val="clear" w:color="auto" w:fill="auto"/>
            <w:vAlign w:val="bottom"/>
          </w:tcPr>
          <w:p w14:paraId="55FA1D6A" w14:textId="77777777" w:rsidR="00AF060B" w:rsidRDefault="00AF060B">
            <w:pPr>
              <w:jc w:val="center"/>
              <w:rPr>
                <w:color w:val="000000"/>
                <w:sz w:val="18"/>
                <w:szCs w:val="18"/>
              </w:rPr>
            </w:pPr>
          </w:p>
        </w:tc>
        <w:tc>
          <w:tcPr>
            <w:tcW w:w="579" w:type="dxa"/>
            <w:gridSpan w:val="2"/>
            <w:tcBorders>
              <w:top w:val="nil"/>
              <w:left w:val="single" w:sz="8" w:space="0" w:color="000000"/>
              <w:bottom w:val="single" w:sz="4" w:space="0" w:color="7F7F7F"/>
              <w:right w:val="single" w:sz="8" w:space="0" w:color="000000"/>
            </w:tcBorders>
            <w:shd w:val="clear" w:color="auto" w:fill="auto"/>
            <w:vAlign w:val="bottom"/>
          </w:tcPr>
          <w:p w14:paraId="7747402C" w14:textId="77777777" w:rsidR="00AF060B" w:rsidRDefault="00AF060B">
            <w:pPr>
              <w:jc w:val="center"/>
              <w:rPr>
                <w:color w:val="000000"/>
                <w:sz w:val="18"/>
                <w:szCs w:val="18"/>
              </w:rPr>
            </w:pPr>
          </w:p>
        </w:tc>
        <w:tc>
          <w:tcPr>
            <w:tcW w:w="579" w:type="dxa"/>
            <w:tcBorders>
              <w:top w:val="nil"/>
              <w:left w:val="single" w:sz="8" w:space="0" w:color="000000"/>
              <w:bottom w:val="single" w:sz="4" w:space="0" w:color="7F7F7F"/>
              <w:right w:val="single" w:sz="4" w:space="0" w:color="000000"/>
            </w:tcBorders>
            <w:shd w:val="clear" w:color="auto" w:fill="auto"/>
            <w:vAlign w:val="bottom"/>
          </w:tcPr>
          <w:p w14:paraId="0375E1EE" w14:textId="77777777" w:rsidR="00AF060B" w:rsidRDefault="00E004FC">
            <w:pPr>
              <w:jc w:val="center"/>
              <w:rPr>
                <w:color w:val="000000"/>
                <w:sz w:val="18"/>
                <w:szCs w:val="18"/>
              </w:rPr>
            </w:pPr>
            <w:r>
              <w:rPr>
                <w:color w:val="000000"/>
                <w:sz w:val="18"/>
                <w:szCs w:val="18"/>
              </w:rPr>
              <w:t>X</w:t>
            </w:r>
          </w:p>
        </w:tc>
      </w:tr>
      <w:tr w:rsidR="00AF060B" w14:paraId="1BDC12ED"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E9DECF"/>
            <w:vAlign w:val="center"/>
          </w:tcPr>
          <w:p w14:paraId="498B6038" w14:textId="77777777" w:rsidR="00AF060B" w:rsidRDefault="00E004FC">
            <w:pPr>
              <w:jc w:val="center"/>
              <w:rPr>
                <w:b/>
                <w:sz w:val="18"/>
                <w:szCs w:val="18"/>
              </w:rPr>
            </w:pPr>
            <w:r>
              <w:rPr>
                <w:b/>
                <w:sz w:val="18"/>
                <w:szCs w:val="18"/>
              </w:rPr>
              <w:t>ODS</w:t>
            </w:r>
          </w:p>
        </w:tc>
        <w:tc>
          <w:tcPr>
            <w:tcW w:w="2203" w:type="dxa"/>
            <w:gridSpan w:val="10"/>
            <w:tcBorders>
              <w:top w:val="single" w:sz="4" w:space="0" w:color="595959"/>
              <w:left w:val="nil"/>
              <w:bottom w:val="single" w:sz="4" w:space="0" w:color="595959"/>
              <w:right w:val="single" w:sz="4" w:space="0" w:color="595959"/>
            </w:tcBorders>
            <w:shd w:val="clear" w:color="auto" w:fill="E9DECF"/>
            <w:vAlign w:val="center"/>
          </w:tcPr>
          <w:p w14:paraId="02F718CB" w14:textId="77777777" w:rsidR="00AF060B" w:rsidRDefault="00E004FC">
            <w:pPr>
              <w:jc w:val="center"/>
              <w:rPr>
                <w:b/>
                <w:sz w:val="18"/>
                <w:szCs w:val="18"/>
              </w:rPr>
            </w:pPr>
            <w:r>
              <w:rPr>
                <w:b/>
                <w:sz w:val="18"/>
                <w:szCs w:val="18"/>
              </w:rPr>
              <w:t>Meta</w:t>
            </w:r>
          </w:p>
        </w:tc>
        <w:tc>
          <w:tcPr>
            <w:tcW w:w="2524" w:type="dxa"/>
            <w:gridSpan w:val="9"/>
            <w:tcBorders>
              <w:top w:val="single" w:sz="4" w:space="0" w:color="595959"/>
              <w:left w:val="nil"/>
              <w:bottom w:val="single" w:sz="4" w:space="0" w:color="595959"/>
              <w:right w:val="single" w:sz="4" w:space="0" w:color="595959"/>
            </w:tcBorders>
            <w:shd w:val="clear" w:color="auto" w:fill="E9DECF"/>
            <w:vAlign w:val="center"/>
          </w:tcPr>
          <w:p w14:paraId="5C7ECC0E" w14:textId="77777777" w:rsidR="00AF060B" w:rsidRDefault="00E004FC">
            <w:pPr>
              <w:jc w:val="center"/>
              <w:rPr>
                <w:b/>
                <w:sz w:val="18"/>
                <w:szCs w:val="18"/>
              </w:rPr>
            </w:pPr>
            <w:r>
              <w:rPr>
                <w:b/>
                <w:sz w:val="18"/>
                <w:szCs w:val="18"/>
              </w:rPr>
              <w:t>Vinculación</w:t>
            </w:r>
          </w:p>
        </w:tc>
        <w:tc>
          <w:tcPr>
            <w:tcW w:w="3449" w:type="dxa"/>
            <w:gridSpan w:val="13"/>
            <w:tcBorders>
              <w:top w:val="single" w:sz="4" w:space="0" w:color="595959"/>
              <w:left w:val="nil"/>
              <w:bottom w:val="single" w:sz="4" w:space="0" w:color="595959"/>
              <w:right w:val="single" w:sz="4" w:space="0" w:color="000000"/>
            </w:tcBorders>
            <w:shd w:val="clear" w:color="auto" w:fill="E9DECF"/>
            <w:vAlign w:val="center"/>
          </w:tcPr>
          <w:p w14:paraId="07672AA8" w14:textId="77777777" w:rsidR="00AF060B" w:rsidRDefault="00E004FC">
            <w:pPr>
              <w:jc w:val="center"/>
              <w:rPr>
                <w:b/>
                <w:sz w:val="18"/>
                <w:szCs w:val="18"/>
              </w:rPr>
            </w:pPr>
            <w:r>
              <w:rPr>
                <w:b/>
                <w:sz w:val="18"/>
                <w:szCs w:val="18"/>
              </w:rPr>
              <w:t>Justificación de la propuesta (instancia evaluadora)</w:t>
            </w:r>
          </w:p>
        </w:tc>
      </w:tr>
      <w:tr w:rsidR="00AF060B" w14:paraId="74C502D0"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auto"/>
            <w:vAlign w:val="center"/>
          </w:tcPr>
          <w:p w14:paraId="64CEC1CC" w14:textId="77777777" w:rsidR="00AF060B" w:rsidRDefault="00E004FC">
            <w:pPr>
              <w:jc w:val="center"/>
              <w:rPr>
                <w:sz w:val="18"/>
                <w:szCs w:val="18"/>
              </w:rPr>
            </w:pPr>
            <w:r>
              <w:rPr>
                <w:sz w:val="18"/>
                <w:szCs w:val="18"/>
              </w:rPr>
              <w:t>5: Igualdad de género </w:t>
            </w:r>
          </w:p>
        </w:tc>
        <w:tc>
          <w:tcPr>
            <w:tcW w:w="2203" w:type="dxa"/>
            <w:gridSpan w:val="10"/>
            <w:tcBorders>
              <w:top w:val="single" w:sz="4" w:space="0" w:color="595959"/>
              <w:left w:val="nil"/>
              <w:bottom w:val="single" w:sz="4" w:space="0" w:color="595959"/>
              <w:right w:val="single" w:sz="4" w:space="0" w:color="595959"/>
            </w:tcBorders>
            <w:shd w:val="clear" w:color="auto" w:fill="auto"/>
            <w:vAlign w:val="center"/>
          </w:tcPr>
          <w:p w14:paraId="6AED95AF" w14:textId="77777777" w:rsidR="00AF060B" w:rsidRDefault="00E004FC">
            <w:pPr>
              <w:jc w:val="both"/>
              <w:rPr>
                <w:sz w:val="18"/>
                <w:szCs w:val="18"/>
              </w:rPr>
            </w:pPr>
            <w:r>
              <w:rPr>
                <w:sz w:val="18"/>
                <w:szCs w:val="18"/>
              </w:rPr>
              <w:t>5.5: Asegurar la participación plena de la mujer y la igualdad de oportunidades.</w:t>
            </w:r>
          </w:p>
        </w:tc>
        <w:tc>
          <w:tcPr>
            <w:tcW w:w="2524" w:type="dxa"/>
            <w:gridSpan w:val="9"/>
            <w:tcBorders>
              <w:top w:val="single" w:sz="4" w:space="0" w:color="595959"/>
              <w:left w:val="nil"/>
              <w:bottom w:val="single" w:sz="4" w:space="0" w:color="595959"/>
              <w:right w:val="single" w:sz="4" w:space="0" w:color="595959"/>
            </w:tcBorders>
            <w:shd w:val="clear" w:color="auto" w:fill="auto"/>
            <w:vAlign w:val="center"/>
          </w:tcPr>
          <w:p w14:paraId="37944DF7" w14:textId="77777777" w:rsidR="00AF060B" w:rsidRDefault="00E004FC">
            <w:pPr>
              <w:jc w:val="both"/>
              <w:rPr>
                <w:sz w:val="18"/>
                <w:szCs w:val="18"/>
              </w:rPr>
            </w:pPr>
            <w:r>
              <w:rPr>
                <w:sz w:val="18"/>
                <w:szCs w:val="18"/>
              </w:rPr>
              <w:t>Directa, a través de promover la igualdad de acceso a las oportunidades de CTI.</w:t>
            </w:r>
          </w:p>
        </w:tc>
        <w:tc>
          <w:tcPr>
            <w:tcW w:w="3449" w:type="dxa"/>
            <w:gridSpan w:val="13"/>
            <w:tcBorders>
              <w:top w:val="single" w:sz="4" w:space="0" w:color="595959"/>
              <w:left w:val="nil"/>
              <w:bottom w:val="single" w:sz="4" w:space="0" w:color="595959"/>
              <w:right w:val="single" w:sz="4" w:space="0" w:color="000000"/>
            </w:tcBorders>
            <w:shd w:val="clear" w:color="auto" w:fill="auto"/>
            <w:vAlign w:val="center"/>
          </w:tcPr>
          <w:p w14:paraId="4F7FCC14" w14:textId="77777777" w:rsidR="00AF060B" w:rsidRDefault="00E004FC">
            <w:pPr>
              <w:jc w:val="both"/>
              <w:rPr>
                <w:sz w:val="18"/>
                <w:szCs w:val="18"/>
              </w:rPr>
            </w:pPr>
            <w:r>
              <w:rPr>
                <w:sz w:val="18"/>
                <w:szCs w:val="18"/>
              </w:rPr>
              <w:t>Se ha propuesto que se analice de manera diferencial la población del programa y, entre otras, se identifiquen las brechas de género y se promueva su igualdad.</w:t>
            </w:r>
          </w:p>
        </w:tc>
      </w:tr>
      <w:tr w:rsidR="00AF060B" w14:paraId="5372D715"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auto"/>
            <w:vAlign w:val="center"/>
          </w:tcPr>
          <w:p w14:paraId="4509E6D0" w14:textId="77777777" w:rsidR="00AF060B" w:rsidRDefault="00E004FC">
            <w:pPr>
              <w:jc w:val="center"/>
              <w:rPr>
                <w:sz w:val="18"/>
                <w:szCs w:val="18"/>
              </w:rPr>
            </w:pPr>
            <w:r>
              <w:rPr>
                <w:sz w:val="18"/>
                <w:szCs w:val="18"/>
              </w:rPr>
              <w:t>8: Trabajo decente y crecimiento económico</w:t>
            </w:r>
          </w:p>
        </w:tc>
        <w:tc>
          <w:tcPr>
            <w:tcW w:w="2203" w:type="dxa"/>
            <w:gridSpan w:val="10"/>
            <w:tcBorders>
              <w:top w:val="single" w:sz="4" w:space="0" w:color="595959"/>
              <w:left w:val="nil"/>
              <w:bottom w:val="single" w:sz="4" w:space="0" w:color="595959"/>
              <w:right w:val="single" w:sz="4" w:space="0" w:color="595959"/>
            </w:tcBorders>
            <w:shd w:val="clear" w:color="auto" w:fill="auto"/>
            <w:vAlign w:val="center"/>
          </w:tcPr>
          <w:p w14:paraId="27E8A024" w14:textId="77777777" w:rsidR="00AF060B" w:rsidRDefault="00E004FC">
            <w:pPr>
              <w:jc w:val="both"/>
              <w:rPr>
                <w:sz w:val="18"/>
                <w:szCs w:val="18"/>
              </w:rPr>
            </w:pPr>
            <w:r>
              <w:rPr>
                <w:sz w:val="18"/>
                <w:szCs w:val="18"/>
              </w:rPr>
              <w:t>8.2: Elevar la productividad a través de la diversificación, tecnología e innovación.</w:t>
            </w:r>
          </w:p>
        </w:tc>
        <w:tc>
          <w:tcPr>
            <w:tcW w:w="2524" w:type="dxa"/>
            <w:gridSpan w:val="9"/>
            <w:tcBorders>
              <w:top w:val="single" w:sz="4" w:space="0" w:color="595959"/>
              <w:left w:val="nil"/>
              <w:bottom w:val="single" w:sz="4" w:space="0" w:color="595959"/>
              <w:right w:val="single" w:sz="4" w:space="0" w:color="595959"/>
            </w:tcBorders>
            <w:shd w:val="clear" w:color="auto" w:fill="auto"/>
            <w:vAlign w:val="center"/>
          </w:tcPr>
          <w:p w14:paraId="2254521B" w14:textId="77777777" w:rsidR="00AF060B" w:rsidRDefault="00E004FC">
            <w:pPr>
              <w:jc w:val="both"/>
              <w:rPr>
                <w:sz w:val="18"/>
                <w:szCs w:val="18"/>
              </w:rPr>
            </w:pPr>
            <w:r>
              <w:rPr>
                <w:sz w:val="18"/>
                <w:szCs w:val="18"/>
              </w:rPr>
              <w:t>Indirecta, a través de su investigación, desarrollo tecnológico e innovación.</w:t>
            </w:r>
          </w:p>
        </w:tc>
        <w:tc>
          <w:tcPr>
            <w:tcW w:w="3449" w:type="dxa"/>
            <w:gridSpan w:val="13"/>
            <w:tcBorders>
              <w:top w:val="single" w:sz="4" w:space="0" w:color="595959"/>
              <w:left w:val="nil"/>
              <w:bottom w:val="single" w:sz="4" w:space="0" w:color="595959"/>
              <w:right w:val="single" w:sz="4" w:space="0" w:color="000000"/>
            </w:tcBorders>
            <w:shd w:val="clear" w:color="auto" w:fill="auto"/>
            <w:vAlign w:val="center"/>
          </w:tcPr>
          <w:p w14:paraId="17DEA529" w14:textId="77777777" w:rsidR="00AF060B" w:rsidRDefault="00E004FC">
            <w:pPr>
              <w:jc w:val="both"/>
              <w:rPr>
                <w:sz w:val="18"/>
                <w:szCs w:val="18"/>
              </w:rPr>
            </w:pPr>
            <w:r>
              <w:rPr>
                <w:sz w:val="18"/>
                <w:szCs w:val="18"/>
              </w:rPr>
              <w:t xml:space="preserve">El acceso al trabajo y remuneración justa, así como el crecimiento económico, son pilares para el desarrollo social, económico y </w:t>
            </w:r>
            <w:r>
              <w:rPr>
                <w:sz w:val="18"/>
                <w:szCs w:val="18"/>
              </w:rPr>
              <w:lastRenderedPageBreak/>
              <w:t>ambiental que se busca generar, por lo que deben ser atendidos por el F003.</w:t>
            </w:r>
          </w:p>
        </w:tc>
      </w:tr>
      <w:tr w:rsidR="00AF060B" w14:paraId="292DF9FC"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auto"/>
            <w:vAlign w:val="center"/>
          </w:tcPr>
          <w:p w14:paraId="77B21B84" w14:textId="77777777" w:rsidR="00AF060B" w:rsidRDefault="00E004FC">
            <w:pPr>
              <w:jc w:val="center"/>
              <w:rPr>
                <w:sz w:val="18"/>
                <w:szCs w:val="18"/>
              </w:rPr>
            </w:pPr>
            <w:r>
              <w:rPr>
                <w:sz w:val="18"/>
                <w:szCs w:val="18"/>
              </w:rPr>
              <w:lastRenderedPageBreak/>
              <w:t>12: Producción y consumos responsables</w:t>
            </w:r>
          </w:p>
        </w:tc>
        <w:tc>
          <w:tcPr>
            <w:tcW w:w="2203" w:type="dxa"/>
            <w:gridSpan w:val="10"/>
            <w:tcBorders>
              <w:top w:val="single" w:sz="4" w:space="0" w:color="595959"/>
              <w:left w:val="nil"/>
              <w:bottom w:val="single" w:sz="4" w:space="0" w:color="595959"/>
              <w:right w:val="single" w:sz="4" w:space="0" w:color="595959"/>
            </w:tcBorders>
            <w:shd w:val="clear" w:color="auto" w:fill="auto"/>
            <w:vAlign w:val="center"/>
          </w:tcPr>
          <w:p w14:paraId="06D67D75" w14:textId="77777777" w:rsidR="00AF060B" w:rsidRDefault="00E004FC">
            <w:pPr>
              <w:jc w:val="both"/>
              <w:rPr>
                <w:sz w:val="18"/>
                <w:szCs w:val="18"/>
              </w:rPr>
            </w:pPr>
            <w:r>
              <w:rPr>
                <w:sz w:val="18"/>
                <w:szCs w:val="18"/>
              </w:rPr>
              <w:t>12.5: Prevención, reducción, reciclado y reutilización de desechos.</w:t>
            </w:r>
          </w:p>
        </w:tc>
        <w:tc>
          <w:tcPr>
            <w:tcW w:w="2524" w:type="dxa"/>
            <w:gridSpan w:val="9"/>
            <w:tcBorders>
              <w:top w:val="single" w:sz="4" w:space="0" w:color="595959"/>
              <w:left w:val="nil"/>
              <w:bottom w:val="single" w:sz="4" w:space="0" w:color="595959"/>
              <w:right w:val="single" w:sz="4" w:space="0" w:color="595959"/>
            </w:tcBorders>
            <w:shd w:val="clear" w:color="auto" w:fill="auto"/>
            <w:vAlign w:val="center"/>
          </w:tcPr>
          <w:p w14:paraId="6D97B78F" w14:textId="77777777" w:rsidR="00AF060B" w:rsidRDefault="00E004FC">
            <w:pPr>
              <w:jc w:val="both"/>
              <w:rPr>
                <w:sz w:val="18"/>
                <w:szCs w:val="18"/>
              </w:rPr>
            </w:pPr>
            <w:r>
              <w:rPr>
                <w:sz w:val="18"/>
                <w:szCs w:val="18"/>
              </w:rPr>
              <w:t>Indirecta, a través de su investigación, desarrollo tecnológico e innovación. </w:t>
            </w:r>
          </w:p>
        </w:tc>
        <w:tc>
          <w:tcPr>
            <w:tcW w:w="3449" w:type="dxa"/>
            <w:gridSpan w:val="13"/>
            <w:tcBorders>
              <w:top w:val="single" w:sz="4" w:space="0" w:color="595959"/>
              <w:left w:val="nil"/>
              <w:bottom w:val="single" w:sz="4" w:space="0" w:color="595959"/>
              <w:right w:val="single" w:sz="4" w:space="0" w:color="000000"/>
            </w:tcBorders>
            <w:shd w:val="clear" w:color="auto" w:fill="auto"/>
            <w:vAlign w:val="center"/>
          </w:tcPr>
          <w:p w14:paraId="7069E2C8" w14:textId="77777777" w:rsidR="00AF060B" w:rsidRDefault="00E004FC">
            <w:pPr>
              <w:jc w:val="both"/>
              <w:rPr>
                <w:sz w:val="18"/>
                <w:szCs w:val="18"/>
              </w:rPr>
            </w:pPr>
            <w:r>
              <w:rPr>
                <w:sz w:val="18"/>
                <w:szCs w:val="18"/>
              </w:rPr>
              <w:t>También se vinculan con el crecimiento económico, asumiendo la responsabilidad de su sostenibilidad sin degradar el medio ambiente. Es otro tema fundamental de CTI.</w:t>
            </w:r>
          </w:p>
        </w:tc>
      </w:tr>
      <w:tr w:rsidR="00AF060B" w14:paraId="666EAF5B" w14:textId="77777777">
        <w:trPr>
          <w:trHeight w:val="434"/>
        </w:trPr>
        <w:tc>
          <w:tcPr>
            <w:tcW w:w="1751" w:type="dxa"/>
            <w:gridSpan w:val="6"/>
            <w:tcBorders>
              <w:top w:val="single" w:sz="4" w:space="0" w:color="595959"/>
              <w:left w:val="single" w:sz="4" w:space="0" w:color="000000"/>
              <w:bottom w:val="single" w:sz="4" w:space="0" w:color="595959"/>
              <w:right w:val="single" w:sz="4" w:space="0" w:color="595959"/>
            </w:tcBorders>
            <w:shd w:val="clear" w:color="auto" w:fill="auto"/>
            <w:vAlign w:val="center"/>
          </w:tcPr>
          <w:p w14:paraId="63DBFE9A" w14:textId="77777777" w:rsidR="00AF060B" w:rsidRDefault="00E004FC">
            <w:pPr>
              <w:jc w:val="center"/>
              <w:rPr>
                <w:sz w:val="18"/>
                <w:szCs w:val="18"/>
              </w:rPr>
            </w:pPr>
            <w:r>
              <w:rPr>
                <w:sz w:val="18"/>
                <w:szCs w:val="18"/>
              </w:rPr>
              <w:t>17: Alianza para lograr los objetivos</w:t>
            </w:r>
          </w:p>
        </w:tc>
        <w:tc>
          <w:tcPr>
            <w:tcW w:w="2203" w:type="dxa"/>
            <w:gridSpan w:val="10"/>
            <w:tcBorders>
              <w:top w:val="single" w:sz="4" w:space="0" w:color="595959"/>
              <w:left w:val="nil"/>
              <w:bottom w:val="single" w:sz="4" w:space="0" w:color="595959"/>
              <w:right w:val="single" w:sz="4" w:space="0" w:color="595959"/>
            </w:tcBorders>
            <w:shd w:val="clear" w:color="auto" w:fill="auto"/>
            <w:vAlign w:val="center"/>
          </w:tcPr>
          <w:p w14:paraId="09C353C8" w14:textId="77777777" w:rsidR="00AF060B" w:rsidRDefault="00E004FC">
            <w:pPr>
              <w:jc w:val="both"/>
              <w:rPr>
                <w:sz w:val="18"/>
                <w:szCs w:val="18"/>
              </w:rPr>
            </w:pPr>
            <w:r>
              <w:rPr>
                <w:sz w:val="18"/>
                <w:szCs w:val="18"/>
              </w:rPr>
              <w:t>17.17 Fomento de alianzas público-privadas, y</w:t>
            </w:r>
          </w:p>
          <w:p w14:paraId="2571E079" w14:textId="77777777" w:rsidR="00AF060B" w:rsidRDefault="00E004FC">
            <w:pPr>
              <w:jc w:val="both"/>
              <w:rPr>
                <w:sz w:val="18"/>
                <w:szCs w:val="18"/>
              </w:rPr>
            </w:pPr>
            <w:r>
              <w:rPr>
                <w:sz w:val="18"/>
                <w:szCs w:val="18"/>
              </w:rPr>
              <w:t>17.16 Mejorar la Alianza Mundial para el desarrollo sostenible.</w:t>
            </w:r>
          </w:p>
        </w:tc>
        <w:tc>
          <w:tcPr>
            <w:tcW w:w="2524" w:type="dxa"/>
            <w:gridSpan w:val="9"/>
            <w:tcBorders>
              <w:top w:val="single" w:sz="4" w:space="0" w:color="595959"/>
              <w:left w:val="nil"/>
              <w:bottom w:val="single" w:sz="4" w:space="0" w:color="595959"/>
              <w:right w:val="single" w:sz="4" w:space="0" w:color="595959"/>
            </w:tcBorders>
            <w:shd w:val="clear" w:color="auto" w:fill="auto"/>
            <w:vAlign w:val="center"/>
          </w:tcPr>
          <w:p w14:paraId="1CBD3A02" w14:textId="77777777" w:rsidR="00AF060B" w:rsidRDefault="00E004FC">
            <w:pPr>
              <w:jc w:val="both"/>
              <w:rPr>
                <w:sz w:val="18"/>
                <w:szCs w:val="18"/>
              </w:rPr>
            </w:pPr>
            <w:r>
              <w:rPr>
                <w:sz w:val="18"/>
                <w:szCs w:val="18"/>
              </w:rPr>
              <w:t>Directa e indirecta, a través de su investigación, desarrollo tecnológico e innovación.</w:t>
            </w:r>
          </w:p>
        </w:tc>
        <w:tc>
          <w:tcPr>
            <w:tcW w:w="3449" w:type="dxa"/>
            <w:gridSpan w:val="13"/>
            <w:tcBorders>
              <w:top w:val="single" w:sz="4" w:space="0" w:color="595959"/>
              <w:left w:val="nil"/>
              <w:bottom w:val="single" w:sz="4" w:space="0" w:color="595959"/>
              <w:right w:val="single" w:sz="4" w:space="0" w:color="000000"/>
            </w:tcBorders>
            <w:shd w:val="clear" w:color="auto" w:fill="auto"/>
            <w:vAlign w:val="center"/>
          </w:tcPr>
          <w:p w14:paraId="22670D1C" w14:textId="77777777" w:rsidR="00AF060B" w:rsidRDefault="00E004FC">
            <w:pPr>
              <w:jc w:val="both"/>
              <w:rPr>
                <w:sz w:val="18"/>
                <w:szCs w:val="18"/>
              </w:rPr>
            </w:pPr>
            <w:r>
              <w:rPr>
                <w:sz w:val="18"/>
                <w:szCs w:val="18"/>
              </w:rPr>
              <w:t xml:space="preserve">Se requiere profundizar en el estudio de los vínculos entre el sector social, público y privado que el </w:t>
            </w:r>
            <w:proofErr w:type="spellStart"/>
            <w:r>
              <w:rPr>
                <w:sz w:val="18"/>
                <w:szCs w:val="18"/>
              </w:rPr>
              <w:t>Pp</w:t>
            </w:r>
            <w:proofErr w:type="spellEnd"/>
            <w:r>
              <w:rPr>
                <w:sz w:val="18"/>
                <w:szCs w:val="18"/>
              </w:rPr>
              <w:t xml:space="preserve"> promueve para hacer posible el avance de los ODS; también la coordinación interinstitucional y entre ámbitos de gobierno y poderes del Estado, como en el desarrollo de la cooperación internacional.</w:t>
            </w:r>
          </w:p>
        </w:tc>
      </w:tr>
    </w:tbl>
    <w:p w14:paraId="3F4A1B23" w14:textId="77777777" w:rsidR="00AF060B" w:rsidRDefault="00AF060B"/>
    <w:p w14:paraId="18FFE8D5" w14:textId="77777777" w:rsidR="00AF060B" w:rsidRDefault="00AF060B">
      <w:pPr>
        <w:spacing w:after="0" w:line="240" w:lineRule="auto"/>
        <w:rPr>
          <w:sz w:val="24"/>
          <w:szCs w:val="24"/>
        </w:rPr>
      </w:pPr>
    </w:p>
    <w:p w14:paraId="2C93E210" w14:textId="77777777" w:rsidR="00AF060B" w:rsidRDefault="00AF060B">
      <w:pPr>
        <w:spacing w:after="0" w:line="240" w:lineRule="auto"/>
        <w:rPr>
          <w:sz w:val="24"/>
          <w:szCs w:val="24"/>
        </w:rPr>
      </w:pPr>
      <w:bookmarkStart w:id="64" w:name="_heading=h.3cqmetx" w:colFirst="0" w:colLast="0"/>
      <w:bookmarkEnd w:id="64"/>
    </w:p>
    <w:p w14:paraId="40543982" w14:textId="77777777" w:rsidR="00AF060B" w:rsidRDefault="00AF060B">
      <w:pPr>
        <w:spacing w:after="0" w:line="240" w:lineRule="auto"/>
        <w:rPr>
          <w:sz w:val="24"/>
          <w:szCs w:val="24"/>
        </w:rPr>
      </w:pPr>
    </w:p>
    <w:p w14:paraId="7A2F04D1" w14:textId="77777777" w:rsidR="00AF060B" w:rsidRDefault="00E004FC">
      <w:pPr>
        <w:spacing w:after="0" w:line="240" w:lineRule="auto"/>
        <w:rPr>
          <w:sz w:val="24"/>
          <w:szCs w:val="24"/>
        </w:rPr>
      </w:pPr>
      <w:r>
        <w:br w:type="page"/>
      </w:r>
    </w:p>
    <w:p w14:paraId="78D8C8E6" w14:textId="77777777" w:rsidR="00AF060B" w:rsidRDefault="00E004FC">
      <w:pPr>
        <w:pStyle w:val="Ttulo2"/>
      </w:pPr>
      <w:bookmarkStart w:id="65" w:name="_Toc120639092"/>
      <w:r>
        <w:lastRenderedPageBreak/>
        <w:t>Anexo 11. Complementariedades, similitudes y duplicidades</w:t>
      </w:r>
      <w:bookmarkEnd w:id="65"/>
    </w:p>
    <w:tbl>
      <w:tblPr>
        <w:tblStyle w:val="afffffffffffffffffffffffffffffffffffffffffff2"/>
        <w:tblW w:w="9776" w:type="dxa"/>
        <w:tblInd w:w="0" w:type="dxa"/>
        <w:tblLayout w:type="fixed"/>
        <w:tblLook w:val="0400" w:firstRow="0" w:lastRow="0" w:firstColumn="0" w:lastColumn="0" w:noHBand="0" w:noVBand="1"/>
      </w:tblPr>
      <w:tblGrid>
        <w:gridCol w:w="651"/>
        <w:gridCol w:w="785"/>
        <w:gridCol w:w="912"/>
        <w:gridCol w:w="522"/>
        <w:gridCol w:w="361"/>
        <w:gridCol w:w="365"/>
        <w:gridCol w:w="667"/>
        <w:gridCol w:w="734"/>
        <w:gridCol w:w="766"/>
        <w:gridCol w:w="706"/>
        <w:gridCol w:w="483"/>
        <w:gridCol w:w="355"/>
        <w:gridCol w:w="738"/>
        <w:gridCol w:w="293"/>
        <w:gridCol w:w="1438"/>
      </w:tblGrid>
      <w:tr w:rsidR="00AF060B" w14:paraId="2A1AC7D1" w14:textId="77777777">
        <w:trPr>
          <w:trHeight w:val="570"/>
        </w:trPr>
        <w:tc>
          <w:tcPr>
            <w:tcW w:w="9776" w:type="dxa"/>
            <w:gridSpan w:val="15"/>
            <w:tcBorders>
              <w:top w:val="single" w:sz="4" w:space="0" w:color="000000"/>
              <w:left w:val="single" w:sz="4" w:space="0" w:color="000000"/>
              <w:bottom w:val="nil"/>
              <w:right w:val="single" w:sz="4" w:space="0" w:color="000000"/>
            </w:tcBorders>
            <w:shd w:val="clear" w:color="auto" w:fill="9D2449"/>
            <w:vAlign w:val="center"/>
          </w:tcPr>
          <w:p w14:paraId="2FA00CE0" w14:textId="77777777" w:rsidR="00AF060B" w:rsidRDefault="00E004FC">
            <w:pPr>
              <w:jc w:val="center"/>
              <w:rPr>
                <w:b/>
                <w:color w:val="FFFFFF"/>
                <w:sz w:val="20"/>
                <w:szCs w:val="20"/>
              </w:rPr>
            </w:pPr>
            <w:r>
              <w:rPr>
                <w:b/>
                <w:color w:val="FFFFFF"/>
                <w:sz w:val="20"/>
                <w:szCs w:val="20"/>
              </w:rPr>
              <w:t>Anexo 11. Complementariedades, similitudes y duplicidades</w:t>
            </w:r>
          </w:p>
        </w:tc>
      </w:tr>
      <w:tr w:rsidR="00AF060B" w14:paraId="512AE12F" w14:textId="77777777">
        <w:trPr>
          <w:trHeight w:val="394"/>
        </w:trPr>
        <w:tc>
          <w:tcPr>
            <w:tcW w:w="9776" w:type="dxa"/>
            <w:gridSpan w:val="15"/>
            <w:tcBorders>
              <w:top w:val="single" w:sz="4" w:space="0" w:color="595959"/>
              <w:left w:val="single" w:sz="4" w:space="0" w:color="000000"/>
              <w:bottom w:val="single" w:sz="4" w:space="0" w:color="595959"/>
              <w:right w:val="single" w:sz="4" w:space="0" w:color="000000"/>
            </w:tcBorders>
            <w:shd w:val="clear" w:color="auto" w:fill="8B6B41"/>
            <w:vAlign w:val="center"/>
          </w:tcPr>
          <w:p w14:paraId="6070599E" w14:textId="77777777" w:rsidR="00AF060B" w:rsidRDefault="00E004FC">
            <w:pPr>
              <w:jc w:val="center"/>
              <w:rPr>
                <w:b/>
                <w:color w:val="FFFFFF"/>
                <w:sz w:val="18"/>
                <w:szCs w:val="18"/>
              </w:rPr>
            </w:pPr>
            <w:r>
              <w:rPr>
                <w:b/>
                <w:color w:val="FFFFFF"/>
                <w:sz w:val="18"/>
                <w:szCs w:val="18"/>
              </w:rPr>
              <w:t xml:space="preserve">Información del </w:t>
            </w:r>
            <w:proofErr w:type="spellStart"/>
            <w:r>
              <w:rPr>
                <w:b/>
                <w:color w:val="FFFFFF"/>
                <w:sz w:val="18"/>
                <w:szCs w:val="18"/>
              </w:rPr>
              <w:t>Pp</w:t>
            </w:r>
            <w:proofErr w:type="spellEnd"/>
            <w:r>
              <w:rPr>
                <w:b/>
                <w:color w:val="FFFFFF"/>
                <w:sz w:val="18"/>
                <w:szCs w:val="18"/>
              </w:rPr>
              <w:t xml:space="preserve"> evaluado</w:t>
            </w:r>
          </w:p>
        </w:tc>
      </w:tr>
      <w:tr w:rsidR="00AF060B" w14:paraId="324AF49A" w14:textId="77777777">
        <w:trPr>
          <w:trHeight w:val="659"/>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750D994B" w14:textId="77777777" w:rsidR="00AF060B" w:rsidRDefault="00E004FC">
            <w:pPr>
              <w:rPr>
                <w:color w:val="000000"/>
                <w:sz w:val="18"/>
                <w:szCs w:val="18"/>
              </w:rPr>
            </w:pPr>
            <w:r>
              <w:rPr>
                <w:color w:val="000000"/>
                <w:sz w:val="18"/>
                <w:szCs w:val="18"/>
              </w:rPr>
              <w:t>Nombre del Programa:</w:t>
            </w:r>
          </w:p>
        </w:tc>
        <w:tc>
          <w:tcPr>
            <w:tcW w:w="3415" w:type="dxa"/>
            <w:gridSpan w:val="6"/>
            <w:tcBorders>
              <w:top w:val="single" w:sz="4" w:space="0" w:color="595959"/>
              <w:left w:val="nil"/>
              <w:bottom w:val="single" w:sz="4" w:space="0" w:color="595959"/>
              <w:right w:val="single" w:sz="4" w:space="0" w:color="595959"/>
            </w:tcBorders>
            <w:shd w:val="clear" w:color="auto" w:fill="auto"/>
            <w:vAlign w:val="center"/>
          </w:tcPr>
          <w:p w14:paraId="25BECE8E" w14:textId="77777777" w:rsidR="00AF060B" w:rsidRDefault="00E004FC">
            <w:pPr>
              <w:jc w:val="both"/>
              <w:rPr>
                <w:color w:val="000000"/>
                <w:sz w:val="18"/>
                <w:szCs w:val="18"/>
              </w:rPr>
            </w:pPr>
            <w:r>
              <w:rPr>
                <w:color w:val="000000"/>
                <w:sz w:val="18"/>
                <w:szCs w:val="18"/>
              </w:rPr>
              <w:t>Programas Nacionales Estratégicos de Ciencia, Tecnología y Vinculación con el Sector Social, Público y Privado   </w:t>
            </w:r>
          </w:p>
        </w:tc>
        <w:tc>
          <w:tcPr>
            <w:tcW w:w="2282" w:type="dxa"/>
            <w:gridSpan w:val="4"/>
            <w:tcBorders>
              <w:top w:val="single" w:sz="4" w:space="0" w:color="595959"/>
              <w:left w:val="nil"/>
              <w:bottom w:val="nil"/>
              <w:right w:val="single" w:sz="4" w:space="0" w:color="595959"/>
            </w:tcBorders>
            <w:shd w:val="clear" w:color="auto" w:fill="E9DECF"/>
            <w:vAlign w:val="center"/>
          </w:tcPr>
          <w:p w14:paraId="2406DE40" w14:textId="77777777" w:rsidR="00AF060B" w:rsidRDefault="00E004FC">
            <w:pPr>
              <w:jc w:val="center"/>
              <w:rPr>
                <w:color w:val="000000"/>
                <w:sz w:val="18"/>
                <w:szCs w:val="18"/>
              </w:rPr>
            </w:pPr>
            <w:r>
              <w:rPr>
                <w:color w:val="000000"/>
                <w:sz w:val="18"/>
                <w:szCs w:val="18"/>
              </w:rPr>
              <w:t>Modalidad y clave:</w:t>
            </w:r>
          </w:p>
        </w:tc>
        <w:tc>
          <w:tcPr>
            <w:tcW w:w="1731" w:type="dxa"/>
            <w:gridSpan w:val="2"/>
            <w:tcBorders>
              <w:top w:val="nil"/>
              <w:left w:val="nil"/>
              <w:bottom w:val="single" w:sz="4" w:space="0" w:color="595959"/>
              <w:right w:val="single" w:sz="4" w:space="0" w:color="000000"/>
            </w:tcBorders>
            <w:shd w:val="clear" w:color="auto" w:fill="auto"/>
            <w:vAlign w:val="bottom"/>
          </w:tcPr>
          <w:p w14:paraId="36890DB9" w14:textId="77777777" w:rsidR="00AF060B" w:rsidRDefault="00E004FC">
            <w:pPr>
              <w:rPr>
                <w:color w:val="000000"/>
                <w:sz w:val="18"/>
                <w:szCs w:val="18"/>
              </w:rPr>
            </w:pPr>
            <w:r>
              <w:rPr>
                <w:color w:val="000000"/>
                <w:sz w:val="18"/>
                <w:szCs w:val="18"/>
              </w:rPr>
              <w:t> F003</w:t>
            </w:r>
          </w:p>
          <w:p w14:paraId="42E04F31" w14:textId="77777777" w:rsidR="00AF060B" w:rsidRDefault="00AF060B">
            <w:pPr>
              <w:rPr>
                <w:color w:val="000000"/>
                <w:sz w:val="18"/>
                <w:szCs w:val="18"/>
              </w:rPr>
            </w:pPr>
          </w:p>
        </w:tc>
      </w:tr>
      <w:tr w:rsidR="00AF060B" w14:paraId="36E0F804" w14:textId="77777777">
        <w:trPr>
          <w:trHeight w:val="260"/>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00967DB5" w14:textId="77777777" w:rsidR="00AF060B" w:rsidRDefault="00E004FC">
            <w:pPr>
              <w:rPr>
                <w:color w:val="000000"/>
                <w:sz w:val="18"/>
                <w:szCs w:val="18"/>
              </w:rPr>
            </w:pPr>
            <w:r>
              <w:rPr>
                <w:color w:val="000000"/>
                <w:sz w:val="18"/>
                <w:szCs w:val="18"/>
              </w:rPr>
              <w:t>Dependencia/Entidad:</w:t>
            </w:r>
          </w:p>
        </w:tc>
        <w:tc>
          <w:tcPr>
            <w:tcW w:w="3415" w:type="dxa"/>
            <w:gridSpan w:val="6"/>
            <w:tcBorders>
              <w:top w:val="single" w:sz="4" w:space="0" w:color="595959"/>
              <w:left w:val="nil"/>
              <w:bottom w:val="single" w:sz="4" w:space="0" w:color="595959"/>
              <w:right w:val="single" w:sz="4" w:space="0" w:color="595959"/>
            </w:tcBorders>
            <w:shd w:val="clear" w:color="auto" w:fill="auto"/>
            <w:vAlign w:val="center"/>
          </w:tcPr>
          <w:p w14:paraId="2861405A" w14:textId="77777777" w:rsidR="00AF060B" w:rsidRDefault="00E004FC">
            <w:pPr>
              <w:rPr>
                <w:color w:val="000000"/>
                <w:sz w:val="18"/>
                <w:szCs w:val="18"/>
              </w:rPr>
            </w:pPr>
            <w:r>
              <w:rPr>
                <w:sz w:val="18"/>
                <w:szCs w:val="18"/>
              </w:rPr>
              <w:t>Consejo Nacional de Ciencia y Tecnología</w:t>
            </w:r>
          </w:p>
        </w:tc>
        <w:tc>
          <w:tcPr>
            <w:tcW w:w="2282" w:type="dxa"/>
            <w:gridSpan w:val="4"/>
            <w:tcBorders>
              <w:top w:val="single" w:sz="4" w:space="0" w:color="595959"/>
              <w:left w:val="nil"/>
              <w:bottom w:val="nil"/>
              <w:right w:val="single" w:sz="4" w:space="0" w:color="595959"/>
            </w:tcBorders>
            <w:shd w:val="clear" w:color="auto" w:fill="E9DECF"/>
            <w:vAlign w:val="center"/>
          </w:tcPr>
          <w:p w14:paraId="35EE8DFF" w14:textId="77777777" w:rsidR="00AF060B" w:rsidRDefault="00E004FC">
            <w:pPr>
              <w:jc w:val="center"/>
              <w:rPr>
                <w:color w:val="000000"/>
                <w:sz w:val="18"/>
                <w:szCs w:val="18"/>
              </w:rPr>
            </w:pPr>
            <w:r>
              <w:rPr>
                <w:color w:val="000000"/>
                <w:sz w:val="18"/>
                <w:szCs w:val="18"/>
              </w:rPr>
              <w:t>Ramo:</w:t>
            </w:r>
          </w:p>
        </w:tc>
        <w:tc>
          <w:tcPr>
            <w:tcW w:w="1731" w:type="dxa"/>
            <w:gridSpan w:val="2"/>
            <w:tcBorders>
              <w:top w:val="nil"/>
              <w:left w:val="nil"/>
              <w:bottom w:val="single" w:sz="4" w:space="0" w:color="595959"/>
              <w:right w:val="single" w:sz="4" w:space="0" w:color="000000"/>
            </w:tcBorders>
            <w:shd w:val="clear" w:color="auto" w:fill="auto"/>
            <w:vAlign w:val="bottom"/>
          </w:tcPr>
          <w:p w14:paraId="1BCA31B0" w14:textId="77777777" w:rsidR="00AF060B" w:rsidRDefault="00E004FC">
            <w:pPr>
              <w:rPr>
                <w:color w:val="000000"/>
                <w:sz w:val="18"/>
                <w:szCs w:val="18"/>
              </w:rPr>
            </w:pPr>
            <w:r>
              <w:rPr>
                <w:color w:val="000000"/>
                <w:sz w:val="18"/>
                <w:szCs w:val="18"/>
              </w:rPr>
              <w:t> 38</w:t>
            </w:r>
          </w:p>
        </w:tc>
      </w:tr>
      <w:tr w:rsidR="00AF060B" w14:paraId="5839E2AA" w14:textId="77777777">
        <w:trPr>
          <w:trHeight w:val="260"/>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6F978B70" w14:textId="77777777" w:rsidR="00AF060B" w:rsidRDefault="00E004FC">
            <w:pPr>
              <w:rPr>
                <w:color w:val="000000"/>
                <w:sz w:val="18"/>
                <w:szCs w:val="18"/>
              </w:rPr>
            </w:pPr>
            <w:r>
              <w:rPr>
                <w:color w:val="000000"/>
                <w:sz w:val="18"/>
                <w:szCs w:val="18"/>
              </w:rPr>
              <w:t>Unidad Responsable:</w:t>
            </w:r>
          </w:p>
        </w:tc>
        <w:tc>
          <w:tcPr>
            <w:tcW w:w="3415" w:type="dxa"/>
            <w:gridSpan w:val="6"/>
            <w:tcBorders>
              <w:top w:val="single" w:sz="4" w:space="0" w:color="595959"/>
              <w:left w:val="nil"/>
              <w:bottom w:val="single" w:sz="4" w:space="0" w:color="595959"/>
              <w:right w:val="single" w:sz="4" w:space="0" w:color="595959"/>
            </w:tcBorders>
            <w:shd w:val="clear" w:color="auto" w:fill="auto"/>
            <w:vAlign w:val="center"/>
          </w:tcPr>
          <w:p w14:paraId="23CD4DA9" w14:textId="77777777" w:rsidR="00AF060B" w:rsidRDefault="00E004FC">
            <w:pPr>
              <w:jc w:val="center"/>
              <w:rPr>
                <w:color w:val="000000"/>
                <w:sz w:val="18"/>
                <w:szCs w:val="18"/>
              </w:rPr>
            </w:pPr>
            <w:r>
              <w:rPr>
                <w:sz w:val="18"/>
                <w:szCs w:val="18"/>
              </w:rPr>
              <w:t>Consejo Nacional de Ciencia y Tecnología</w:t>
            </w:r>
          </w:p>
        </w:tc>
        <w:tc>
          <w:tcPr>
            <w:tcW w:w="2282" w:type="dxa"/>
            <w:gridSpan w:val="4"/>
            <w:tcBorders>
              <w:top w:val="single" w:sz="4" w:space="0" w:color="595959"/>
              <w:left w:val="nil"/>
              <w:bottom w:val="nil"/>
              <w:right w:val="single" w:sz="4" w:space="0" w:color="595959"/>
            </w:tcBorders>
            <w:shd w:val="clear" w:color="auto" w:fill="E9DECF"/>
            <w:vAlign w:val="center"/>
          </w:tcPr>
          <w:p w14:paraId="16291D8B" w14:textId="77777777" w:rsidR="00AF060B" w:rsidRDefault="00E004FC">
            <w:pPr>
              <w:jc w:val="center"/>
              <w:rPr>
                <w:color w:val="000000"/>
                <w:sz w:val="18"/>
                <w:szCs w:val="18"/>
                <w:shd w:val="clear" w:color="auto" w:fill="E9DECF"/>
              </w:rPr>
            </w:pPr>
            <w:r>
              <w:rPr>
                <w:color w:val="000000"/>
                <w:sz w:val="18"/>
                <w:szCs w:val="18"/>
                <w:shd w:val="clear" w:color="auto" w:fill="E9DECF"/>
              </w:rPr>
              <w:t>Clave:</w:t>
            </w:r>
          </w:p>
        </w:tc>
        <w:tc>
          <w:tcPr>
            <w:tcW w:w="1731" w:type="dxa"/>
            <w:gridSpan w:val="2"/>
            <w:tcBorders>
              <w:top w:val="nil"/>
              <w:left w:val="nil"/>
              <w:bottom w:val="single" w:sz="4" w:space="0" w:color="595959"/>
              <w:right w:val="single" w:sz="4" w:space="0" w:color="000000"/>
            </w:tcBorders>
            <w:shd w:val="clear" w:color="auto" w:fill="auto"/>
            <w:vAlign w:val="bottom"/>
          </w:tcPr>
          <w:p w14:paraId="425F2C78" w14:textId="77777777" w:rsidR="00AF060B" w:rsidRDefault="00E004FC">
            <w:pPr>
              <w:rPr>
                <w:color w:val="000000"/>
                <w:sz w:val="18"/>
                <w:szCs w:val="18"/>
                <w:highlight w:val="white"/>
              </w:rPr>
            </w:pPr>
            <w:r>
              <w:rPr>
                <w:sz w:val="18"/>
                <w:szCs w:val="18"/>
                <w:highlight w:val="white"/>
              </w:rPr>
              <w:t>90X</w:t>
            </w:r>
          </w:p>
        </w:tc>
      </w:tr>
      <w:tr w:rsidR="00AF060B" w14:paraId="15027940" w14:textId="77777777">
        <w:trPr>
          <w:trHeight w:val="260"/>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3FB98340" w14:textId="77777777" w:rsidR="00AF060B" w:rsidRDefault="00E004FC">
            <w:pPr>
              <w:rPr>
                <w:color w:val="000000"/>
                <w:sz w:val="18"/>
                <w:szCs w:val="18"/>
              </w:rPr>
            </w:pPr>
            <w:r>
              <w:rPr>
                <w:color w:val="000000"/>
                <w:sz w:val="18"/>
                <w:szCs w:val="18"/>
              </w:rPr>
              <w:t xml:space="preserve">Tipo de Evaluación: </w:t>
            </w:r>
          </w:p>
        </w:tc>
        <w:tc>
          <w:tcPr>
            <w:tcW w:w="3415" w:type="dxa"/>
            <w:gridSpan w:val="6"/>
            <w:tcBorders>
              <w:top w:val="single" w:sz="4" w:space="0" w:color="595959"/>
              <w:left w:val="nil"/>
              <w:bottom w:val="single" w:sz="4" w:space="0" w:color="595959"/>
              <w:right w:val="single" w:sz="4" w:space="0" w:color="595959"/>
            </w:tcBorders>
            <w:shd w:val="clear" w:color="auto" w:fill="auto"/>
            <w:vAlign w:val="center"/>
          </w:tcPr>
          <w:p w14:paraId="4AED12E1" w14:textId="77777777" w:rsidR="00AF060B" w:rsidRDefault="00E004FC">
            <w:pPr>
              <w:jc w:val="center"/>
              <w:rPr>
                <w:color w:val="000000"/>
                <w:sz w:val="18"/>
                <w:szCs w:val="18"/>
              </w:rPr>
            </w:pPr>
            <w:r>
              <w:rPr>
                <w:color w:val="000000"/>
                <w:sz w:val="18"/>
                <w:szCs w:val="18"/>
              </w:rPr>
              <w:t>De Diseño</w:t>
            </w:r>
          </w:p>
        </w:tc>
        <w:tc>
          <w:tcPr>
            <w:tcW w:w="2282" w:type="dxa"/>
            <w:gridSpan w:val="4"/>
            <w:tcBorders>
              <w:top w:val="single" w:sz="4" w:space="0" w:color="595959"/>
              <w:left w:val="nil"/>
              <w:bottom w:val="single" w:sz="4" w:space="0" w:color="595959"/>
              <w:right w:val="single" w:sz="4" w:space="0" w:color="595959"/>
            </w:tcBorders>
            <w:shd w:val="clear" w:color="auto" w:fill="E9DECF"/>
            <w:vAlign w:val="center"/>
          </w:tcPr>
          <w:p w14:paraId="03FA1969" w14:textId="77777777" w:rsidR="00AF060B" w:rsidRDefault="00E004FC">
            <w:pPr>
              <w:jc w:val="center"/>
              <w:rPr>
                <w:color w:val="000000"/>
                <w:sz w:val="18"/>
                <w:szCs w:val="18"/>
              </w:rPr>
            </w:pPr>
            <w:r>
              <w:rPr>
                <w:color w:val="000000"/>
                <w:sz w:val="18"/>
                <w:szCs w:val="18"/>
              </w:rPr>
              <w:t>Año de la Evaluación:</w:t>
            </w:r>
          </w:p>
        </w:tc>
        <w:tc>
          <w:tcPr>
            <w:tcW w:w="1731" w:type="dxa"/>
            <w:gridSpan w:val="2"/>
            <w:tcBorders>
              <w:top w:val="nil"/>
              <w:left w:val="nil"/>
              <w:bottom w:val="single" w:sz="4" w:space="0" w:color="595959"/>
              <w:right w:val="single" w:sz="4" w:space="0" w:color="000000"/>
            </w:tcBorders>
            <w:shd w:val="clear" w:color="auto" w:fill="auto"/>
            <w:vAlign w:val="bottom"/>
          </w:tcPr>
          <w:p w14:paraId="2CAD7230" w14:textId="77777777" w:rsidR="00AF060B" w:rsidRDefault="00E004FC">
            <w:pPr>
              <w:rPr>
                <w:color w:val="000000"/>
                <w:sz w:val="18"/>
                <w:szCs w:val="18"/>
              </w:rPr>
            </w:pPr>
            <w:r>
              <w:rPr>
                <w:color w:val="000000"/>
                <w:sz w:val="18"/>
                <w:szCs w:val="18"/>
              </w:rPr>
              <w:t> 2022</w:t>
            </w:r>
          </w:p>
        </w:tc>
      </w:tr>
      <w:tr w:rsidR="00AF060B" w14:paraId="5CE4F8D3" w14:textId="77777777">
        <w:trPr>
          <w:trHeight w:val="347"/>
        </w:trPr>
        <w:tc>
          <w:tcPr>
            <w:tcW w:w="9776" w:type="dxa"/>
            <w:gridSpan w:val="15"/>
            <w:tcBorders>
              <w:top w:val="single" w:sz="4" w:space="0" w:color="595959"/>
              <w:left w:val="single" w:sz="4" w:space="0" w:color="000000"/>
              <w:bottom w:val="single" w:sz="4" w:space="0" w:color="595959"/>
              <w:right w:val="single" w:sz="4" w:space="0" w:color="000000"/>
            </w:tcBorders>
            <w:shd w:val="clear" w:color="auto" w:fill="8B6B41"/>
            <w:vAlign w:val="center"/>
          </w:tcPr>
          <w:p w14:paraId="1AF24F9D" w14:textId="77777777" w:rsidR="00AF060B" w:rsidRDefault="00E004FC">
            <w:pPr>
              <w:jc w:val="center"/>
              <w:rPr>
                <w:b/>
                <w:color w:val="FFFFFF"/>
                <w:sz w:val="18"/>
                <w:szCs w:val="18"/>
              </w:rPr>
            </w:pPr>
            <w:r>
              <w:rPr>
                <w:b/>
                <w:color w:val="FFFFFF"/>
                <w:sz w:val="18"/>
                <w:szCs w:val="18"/>
              </w:rPr>
              <w:t xml:space="preserve">Información de los </w:t>
            </w:r>
            <w:proofErr w:type="spellStart"/>
            <w:r>
              <w:rPr>
                <w:b/>
                <w:color w:val="FFFFFF"/>
                <w:sz w:val="18"/>
                <w:szCs w:val="18"/>
              </w:rPr>
              <w:t>Pp</w:t>
            </w:r>
            <w:proofErr w:type="spellEnd"/>
            <w:r>
              <w:rPr>
                <w:b/>
                <w:color w:val="FFFFFF"/>
                <w:sz w:val="18"/>
                <w:szCs w:val="18"/>
              </w:rPr>
              <w:t xml:space="preserve"> analizados</w:t>
            </w:r>
          </w:p>
        </w:tc>
      </w:tr>
      <w:tr w:rsidR="00AF060B" w14:paraId="10CFAAA8" w14:textId="77777777">
        <w:trPr>
          <w:trHeight w:val="964"/>
        </w:trPr>
        <w:tc>
          <w:tcPr>
            <w:tcW w:w="651" w:type="dxa"/>
            <w:tcBorders>
              <w:top w:val="single" w:sz="4" w:space="0" w:color="595959"/>
              <w:left w:val="single" w:sz="4" w:space="0" w:color="000000"/>
              <w:bottom w:val="nil"/>
              <w:right w:val="single" w:sz="4" w:space="0" w:color="595959"/>
            </w:tcBorders>
            <w:shd w:val="clear" w:color="auto" w:fill="E9DECF"/>
            <w:vAlign w:val="center"/>
          </w:tcPr>
          <w:p w14:paraId="572A98BB" w14:textId="77777777" w:rsidR="00AF060B" w:rsidRDefault="00E004FC">
            <w:pPr>
              <w:jc w:val="center"/>
              <w:rPr>
                <w:color w:val="000000"/>
                <w:sz w:val="13"/>
                <w:szCs w:val="13"/>
              </w:rPr>
            </w:pPr>
            <w:r>
              <w:rPr>
                <w:color w:val="000000"/>
                <w:sz w:val="13"/>
                <w:szCs w:val="13"/>
              </w:rPr>
              <w:t xml:space="preserve">Nombre del </w:t>
            </w:r>
            <w:proofErr w:type="spellStart"/>
            <w:r>
              <w:rPr>
                <w:color w:val="000000"/>
                <w:sz w:val="13"/>
                <w:szCs w:val="13"/>
              </w:rPr>
              <w:t>Pp</w:t>
            </w:r>
            <w:proofErr w:type="spellEnd"/>
          </w:p>
        </w:tc>
        <w:tc>
          <w:tcPr>
            <w:tcW w:w="785" w:type="dxa"/>
            <w:tcBorders>
              <w:top w:val="single" w:sz="4" w:space="0" w:color="595959"/>
              <w:left w:val="nil"/>
              <w:bottom w:val="nil"/>
              <w:right w:val="single" w:sz="4" w:space="0" w:color="595959"/>
            </w:tcBorders>
            <w:shd w:val="clear" w:color="auto" w:fill="E9DECF"/>
            <w:vAlign w:val="center"/>
          </w:tcPr>
          <w:p w14:paraId="18323539" w14:textId="77777777" w:rsidR="00AF060B" w:rsidRDefault="00E004FC">
            <w:pPr>
              <w:jc w:val="center"/>
              <w:rPr>
                <w:color w:val="000000"/>
                <w:sz w:val="13"/>
                <w:szCs w:val="13"/>
              </w:rPr>
            </w:pPr>
            <w:r>
              <w:rPr>
                <w:color w:val="000000"/>
                <w:sz w:val="13"/>
                <w:szCs w:val="13"/>
              </w:rPr>
              <w:t>Modalidad y clave</w:t>
            </w:r>
          </w:p>
        </w:tc>
        <w:tc>
          <w:tcPr>
            <w:tcW w:w="912" w:type="dxa"/>
            <w:tcBorders>
              <w:top w:val="single" w:sz="4" w:space="0" w:color="595959"/>
              <w:left w:val="nil"/>
              <w:bottom w:val="nil"/>
              <w:right w:val="single" w:sz="4" w:space="0" w:color="595959"/>
            </w:tcBorders>
            <w:shd w:val="clear" w:color="auto" w:fill="E9DECF"/>
            <w:vAlign w:val="center"/>
          </w:tcPr>
          <w:p w14:paraId="593085C6" w14:textId="77777777" w:rsidR="00AF060B" w:rsidRDefault="00E004FC">
            <w:pPr>
              <w:jc w:val="center"/>
              <w:rPr>
                <w:color w:val="000000"/>
                <w:sz w:val="13"/>
                <w:szCs w:val="13"/>
              </w:rPr>
            </w:pPr>
            <w:r>
              <w:rPr>
                <w:color w:val="000000"/>
                <w:sz w:val="13"/>
                <w:szCs w:val="13"/>
              </w:rPr>
              <w:t>Dependencia o Entidad:</w:t>
            </w:r>
          </w:p>
        </w:tc>
        <w:tc>
          <w:tcPr>
            <w:tcW w:w="522" w:type="dxa"/>
            <w:tcBorders>
              <w:top w:val="single" w:sz="4" w:space="0" w:color="595959"/>
              <w:left w:val="nil"/>
              <w:bottom w:val="nil"/>
              <w:right w:val="single" w:sz="4" w:space="0" w:color="595959"/>
            </w:tcBorders>
            <w:shd w:val="clear" w:color="auto" w:fill="E9DECF"/>
            <w:vAlign w:val="center"/>
          </w:tcPr>
          <w:p w14:paraId="3588F45E" w14:textId="77777777" w:rsidR="00AF060B" w:rsidRDefault="00E004FC">
            <w:pPr>
              <w:jc w:val="center"/>
              <w:rPr>
                <w:color w:val="000000"/>
                <w:sz w:val="13"/>
                <w:szCs w:val="13"/>
              </w:rPr>
            </w:pPr>
            <w:r>
              <w:rPr>
                <w:color w:val="000000"/>
                <w:sz w:val="13"/>
                <w:szCs w:val="13"/>
              </w:rPr>
              <w:t>Ramo</w:t>
            </w:r>
          </w:p>
        </w:tc>
        <w:tc>
          <w:tcPr>
            <w:tcW w:w="726" w:type="dxa"/>
            <w:gridSpan w:val="2"/>
            <w:tcBorders>
              <w:top w:val="single" w:sz="4" w:space="0" w:color="595959"/>
              <w:left w:val="nil"/>
              <w:bottom w:val="nil"/>
              <w:right w:val="single" w:sz="4" w:space="0" w:color="595959"/>
            </w:tcBorders>
            <w:shd w:val="clear" w:color="auto" w:fill="E9DECF"/>
            <w:vAlign w:val="center"/>
          </w:tcPr>
          <w:p w14:paraId="62138227" w14:textId="77777777" w:rsidR="00AF060B" w:rsidRDefault="00E004FC">
            <w:pPr>
              <w:jc w:val="center"/>
              <w:rPr>
                <w:color w:val="000000"/>
                <w:sz w:val="13"/>
                <w:szCs w:val="13"/>
              </w:rPr>
            </w:pPr>
            <w:r>
              <w:rPr>
                <w:color w:val="000000"/>
                <w:sz w:val="13"/>
                <w:szCs w:val="13"/>
              </w:rPr>
              <w:t>Problema público que busca resolver</w:t>
            </w:r>
          </w:p>
        </w:tc>
        <w:tc>
          <w:tcPr>
            <w:tcW w:w="667" w:type="dxa"/>
            <w:tcBorders>
              <w:top w:val="single" w:sz="4" w:space="0" w:color="595959"/>
              <w:left w:val="nil"/>
              <w:bottom w:val="nil"/>
              <w:right w:val="single" w:sz="4" w:space="0" w:color="595959"/>
            </w:tcBorders>
            <w:shd w:val="clear" w:color="auto" w:fill="E9DECF"/>
            <w:vAlign w:val="center"/>
          </w:tcPr>
          <w:p w14:paraId="2175015D" w14:textId="77777777" w:rsidR="00AF060B" w:rsidRDefault="00E004FC">
            <w:pPr>
              <w:jc w:val="center"/>
              <w:rPr>
                <w:color w:val="000000"/>
                <w:sz w:val="13"/>
                <w:szCs w:val="13"/>
              </w:rPr>
            </w:pPr>
            <w:r>
              <w:rPr>
                <w:color w:val="000000"/>
                <w:sz w:val="13"/>
                <w:szCs w:val="13"/>
              </w:rPr>
              <w:t>Objetivo central</w:t>
            </w:r>
          </w:p>
        </w:tc>
        <w:tc>
          <w:tcPr>
            <w:tcW w:w="734" w:type="dxa"/>
            <w:tcBorders>
              <w:top w:val="single" w:sz="4" w:space="0" w:color="595959"/>
              <w:left w:val="nil"/>
              <w:bottom w:val="nil"/>
              <w:right w:val="single" w:sz="4" w:space="0" w:color="595959"/>
            </w:tcBorders>
            <w:shd w:val="clear" w:color="auto" w:fill="E9DECF"/>
            <w:vAlign w:val="center"/>
          </w:tcPr>
          <w:p w14:paraId="20C2158B" w14:textId="77777777" w:rsidR="00AF060B" w:rsidRDefault="00E004FC">
            <w:pPr>
              <w:jc w:val="center"/>
              <w:rPr>
                <w:color w:val="000000"/>
                <w:sz w:val="13"/>
                <w:szCs w:val="13"/>
              </w:rPr>
            </w:pPr>
            <w:r>
              <w:rPr>
                <w:color w:val="000000"/>
                <w:sz w:val="13"/>
                <w:szCs w:val="13"/>
              </w:rPr>
              <w:t>Población</w:t>
            </w:r>
            <w:r>
              <w:rPr>
                <w:color w:val="000000"/>
                <w:sz w:val="13"/>
                <w:szCs w:val="13"/>
              </w:rPr>
              <w:br/>
              <w:t>objetivo</w:t>
            </w:r>
          </w:p>
        </w:tc>
        <w:tc>
          <w:tcPr>
            <w:tcW w:w="766" w:type="dxa"/>
            <w:tcBorders>
              <w:top w:val="single" w:sz="4" w:space="0" w:color="595959"/>
              <w:left w:val="nil"/>
              <w:bottom w:val="nil"/>
              <w:right w:val="single" w:sz="4" w:space="0" w:color="595959"/>
            </w:tcBorders>
            <w:shd w:val="clear" w:color="auto" w:fill="E9DECF"/>
            <w:vAlign w:val="center"/>
          </w:tcPr>
          <w:p w14:paraId="50C13748" w14:textId="77777777" w:rsidR="00AF060B" w:rsidRDefault="00E004FC">
            <w:pPr>
              <w:jc w:val="center"/>
              <w:rPr>
                <w:color w:val="000000"/>
                <w:sz w:val="13"/>
                <w:szCs w:val="13"/>
              </w:rPr>
            </w:pPr>
            <w:r>
              <w:rPr>
                <w:color w:val="000000"/>
                <w:sz w:val="13"/>
                <w:szCs w:val="13"/>
              </w:rPr>
              <w:t>Cobertura geográfica</w:t>
            </w:r>
          </w:p>
        </w:tc>
        <w:tc>
          <w:tcPr>
            <w:tcW w:w="706" w:type="dxa"/>
            <w:tcBorders>
              <w:top w:val="single" w:sz="4" w:space="0" w:color="595959"/>
              <w:left w:val="nil"/>
              <w:bottom w:val="nil"/>
              <w:right w:val="single" w:sz="4" w:space="0" w:color="595959"/>
            </w:tcBorders>
            <w:shd w:val="clear" w:color="auto" w:fill="E9DECF"/>
            <w:vAlign w:val="center"/>
          </w:tcPr>
          <w:p w14:paraId="1F72B16E" w14:textId="77777777" w:rsidR="00AF060B" w:rsidRDefault="00E004FC">
            <w:pPr>
              <w:jc w:val="center"/>
              <w:rPr>
                <w:color w:val="000000"/>
                <w:sz w:val="13"/>
                <w:szCs w:val="13"/>
              </w:rPr>
            </w:pPr>
            <w:r>
              <w:rPr>
                <w:color w:val="000000"/>
                <w:sz w:val="13"/>
                <w:szCs w:val="13"/>
              </w:rPr>
              <w:t>Bien y/o servicio otorgado</w:t>
            </w:r>
          </w:p>
        </w:tc>
        <w:tc>
          <w:tcPr>
            <w:tcW w:w="838" w:type="dxa"/>
            <w:gridSpan w:val="2"/>
            <w:tcBorders>
              <w:top w:val="single" w:sz="4" w:space="0" w:color="595959"/>
              <w:left w:val="nil"/>
              <w:bottom w:val="nil"/>
              <w:right w:val="single" w:sz="4" w:space="0" w:color="595959"/>
            </w:tcBorders>
            <w:shd w:val="clear" w:color="auto" w:fill="E9DECF"/>
            <w:vAlign w:val="center"/>
          </w:tcPr>
          <w:p w14:paraId="0E0D8E7F" w14:textId="77777777" w:rsidR="00AF060B" w:rsidRDefault="00E004FC">
            <w:pPr>
              <w:jc w:val="center"/>
              <w:rPr>
                <w:color w:val="000000"/>
                <w:sz w:val="13"/>
                <w:szCs w:val="13"/>
              </w:rPr>
            </w:pPr>
            <w:r>
              <w:rPr>
                <w:color w:val="000000"/>
                <w:sz w:val="13"/>
                <w:szCs w:val="13"/>
              </w:rPr>
              <w:t>Relación identificada</w:t>
            </w:r>
          </w:p>
        </w:tc>
        <w:tc>
          <w:tcPr>
            <w:tcW w:w="1031" w:type="dxa"/>
            <w:gridSpan w:val="2"/>
            <w:tcBorders>
              <w:top w:val="single" w:sz="4" w:space="0" w:color="595959"/>
              <w:left w:val="nil"/>
              <w:bottom w:val="nil"/>
              <w:right w:val="single" w:sz="4" w:space="0" w:color="595959"/>
            </w:tcBorders>
            <w:shd w:val="clear" w:color="auto" w:fill="E9DECF"/>
            <w:vAlign w:val="center"/>
          </w:tcPr>
          <w:p w14:paraId="39206731" w14:textId="77777777" w:rsidR="00AF060B" w:rsidRDefault="00E004FC">
            <w:pPr>
              <w:jc w:val="center"/>
              <w:rPr>
                <w:color w:val="000000"/>
                <w:sz w:val="13"/>
                <w:szCs w:val="13"/>
              </w:rPr>
            </w:pPr>
            <w:r>
              <w:rPr>
                <w:color w:val="000000"/>
                <w:sz w:val="13"/>
                <w:szCs w:val="13"/>
              </w:rPr>
              <w:t>Argumentación</w:t>
            </w:r>
          </w:p>
        </w:tc>
        <w:tc>
          <w:tcPr>
            <w:tcW w:w="1438" w:type="dxa"/>
            <w:tcBorders>
              <w:top w:val="single" w:sz="4" w:space="0" w:color="595959"/>
              <w:left w:val="nil"/>
              <w:bottom w:val="nil"/>
              <w:right w:val="single" w:sz="4" w:space="0" w:color="000000"/>
            </w:tcBorders>
            <w:shd w:val="clear" w:color="auto" w:fill="E9DECF"/>
            <w:vAlign w:val="center"/>
          </w:tcPr>
          <w:p w14:paraId="2B23A076" w14:textId="77777777" w:rsidR="00AF060B" w:rsidRDefault="00E004FC">
            <w:pPr>
              <w:jc w:val="center"/>
              <w:rPr>
                <w:color w:val="000000"/>
                <w:sz w:val="13"/>
                <w:szCs w:val="13"/>
              </w:rPr>
            </w:pPr>
            <w:r>
              <w:rPr>
                <w:color w:val="000000"/>
                <w:sz w:val="13"/>
                <w:szCs w:val="13"/>
              </w:rPr>
              <w:t>Recomendación</w:t>
            </w:r>
          </w:p>
        </w:tc>
      </w:tr>
      <w:tr w:rsidR="00AF060B" w14:paraId="4E6751C6" w14:textId="77777777">
        <w:trPr>
          <w:trHeight w:val="210"/>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2B611" w14:textId="77777777" w:rsidR="00AF060B" w:rsidRDefault="00E004FC">
            <w:pPr>
              <w:rPr>
                <w:color w:val="000000"/>
                <w:sz w:val="20"/>
                <w:szCs w:val="20"/>
              </w:rPr>
            </w:pPr>
            <w:r>
              <w:rPr>
                <w:color w:val="000000"/>
                <w:sz w:val="20"/>
                <w:szCs w:val="20"/>
              </w:rPr>
              <w:t> </w:t>
            </w:r>
          </w:p>
        </w:tc>
        <w:tc>
          <w:tcPr>
            <w:tcW w:w="785" w:type="dxa"/>
            <w:tcBorders>
              <w:top w:val="single" w:sz="4" w:space="0" w:color="000000"/>
              <w:left w:val="nil"/>
              <w:bottom w:val="single" w:sz="4" w:space="0" w:color="000000"/>
              <w:right w:val="single" w:sz="4" w:space="0" w:color="000000"/>
            </w:tcBorders>
            <w:shd w:val="clear" w:color="auto" w:fill="auto"/>
            <w:vAlign w:val="bottom"/>
          </w:tcPr>
          <w:p w14:paraId="739F6524" w14:textId="77777777" w:rsidR="00AF060B" w:rsidRDefault="00E004FC">
            <w:pPr>
              <w:jc w:val="center"/>
              <w:rPr>
                <w:color w:val="000000"/>
                <w:sz w:val="20"/>
                <w:szCs w:val="20"/>
              </w:rPr>
            </w:pPr>
            <w:r>
              <w:rPr>
                <w:color w:val="000000"/>
                <w:sz w:val="20"/>
                <w:szCs w:val="20"/>
              </w:rPr>
              <w:t>E021</w:t>
            </w:r>
          </w:p>
        </w:tc>
        <w:tc>
          <w:tcPr>
            <w:tcW w:w="912" w:type="dxa"/>
            <w:tcBorders>
              <w:top w:val="single" w:sz="4" w:space="0" w:color="000000"/>
              <w:left w:val="nil"/>
              <w:bottom w:val="single" w:sz="4" w:space="0" w:color="000000"/>
              <w:right w:val="single" w:sz="4" w:space="0" w:color="000000"/>
            </w:tcBorders>
            <w:shd w:val="clear" w:color="auto" w:fill="auto"/>
            <w:vAlign w:val="bottom"/>
          </w:tcPr>
          <w:p w14:paraId="44F81468" w14:textId="77777777" w:rsidR="00AF060B" w:rsidRDefault="00E004FC">
            <w:pPr>
              <w:jc w:val="center"/>
              <w:rPr>
                <w:color w:val="000000"/>
                <w:sz w:val="20"/>
                <w:szCs w:val="20"/>
              </w:rPr>
            </w:pPr>
            <w:r>
              <w:rPr>
                <w:color w:val="000000"/>
                <w:sz w:val="20"/>
                <w:szCs w:val="20"/>
              </w:rPr>
              <w:t>SEP</w:t>
            </w:r>
          </w:p>
        </w:tc>
        <w:tc>
          <w:tcPr>
            <w:tcW w:w="522" w:type="dxa"/>
            <w:tcBorders>
              <w:top w:val="single" w:sz="4" w:space="0" w:color="000000"/>
              <w:left w:val="nil"/>
              <w:bottom w:val="single" w:sz="4" w:space="0" w:color="000000"/>
              <w:right w:val="single" w:sz="4" w:space="0" w:color="000000"/>
            </w:tcBorders>
            <w:shd w:val="clear" w:color="auto" w:fill="auto"/>
            <w:vAlign w:val="bottom"/>
          </w:tcPr>
          <w:p w14:paraId="7C33BD35" w14:textId="77777777" w:rsidR="00AF060B" w:rsidRDefault="00E004FC">
            <w:pPr>
              <w:jc w:val="center"/>
              <w:rPr>
                <w:color w:val="000000"/>
                <w:sz w:val="20"/>
                <w:szCs w:val="20"/>
              </w:rPr>
            </w:pPr>
            <w:r>
              <w:rPr>
                <w:color w:val="000000"/>
                <w:sz w:val="20"/>
                <w:szCs w:val="20"/>
              </w:rPr>
              <w:t>11</w:t>
            </w:r>
          </w:p>
        </w:tc>
        <w:tc>
          <w:tcPr>
            <w:tcW w:w="726" w:type="dxa"/>
            <w:gridSpan w:val="2"/>
            <w:tcBorders>
              <w:top w:val="single" w:sz="4" w:space="0" w:color="000000"/>
              <w:left w:val="nil"/>
              <w:bottom w:val="single" w:sz="4" w:space="0" w:color="000000"/>
              <w:right w:val="single" w:sz="4" w:space="0" w:color="000000"/>
            </w:tcBorders>
            <w:shd w:val="clear" w:color="auto" w:fill="auto"/>
            <w:vAlign w:val="bottom"/>
          </w:tcPr>
          <w:p w14:paraId="67EE9BE1" w14:textId="77777777" w:rsidR="00AF060B" w:rsidRDefault="00E004FC">
            <w:pPr>
              <w:rPr>
                <w:color w:val="000000"/>
                <w:sz w:val="20"/>
                <w:szCs w:val="20"/>
              </w:rPr>
            </w:pPr>
            <w:r>
              <w:rPr>
                <w:color w:val="000000"/>
                <w:sz w:val="20"/>
                <w:szCs w:val="20"/>
              </w:rPr>
              <w:t> </w:t>
            </w:r>
          </w:p>
        </w:tc>
        <w:tc>
          <w:tcPr>
            <w:tcW w:w="667" w:type="dxa"/>
            <w:tcBorders>
              <w:top w:val="single" w:sz="4" w:space="0" w:color="000000"/>
              <w:left w:val="nil"/>
              <w:bottom w:val="single" w:sz="4" w:space="0" w:color="000000"/>
              <w:right w:val="single" w:sz="4" w:space="0" w:color="000000"/>
            </w:tcBorders>
            <w:shd w:val="clear" w:color="auto" w:fill="auto"/>
            <w:vAlign w:val="bottom"/>
          </w:tcPr>
          <w:p w14:paraId="47DEE9DE" w14:textId="77777777" w:rsidR="00AF060B" w:rsidRDefault="00E004FC">
            <w:pPr>
              <w:rPr>
                <w:color w:val="000000"/>
                <w:sz w:val="20"/>
                <w:szCs w:val="20"/>
              </w:rPr>
            </w:pPr>
            <w:r>
              <w:rPr>
                <w:color w:val="000000"/>
                <w:sz w:val="20"/>
                <w:szCs w:val="20"/>
              </w:rPr>
              <w:t> </w:t>
            </w:r>
          </w:p>
        </w:tc>
        <w:tc>
          <w:tcPr>
            <w:tcW w:w="734" w:type="dxa"/>
            <w:tcBorders>
              <w:top w:val="single" w:sz="4" w:space="0" w:color="000000"/>
              <w:left w:val="nil"/>
              <w:bottom w:val="single" w:sz="4" w:space="0" w:color="000000"/>
              <w:right w:val="single" w:sz="4" w:space="0" w:color="000000"/>
            </w:tcBorders>
            <w:shd w:val="clear" w:color="auto" w:fill="auto"/>
            <w:vAlign w:val="bottom"/>
          </w:tcPr>
          <w:p w14:paraId="4DBECF67" w14:textId="77777777" w:rsidR="00AF060B" w:rsidRDefault="00E004FC">
            <w:pPr>
              <w:rPr>
                <w:color w:val="000000"/>
                <w:sz w:val="20"/>
                <w:szCs w:val="20"/>
              </w:rPr>
            </w:pPr>
            <w:r>
              <w:rPr>
                <w:color w:val="000000"/>
                <w:sz w:val="20"/>
                <w:szCs w:val="20"/>
              </w:rPr>
              <w:t> </w:t>
            </w:r>
          </w:p>
        </w:tc>
        <w:tc>
          <w:tcPr>
            <w:tcW w:w="766" w:type="dxa"/>
            <w:tcBorders>
              <w:top w:val="single" w:sz="4" w:space="0" w:color="000000"/>
              <w:left w:val="nil"/>
              <w:bottom w:val="single" w:sz="4" w:space="0" w:color="000000"/>
              <w:right w:val="single" w:sz="4" w:space="0" w:color="000000"/>
            </w:tcBorders>
            <w:shd w:val="clear" w:color="auto" w:fill="auto"/>
            <w:vAlign w:val="bottom"/>
          </w:tcPr>
          <w:p w14:paraId="2C276F85" w14:textId="77777777" w:rsidR="00AF060B" w:rsidRDefault="00E004FC">
            <w:pPr>
              <w:rPr>
                <w:color w:val="000000"/>
                <w:sz w:val="20"/>
                <w:szCs w:val="20"/>
              </w:rPr>
            </w:pPr>
            <w:r>
              <w:rPr>
                <w:color w:val="000000"/>
                <w:sz w:val="20"/>
                <w:szCs w:val="20"/>
              </w:rPr>
              <w:t> </w:t>
            </w:r>
          </w:p>
        </w:tc>
        <w:tc>
          <w:tcPr>
            <w:tcW w:w="706" w:type="dxa"/>
            <w:tcBorders>
              <w:top w:val="single" w:sz="4" w:space="0" w:color="000000"/>
              <w:left w:val="nil"/>
              <w:bottom w:val="single" w:sz="4" w:space="0" w:color="000000"/>
              <w:right w:val="single" w:sz="4" w:space="0" w:color="000000"/>
            </w:tcBorders>
            <w:shd w:val="clear" w:color="auto" w:fill="auto"/>
            <w:vAlign w:val="bottom"/>
          </w:tcPr>
          <w:p w14:paraId="7FEE17A1" w14:textId="77777777" w:rsidR="00AF060B" w:rsidRDefault="00E004FC">
            <w:pPr>
              <w:rPr>
                <w:color w:val="000000"/>
                <w:sz w:val="20"/>
                <w:szCs w:val="20"/>
              </w:rPr>
            </w:pPr>
            <w:r>
              <w:rPr>
                <w:color w:val="000000"/>
                <w:sz w:val="20"/>
                <w:szCs w:val="20"/>
              </w:rPr>
              <w:t> </w:t>
            </w:r>
          </w:p>
        </w:tc>
        <w:tc>
          <w:tcPr>
            <w:tcW w:w="838" w:type="dxa"/>
            <w:gridSpan w:val="2"/>
            <w:tcBorders>
              <w:top w:val="single" w:sz="4" w:space="0" w:color="000000"/>
              <w:left w:val="nil"/>
              <w:bottom w:val="single" w:sz="4" w:space="0" w:color="000000"/>
              <w:right w:val="single" w:sz="4" w:space="0" w:color="000000"/>
            </w:tcBorders>
            <w:shd w:val="clear" w:color="auto" w:fill="auto"/>
            <w:vAlign w:val="bottom"/>
          </w:tcPr>
          <w:p w14:paraId="6C0D8547" w14:textId="77777777" w:rsidR="00AF060B" w:rsidRDefault="00E004FC">
            <w:pPr>
              <w:rPr>
                <w:color w:val="000000"/>
                <w:sz w:val="20"/>
                <w:szCs w:val="20"/>
              </w:rPr>
            </w:pPr>
            <w:r>
              <w:rPr>
                <w:color w:val="000000"/>
                <w:sz w:val="20"/>
                <w:szCs w:val="20"/>
              </w:rPr>
              <w:t> </w:t>
            </w:r>
          </w:p>
        </w:tc>
        <w:tc>
          <w:tcPr>
            <w:tcW w:w="1031" w:type="dxa"/>
            <w:gridSpan w:val="2"/>
            <w:tcBorders>
              <w:top w:val="single" w:sz="4" w:space="0" w:color="000000"/>
              <w:left w:val="nil"/>
              <w:bottom w:val="single" w:sz="4" w:space="0" w:color="000000"/>
              <w:right w:val="single" w:sz="4" w:space="0" w:color="000000"/>
            </w:tcBorders>
            <w:shd w:val="clear" w:color="auto" w:fill="auto"/>
            <w:vAlign w:val="bottom"/>
          </w:tcPr>
          <w:p w14:paraId="5DBEF67E" w14:textId="77777777" w:rsidR="00AF060B" w:rsidRDefault="00E004FC">
            <w:pPr>
              <w:rPr>
                <w:color w:val="000000"/>
                <w:sz w:val="20"/>
                <w:szCs w:val="20"/>
              </w:rPr>
            </w:pPr>
            <w:r>
              <w:rPr>
                <w:color w:val="000000"/>
                <w:sz w:val="20"/>
                <w:szCs w:val="20"/>
              </w:rPr>
              <w:t> </w:t>
            </w:r>
          </w:p>
        </w:tc>
        <w:tc>
          <w:tcPr>
            <w:tcW w:w="1438" w:type="dxa"/>
            <w:tcBorders>
              <w:top w:val="single" w:sz="4" w:space="0" w:color="000000"/>
              <w:left w:val="nil"/>
              <w:bottom w:val="single" w:sz="4" w:space="0" w:color="000000"/>
              <w:right w:val="single" w:sz="4" w:space="0" w:color="000000"/>
            </w:tcBorders>
            <w:shd w:val="clear" w:color="auto" w:fill="auto"/>
            <w:vAlign w:val="bottom"/>
          </w:tcPr>
          <w:p w14:paraId="020329CD" w14:textId="77777777" w:rsidR="00AF060B" w:rsidRDefault="00E004FC">
            <w:pPr>
              <w:rPr>
                <w:color w:val="000000"/>
                <w:sz w:val="20"/>
                <w:szCs w:val="20"/>
              </w:rPr>
            </w:pPr>
            <w:r>
              <w:rPr>
                <w:color w:val="000000"/>
                <w:sz w:val="20"/>
                <w:szCs w:val="20"/>
              </w:rPr>
              <w:t> </w:t>
            </w:r>
          </w:p>
        </w:tc>
      </w:tr>
      <w:tr w:rsidR="00AF060B" w14:paraId="10923304" w14:textId="77777777">
        <w:trPr>
          <w:trHeight w:val="210"/>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8EA87" w14:textId="77777777" w:rsidR="00AF060B" w:rsidRDefault="00AF060B">
            <w:pPr>
              <w:rPr>
                <w:color w:val="000000"/>
                <w:sz w:val="20"/>
                <w:szCs w:val="20"/>
              </w:rPr>
            </w:pPr>
          </w:p>
        </w:tc>
        <w:tc>
          <w:tcPr>
            <w:tcW w:w="785" w:type="dxa"/>
            <w:tcBorders>
              <w:top w:val="single" w:sz="4" w:space="0" w:color="000000"/>
              <w:left w:val="nil"/>
              <w:bottom w:val="single" w:sz="4" w:space="0" w:color="000000"/>
              <w:right w:val="single" w:sz="4" w:space="0" w:color="000000"/>
            </w:tcBorders>
            <w:shd w:val="clear" w:color="auto" w:fill="auto"/>
            <w:vAlign w:val="bottom"/>
          </w:tcPr>
          <w:p w14:paraId="0D0A2678" w14:textId="77777777" w:rsidR="00AF060B" w:rsidRDefault="00E004FC">
            <w:pPr>
              <w:jc w:val="center"/>
              <w:rPr>
                <w:color w:val="000000"/>
                <w:sz w:val="20"/>
                <w:szCs w:val="20"/>
              </w:rPr>
            </w:pPr>
            <w:r>
              <w:rPr>
                <w:color w:val="000000"/>
                <w:sz w:val="20"/>
                <w:szCs w:val="20"/>
              </w:rPr>
              <w:t>E003</w:t>
            </w:r>
          </w:p>
        </w:tc>
        <w:tc>
          <w:tcPr>
            <w:tcW w:w="912" w:type="dxa"/>
            <w:tcBorders>
              <w:top w:val="single" w:sz="4" w:space="0" w:color="000000"/>
              <w:left w:val="nil"/>
              <w:bottom w:val="single" w:sz="4" w:space="0" w:color="000000"/>
              <w:right w:val="single" w:sz="4" w:space="0" w:color="000000"/>
            </w:tcBorders>
            <w:shd w:val="clear" w:color="auto" w:fill="auto"/>
            <w:vAlign w:val="bottom"/>
          </w:tcPr>
          <w:p w14:paraId="597292F3" w14:textId="77777777" w:rsidR="00AF060B" w:rsidRDefault="00E004FC">
            <w:pPr>
              <w:jc w:val="center"/>
              <w:rPr>
                <w:color w:val="000000"/>
                <w:sz w:val="20"/>
                <w:szCs w:val="20"/>
              </w:rPr>
            </w:pPr>
            <w:proofErr w:type="spellStart"/>
            <w:r>
              <w:rPr>
                <w:color w:val="000000"/>
                <w:sz w:val="20"/>
                <w:szCs w:val="20"/>
              </w:rPr>
              <w:t>Conacyt</w:t>
            </w:r>
            <w:proofErr w:type="spellEnd"/>
          </w:p>
        </w:tc>
        <w:tc>
          <w:tcPr>
            <w:tcW w:w="522" w:type="dxa"/>
            <w:tcBorders>
              <w:top w:val="single" w:sz="4" w:space="0" w:color="000000"/>
              <w:left w:val="nil"/>
              <w:bottom w:val="single" w:sz="4" w:space="0" w:color="000000"/>
              <w:right w:val="single" w:sz="4" w:space="0" w:color="000000"/>
            </w:tcBorders>
            <w:shd w:val="clear" w:color="auto" w:fill="auto"/>
            <w:vAlign w:val="bottom"/>
          </w:tcPr>
          <w:p w14:paraId="1B7C4773" w14:textId="77777777" w:rsidR="00AF060B" w:rsidRDefault="00E004FC">
            <w:pPr>
              <w:jc w:val="center"/>
              <w:rPr>
                <w:color w:val="000000"/>
                <w:sz w:val="20"/>
                <w:szCs w:val="20"/>
              </w:rPr>
            </w:pPr>
            <w:r>
              <w:rPr>
                <w:color w:val="000000"/>
                <w:sz w:val="20"/>
                <w:szCs w:val="20"/>
              </w:rPr>
              <w:t>38</w:t>
            </w:r>
          </w:p>
        </w:tc>
        <w:tc>
          <w:tcPr>
            <w:tcW w:w="726" w:type="dxa"/>
            <w:gridSpan w:val="2"/>
            <w:tcBorders>
              <w:top w:val="single" w:sz="4" w:space="0" w:color="000000"/>
              <w:left w:val="nil"/>
              <w:bottom w:val="single" w:sz="4" w:space="0" w:color="000000"/>
              <w:right w:val="single" w:sz="4" w:space="0" w:color="000000"/>
            </w:tcBorders>
            <w:shd w:val="clear" w:color="auto" w:fill="auto"/>
            <w:vAlign w:val="bottom"/>
          </w:tcPr>
          <w:p w14:paraId="09CDD215" w14:textId="77777777" w:rsidR="00AF060B" w:rsidRDefault="00AF060B">
            <w:pPr>
              <w:rPr>
                <w:color w:val="000000"/>
                <w:sz w:val="20"/>
                <w:szCs w:val="20"/>
              </w:rPr>
            </w:pPr>
          </w:p>
        </w:tc>
        <w:tc>
          <w:tcPr>
            <w:tcW w:w="667" w:type="dxa"/>
            <w:tcBorders>
              <w:top w:val="single" w:sz="4" w:space="0" w:color="000000"/>
              <w:left w:val="nil"/>
              <w:bottom w:val="single" w:sz="4" w:space="0" w:color="000000"/>
              <w:right w:val="single" w:sz="4" w:space="0" w:color="000000"/>
            </w:tcBorders>
            <w:shd w:val="clear" w:color="auto" w:fill="auto"/>
            <w:vAlign w:val="bottom"/>
          </w:tcPr>
          <w:p w14:paraId="38013829" w14:textId="77777777" w:rsidR="00AF060B" w:rsidRDefault="00AF060B">
            <w:pPr>
              <w:rPr>
                <w:color w:val="000000"/>
                <w:sz w:val="20"/>
                <w:szCs w:val="20"/>
              </w:rPr>
            </w:pPr>
          </w:p>
        </w:tc>
        <w:tc>
          <w:tcPr>
            <w:tcW w:w="734" w:type="dxa"/>
            <w:tcBorders>
              <w:top w:val="single" w:sz="4" w:space="0" w:color="000000"/>
              <w:left w:val="nil"/>
              <w:bottom w:val="single" w:sz="4" w:space="0" w:color="000000"/>
              <w:right w:val="single" w:sz="4" w:space="0" w:color="000000"/>
            </w:tcBorders>
            <w:shd w:val="clear" w:color="auto" w:fill="auto"/>
            <w:vAlign w:val="bottom"/>
          </w:tcPr>
          <w:p w14:paraId="21D45024" w14:textId="77777777" w:rsidR="00AF060B" w:rsidRDefault="00AF060B">
            <w:pPr>
              <w:rPr>
                <w:color w:val="000000"/>
                <w:sz w:val="20"/>
                <w:szCs w:val="20"/>
              </w:rPr>
            </w:pPr>
          </w:p>
        </w:tc>
        <w:tc>
          <w:tcPr>
            <w:tcW w:w="766" w:type="dxa"/>
            <w:tcBorders>
              <w:top w:val="single" w:sz="4" w:space="0" w:color="000000"/>
              <w:left w:val="nil"/>
              <w:bottom w:val="single" w:sz="4" w:space="0" w:color="000000"/>
              <w:right w:val="single" w:sz="4" w:space="0" w:color="000000"/>
            </w:tcBorders>
            <w:shd w:val="clear" w:color="auto" w:fill="auto"/>
            <w:vAlign w:val="bottom"/>
          </w:tcPr>
          <w:p w14:paraId="69134759" w14:textId="77777777" w:rsidR="00AF060B" w:rsidRDefault="00AF060B">
            <w:pPr>
              <w:rPr>
                <w:color w:val="000000"/>
                <w:sz w:val="20"/>
                <w:szCs w:val="20"/>
              </w:rPr>
            </w:pPr>
          </w:p>
        </w:tc>
        <w:tc>
          <w:tcPr>
            <w:tcW w:w="706" w:type="dxa"/>
            <w:tcBorders>
              <w:top w:val="single" w:sz="4" w:space="0" w:color="000000"/>
              <w:left w:val="nil"/>
              <w:bottom w:val="single" w:sz="4" w:space="0" w:color="000000"/>
              <w:right w:val="single" w:sz="4" w:space="0" w:color="000000"/>
            </w:tcBorders>
            <w:shd w:val="clear" w:color="auto" w:fill="auto"/>
            <w:vAlign w:val="bottom"/>
          </w:tcPr>
          <w:p w14:paraId="23A50C1B" w14:textId="77777777" w:rsidR="00AF060B" w:rsidRDefault="00AF060B">
            <w:pPr>
              <w:rPr>
                <w:color w:val="000000"/>
                <w:sz w:val="20"/>
                <w:szCs w:val="20"/>
              </w:rPr>
            </w:pPr>
          </w:p>
        </w:tc>
        <w:tc>
          <w:tcPr>
            <w:tcW w:w="838" w:type="dxa"/>
            <w:gridSpan w:val="2"/>
            <w:tcBorders>
              <w:top w:val="single" w:sz="4" w:space="0" w:color="000000"/>
              <w:left w:val="nil"/>
              <w:bottom w:val="single" w:sz="4" w:space="0" w:color="000000"/>
              <w:right w:val="single" w:sz="4" w:space="0" w:color="000000"/>
            </w:tcBorders>
            <w:shd w:val="clear" w:color="auto" w:fill="auto"/>
            <w:vAlign w:val="bottom"/>
          </w:tcPr>
          <w:p w14:paraId="0DCE3B6F" w14:textId="77777777" w:rsidR="00AF060B" w:rsidRDefault="00AF060B">
            <w:pPr>
              <w:rPr>
                <w:color w:val="000000"/>
                <w:sz w:val="20"/>
                <w:szCs w:val="20"/>
              </w:rPr>
            </w:pPr>
          </w:p>
        </w:tc>
        <w:tc>
          <w:tcPr>
            <w:tcW w:w="1031" w:type="dxa"/>
            <w:gridSpan w:val="2"/>
            <w:tcBorders>
              <w:top w:val="single" w:sz="4" w:space="0" w:color="000000"/>
              <w:left w:val="nil"/>
              <w:bottom w:val="single" w:sz="4" w:space="0" w:color="000000"/>
              <w:right w:val="single" w:sz="4" w:space="0" w:color="000000"/>
            </w:tcBorders>
            <w:shd w:val="clear" w:color="auto" w:fill="auto"/>
            <w:vAlign w:val="bottom"/>
          </w:tcPr>
          <w:p w14:paraId="3BCAB9B6" w14:textId="77777777" w:rsidR="00AF060B" w:rsidRDefault="00AF060B">
            <w:pPr>
              <w:rPr>
                <w:color w:val="000000"/>
                <w:sz w:val="20"/>
                <w:szCs w:val="20"/>
              </w:rPr>
            </w:pPr>
          </w:p>
        </w:tc>
        <w:tc>
          <w:tcPr>
            <w:tcW w:w="1438" w:type="dxa"/>
            <w:tcBorders>
              <w:top w:val="single" w:sz="4" w:space="0" w:color="000000"/>
              <w:left w:val="nil"/>
              <w:bottom w:val="single" w:sz="4" w:space="0" w:color="000000"/>
              <w:right w:val="single" w:sz="4" w:space="0" w:color="000000"/>
            </w:tcBorders>
            <w:shd w:val="clear" w:color="auto" w:fill="auto"/>
            <w:vAlign w:val="bottom"/>
          </w:tcPr>
          <w:p w14:paraId="6B435148" w14:textId="77777777" w:rsidR="00AF060B" w:rsidRDefault="00AF060B">
            <w:pPr>
              <w:rPr>
                <w:color w:val="000000"/>
                <w:sz w:val="20"/>
                <w:szCs w:val="20"/>
              </w:rPr>
            </w:pPr>
          </w:p>
        </w:tc>
      </w:tr>
      <w:tr w:rsidR="00AF060B" w14:paraId="251C09FF" w14:textId="77777777">
        <w:trPr>
          <w:trHeight w:val="272"/>
        </w:trPr>
        <w:tc>
          <w:tcPr>
            <w:tcW w:w="1436" w:type="dxa"/>
            <w:gridSpan w:val="2"/>
            <w:tcBorders>
              <w:top w:val="nil"/>
              <w:left w:val="single" w:sz="4" w:space="0" w:color="000000"/>
              <w:bottom w:val="nil"/>
              <w:right w:val="nil"/>
            </w:tcBorders>
            <w:shd w:val="clear" w:color="auto" w:fill="auto"/>
            <w:vAlign w:val="bottom"/>
          </w:tcPr>
          <w:p w14:paraId="53BBDDAB" w14:textId="77777777" w:rsidR="00AF060B" w:rsidRDefault="00E004FC">
            <w:pPr>
              <w:rPr>
                <w:b/>
                <w:color w:val="000000"/>
                <w:sz w:val="20"/>
                <w:szCs w:val="20"/>
              </w:rPr>
            </w:pPr>
            <w:r>
              <w:rPr>
                <w:b/>
                <w:color w:val="000000"/>
                <w:sz w:val="20"/>
                <w:szCs w:val="20"/>
              </w:rPr>
              <w:t>Descripción:</w:t>
            </w:r>
          </w:p>
        </w:tc>
        <w:tc>
          <w:tcPr>
            <w:tcW w:w="912" w:type="dxa"/>
            <w:tcBorders>
              <w:top w:val="nil"/>
              <w:left w:val="nil"/>
              <w:bottom w:val="nil"/>
              <w:right w:val="nil"/>
            </w:tcBorders>
            <w:shd w:val="clear" w:color="auto" w:fill="auto"/>
            <w:vAlign w:val="bottom"/>
          </w:tcPr>
          <w:p w14:paraId="6933D251" w14:textId="77777777" w:rsidR="00AF060B" w:rsidRDefault="00AF060B">
            <w:pPr>
              <w:rPr>
                <w:b/>
                <w:color w:val="000000"/>
                <w:sz w:val="20"/>
                <w:szCs w:val="20"/>
              </w:rPr>
            </w:pPr>
          </w:p>
        </w:tc>
        <w:tc>
          <w:tcPr>
            <w:tcW w:w="883" w:type="dxa"/>
            <w:gridSpan w:val="2"/>
            <w:tcBorders>
              <w:top w:val="nil"/>
              <w:left w:val="nil"/>
              <w:bottom w:val="nil"/>
              <w:right w:val="nil"/>
            </w:tcBorders>
            <w:shd w:val="clear" w:color="auto" w:fill="auto"/>
            <w:vAlign w:val="bottom"/>
          </w:tcPr>
          <w:p w14:paraId="04186E88" w14:textId="77777777" w:rsidR="00AF060B" w:rsidRDefault="00AF060B">
            <w:pPr>
              <w:rPr>
                <w:sz w:val="20"/>
                <w:szCs w:val="20"/>
              </w:rPr>
            </w:pPr>
          </w:p>
        </w:tc>
        <w:tc>
          <w:tcPr>
            <w:tcW w:w="365" w:type="dxa"/>
            <w:tcBorders>
              <w:top w:val="nil"/>
              <w:left w:val="nil"/>
              <w:bottom w:val="nil"/>
              <w:right w:val="nil"/>
            </w:tcBorders>
            <w:shd w:val="clear" w:color="auto" w:fill="auto"/>
            <w:vAlign w:val="bottom"/>
          </w:tcPr>
          <w:p w14:paraId="3855099C" w14:textId="77777777" w:rsidR="00AF060B" w:rsidRDefault="00AF060B">
            <w:pPr>
              <w:rPr>
                <w:sz w:val="20"/>
                <w:szCs w:val="20"/>
              </w:rPr>
            </w:pPr>
          </w:p>
        </w:tc>
        <w:tc>
          <w:tcPr>
            <w:tcW w:w="667" w:type="dxa"/>
            <w:tcBorders>
              <w:top w:val="nil"/>
              <w:left w:val="nil"/>
              <w:bottom w:val="nil"/>
              <w:right w:val="nil"/>
            </w:tcBorders>
            <w:shd w:val="clear" w:color="auto" w:fill="auto"/>
            <w:vAlign w:val="bottom"/>
          </w:tcPr>
          <w:p w14:paraId="315E73F9" w14:textId="77777777" w:rsidR="00AF060B" w:rsidRDefault="00AF060B">
            <w:pPr>
              <w:rPr>
                <w:sz w:val="20"/>
                <w:szCs w:val="20"/>
              </w:rPr>
            </w:pPr>
          </w:p>
        </w:tc>
        <w:tc>
          <w:tcPr>
            <w:tcW w:w="734" w:type="dxa"/>
            <w:tcBorders>
              <w:top w:val="nil"/>
              <w:left w:val="nil"/>
              <w:bottom w:val="nil"/>
              <w:right w:val="nil"/>
            </w:tcBorders>
            <w:shd w:val="clear" w:color="auto" w:fill="auto"/>
            <w:vAlign w:val="bottom"/>
          </w:tcPr>
          <w:p w14:paraId="0F93EA2E" w14:textId="77777777" w:rsidR="00AF060B" w:rsidRDefault="00AF060B">
            <w:pPr>
              <w:rPr>
                <w:sz w:val="20"/>
                <w:szCs w:val="20"/>
              </w:rPr>
            </w:pPr>
          </w:p>
        </w:tc>
        <w:tc>
          <w:tcPr>
            <w:tcW w:w="766" w:type="dxa"/>
            <w:tcBorders>
              <w:top w:val="nil"/>
              <w:left w:val="nil"/>
              <w:bottom w:val="nil"/>
              <w:right w:val="nil"/>
            </w:tcBorders>
            <w:shd w:val="clear" w:color="auto" w:fill="auto"/>
            <w:vAlign w:val="bottom"/>
          </w:tcPr>
          <w:p w14:paraId="388BAE91" w14:textId="77777777" w:rsidR="00AF060B" w:rsidRDefault="00AF060B">
            <w:pPr>
              <w:rPr>
                <w:sz w:val="20"/>
                <w:szCs w:val="20"/>
              </w:rPr>
            </w:pPr>
          </w:p>
        </w:tc>
        <w:tc>
          <w:tcPr>
            <w:tcW w:w="706" w:type="dxa"/>
            <w:tcBorders>
              <w:top w:val="nil"/>
              <w:left w:val="nil"/>
              <w:bottom w:val="nil"/>
              <w:right w:val="nil"/>
            </w:tcBorders>
            <w:shd w:val="clear" w:color="auto" w:fill="auto"/>
            <w:vAlign w:val="bottom"/>
          </w:tcPr>
          <w:p w14:paraId="61B4D1EE" w14:textId="77777777" w:rsidR="00AF060B" w:rsidRDefault="00AF060B">
            <w:pPr>
              <w:rPr>
                <w:sz w:val="20"/>
                <w:szCs w:val="20"/>
              </w:rPr>
            </w:pPr>
          </w:p>
        </w:tc>
        <w:tc>
          <w:tcPr>
            <w:tcW w:w="483" w:type="dxa"/>
            <w:tcBorders>
              <w:top w:val="nil"/>
              <w:left w:val="nil"/>
              <w:bottom w:val="nil"/>
              <w:right w:val="nil"/>
            </w:tcBorders>
            <w:shd w:val="clear" w:color="auto" w:fill="auto"/>
            <w:vAlign w:val="bottom"/>
          </w:tcPr>
          <w:p w14:paraId="70E68ED2" w14:textId="77777777" w:rsidR="00AF060B" w:rsidRDefault="00AF060B">
            <w:pPr>
              <w:rPr>
                <w:sz w:val="20"/>
                <w:szCs w:val="20"/>
              </w:rPr>
            </w:pPr>
          </w:p>
        </w:tc>
        <w:tc>
          <w:tcPr>
            <w:tcW w:w="1093" w:type="dxa"/>
            <w:gridSpan w:val="2"/>
            <w:tcBorders>
              <w:top w:val="nil"/>
              <w:left w:val="nil"/>
              <w:bottom w:val="nil"/>
              <w:right w:val="nil"/>
            </w:tcBorders>
            <w:shd w:val="clear" w:color="auto" w:fill="auto"/>
            <w:vAlign w:val="bottom"/>
          </w:tcPr>
          <w:p w14:paraId="5801F5B0" w14:textId="77777777" w:rsidR="00AF060B" w:rsidRDefault="00AF060B">
            <w:pPr>
              <w:rPr>
                <w:sz w:val="20"/>
                <w:szCs w:val="20"/>
              </w:rPr>
            </w:pPr>
          </w:p>
        </w:tc>
        <w:tc>
          <w:tcPr>
            <w:tcW w:w="1731" w:type="dxa"/>
            <w:gridSpan w:val="2"/>
            <w:tcBorders>
              <w:top w:val="nil"/>
              <w:left w:val="nil"/>
              <w:bottom w:val="nil"/>
              <w:right w:val="single" w:sz="4" w:space="0" w:color="000000"/>
            </w:tcBorders>
            <w:shd w:val="clear" w:color="auto" w:fill="auto"/>
            <w:vAlign w:val="bottom"/>
          </w:tcPr>
          <w:p w14:paraId="5E3B5440" w14:textId="77777777" w:rsidR="00AF060B" w:rsidRDefault="00AF060B">
            <w:pPr>
              <w:rPr>
                <w:sz w:val="20"/>
                <w:szCs w:val="20"/>
              </w:rPr>
            </w:pPr>
          </w:p>
        </w:tc>
      </w:tr>
      <w:tr w:rsidR="00AF060B" w14:paraId="155365A0" w14:textId="77777777">
        <w:trPr>
          <w:trHeight w:val="210"/>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3FB840F2" w14:textId="77777777" w:rsidR="00AF060B" w:rsidRDefault="00E004FC">
            <w:pPr>
              <w:rPr>
                <w:b/>
                <w:color w:val="000000"/>
                <w:sz w:val="16"/>
                <w:szCs w:val="16"/>
              </w:rPr>
            </w:pPr>
            <w:r>
              <w:rPr>
                <w:b/>
                <w:color w:val="000000"/>
                <w:sz w:val="16"/>
                <w:szCs w:val="16"/>
              </w:rPr>
              <w:t xml:space="preserve">Nombre del </w:t>
            </w:r>
            <w:proofErr w:type="spellStart"/>
            <w:r>
              <w:rPr>
                <w:b/>
                <w:color w:val="000000"/>
                <w:sz w:val="16"/>
                <w:szCs w:val="16"/>
              </w:rPr>
              <w:t>Pp</w:t>
            </w:r>
            <w:proofErr w:type="spellEnd"/>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1AA05E6E" w14:textId="77777777" w:rsidR="00AF060B" w:rsidRDefault="00E004FC">
            <w:pPr>
              <w:rPr>
                <w:color w:val="000000"/>
                <w:sz w:val="16"/>
                <w:szCs w:val="16"/>
              </w:rPr>
            </w:pPr>
            <w:r>
              <w:rPr>
                <w:color w:val="000000"/>
                <w:sz w:val="16"/>
                <w:szCs w:val="16"/>
              </w:rPr>
              <w:t>E021: Investigación científica y desarrollo tecnológico</w:t>
            </w:r>
          </w:p>
        </w:tc>
      </w:tr>
      <w:tr w:rsidR="00AF060B" w14:paraId="4F411296" w14:textId="77777777">
        <w:trPr>
          <w:trHeight w:val="476"/>
        </w:trPr>
        <w:tc>
          <w:tcPr>
            <w:tcW w:w="2348" w:type="dxa"/>
            <w:gridSpan w:val="3"/>
            <w:vMerge w:val="restart"/>
            <w:tcBorders>
              <w:top w:val="single" w:sz="4" w:space="0" w:color="595959"/>
              <w:left w:val="single" w:sz="4" w:space="0" w:color="000000"/>
              <w:bottom w:val="single" w:sz="4" w:space="0" w:color="595959"/>
              <w:right w:val="single" w:sz="4" w:space="0" w:color="595959"/>
            </w:tcBorders>
            <w:shd w:val="clear" w:color="auto" w:fill="E9DECF"/>
            <w:vAlign w:val="center"/>
          </w:tcPr>
          <w:p w14:paraId="3B6E5F6D" w14:textId="77777777" w:rsidR="00AF060B" w:rsidRDefault="00E004FC">
            <w:pPr>
              <w:rPr>
                <w:b/>
                <w:color w:val="000000"/>
                <w:sz w:val="16"/>
                <w:szCs w:val="16"/>
              </w:rPr>
            </w:pPr>
            <w:r>
              <w:rPr>
                <w:b/>
                <w:color w:val="000000"/>
                <w:sz w:val="16"/>
                <w:szCs w:val="16"/>
              </w:rPr>
              <w:t>Problema público que busca resolver</w:t>
            </w:r>
          </w:p>
        </w:tc>
        <w:tc>
          <w:tcPr>
            <w:tcW w:w="7428" w:type="dxa"/>
            <w:gridSpan w:val="12"/>
            <w:vMerge w:val="restart"/>
            <w:tcBorders>
              <w:top w:val="single" w:sz="4" w:space="0" w:color="595959"/>
              <w:left w:val="single" w:sz="4" w:space="0" w:color="595959"/>
              <w:bottom w:val="single" w:sz="4" w:space="0" w:color="595959"/>
              <w:right w:val="single" w:sz="4" w:space="0" w:color="000000"/>
            </w:tcBorders>
            <w:shd w:val="clear" w:color="auto" w:fill="auto"/>
            <w:vAlign w:val="center"/>
          </w:tcPr>
          <w:p w14:paraId="144FAA33" w14:textId="77777777" w:rsidR="00AF060B" w:rsidRDefault="00E004FC">
            <w:pPr>
              <w:rPr>
                <w:color w:val="000000"/>
                <w:sz w:val="16"/>
                <w:szCs w:val="16"/>
              </w:rPr>
            </w:pPr>
            <w:r>
              <w:rPr>
                <w:sz w:val="16"/>
                <w:szCs w:val="16"/>
              </w:rPr>
              <w:t>Los proyectos de investigación científica, desarrollo tecnológico e innovación no se vinculan con la generación de conocimiento y/o con los diversos sectores de la economía nacional para resolver problemas nacionales (Diagnóstico inicial, julio de 2015).</w:t>
            </w:r>
          </w:p>
        </w:tc>
      </w:tr>
      <w:tr w:rsidR="00AF060B" w14:paraId="7313818B" w14:textId="77777777">
        <w:trPr>
          <w:trHeight w:val="331"/>
        </w:trPr>
        <w:tc>
          <w:tcPr>
            <w:tcW w:w="2348" w:type="dxa"/>
            <w:gridSpan w:val="3"/>
            <w:vMerge/>
            <w:tcBorders>
              <w:top w:val="single" w:sz="4" w:space="0" w:color="595959"/>
              <w:left w:val="single" w:sz="4" w:space="0" w:color="000000"/>
              <w:bottom w:val="single" w:sz="4" w:space="0" w:color="595959"/>
              <w:right w:val="single" w:sz="4" w:space="0" w:color="595959"/>
            </w:tcBorders>
            <w:shd w:val="clear" w:color="auto" w:fill="E9DECF"/>
            <w:vAlign w:val="center"/>
          </w:tcPr>
          <w:p w14:paraId="0E72D6D7"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7428" w:type="dxa"/>
            <w:gridSpan w:val="12"/>
            <w:vMerge/>
            <w:tcBorders>
              <w:top w:val="single" w:sz="4" w:space="0" w:color="595959"/>
              <w:left w:val="single" w:sz="4" w:space="0" w:color="595959"/>
              <w:bottom w:val="single" w:sz="4" w:space="0" w:color="595959"/>
              <w:right w:val="single" w:sz="4" w:space="0" w:color="000000"/>
            </w:tcBorders>
            <w:shd w:val="clear" w:color="auto" w:fill="auto"/>
            <w:vAlign w:val="center"/>
          </w:tcPr>
          <w:p w14:paraId="66A8C17B" w14:textId="77777777" w:rsidR="00AF060B" w:rsidRDefault="00AF060B">
            <w:pPr>
              <w:widowControl w:val="0"/>
              <w:pBdr>
                <w:top w:val="nil"/>
                <w:left w:val="nil"/>
                <w:bottom w:val="nil"/>
                <w:right w:val="nil"/>
                <w:between w:val="nil"/>
              </w:pBdr>
              <w:spacing w:line="276" w:lineRule="auto"/>
              <w:rPr>
                <w:color w:val="000000"/>
                <w:sz w:val="16"/>
                <w:szCs w:val="16"/>
              </w:rPr>
            </w:pPr>
          </w:p>
        </w:tc>
      </w:tr>
      <w:tr w:rsidR="00AF060B" w14:paraId="03CE130E" w14:textId="77777777">
        <w:trPr>
          <w:trHeight w:val="545"/>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4E5DA6FC" w14:textId="77777777" w:rsidR="00AF060B" w:rsidRDefault="00E004FC">
            <w:pPr>
              <w:rPr>
                <w:b/>
                <w:color w:val="000000"/>
                <w:sz w:val="16"/>
                <w:szCs w:val="16"/>
              </w:rPr>
            </w:pPr>
            <w:r>
              <w:rPr>
                <w:b/>
                <w:color w:val="000000"/>
                <w:sz w:val="16"/>
                <w:szCs w:val="16"/>
              </w:rPr>
              <w:t>Objetivo central</w:t>
            </w:r>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79DBE431" w14:textId="77777777" w:rsidR="00AF060B" w:rsidRDefault="00E004FC">
            <w:pPr>
              <w:rPr>
                <w:color w:val="000000"/>
                <w:sz w:val="16"/>
                <w:szCs w:val="16"/>
              </w:rPr>
            </w:pPr>
            <w:r>
              <w:rPr>
                <w:sz w:val="16"/>
                <w:szCs w:val="16"/>
              </w:rPr>
              <w:t>Los proyectos de investigación científica, desarrollo tecnológico, innovación y proyectos creativos, se vinculan con la generación del conocimiento y/o con los diversos sectores de la economía nacional para resolver los problemas nacionales (Diagnóstico inicial, julio de 2015).</w:t>
            </w:r>
          </w:p>
        </w:tc>
      </w:tr>
      <w:tr w:rsidR="00AF060B" w14:paraId="5EB05FE1" w14:textId="77777777">
        <w:trPr>
          <w:trHeight w:val="490"/>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13BDBF41" w14:textId="77777777" w:rsidR="00AF060B" w:rsidRDefault="00E004FC">
            <w:pPr>
              <w:rPr>
                <w:b/>
                <w:color w:val="000000"/>
                <w:sz w:val="16"/>
                <w:szCs w:val="16"/>
              </w:rPr>
            </w:pPr>
            <w:r>
              <w:rPr>
                <w:b/>
                <w:color w:val="000000"/>
                <w:sz w:val="16"/>
                <w:szCs w:val="16"/>
              </w:rPr>
              <w:t>Población</w:t>
            </w:r>
            <w:r>
              <w:rPr>
                <w:b/>
                <w:color w:val="000000"/>
                <w:sz w:val="16"/>
                <w:szCs w:val="16"/>
              </w:rPr>
              <w:br/>
              <w:t>objetivo</w:t>
            </w:r>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715ED8CF" w14:textId="77777777" w:rsidR="00AF060B" w:rsidRDefault="00E004FC">
            <w:pPr>
              <w:rPr>
                <w:color w:val="000000"/>
                <w:sz w:val="16"/>
                <w:szCs w:val="16"/>
              </w:rPr>
            </w:pPr>
            <w:r>
              <w:rPr>
                <w:sz w:val="16"/>
                <w:szCs w:val="16"/>
              </w:rPr>
              <w:t>Proyectos de investigación científica, tecnológica y humanística que contaron con todos los requisitos y cumplieron con la normatividad vigente (Diagnóstico inicial, julio de 2015).</w:t>
            </w:r>
          </w:p>
        </w:tc>
      </w:tr>
      <w:tr w:rsidR="00AF060B" w14:paraId="1C50209D" w14:textId="77777777">
        <w:trPr>
          <w:trHeight w:val="287"/>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2F5B1D1F" w14:textId="77777777" w:rsidR="00AF060B" w:rsidRDefault="00E004FC">
            <w:pPr>
              <w:rPr>
                <w:b/>
                <w:color w:val="000000"/>
                <w:sz w:val="16"/>
                <w:szCs w:val="16"/>
              </w:rPr>
            </w:pPr>
            <w:r>
              <w:rPr>
                <w:b/>
                <w:color w:val="000000"/>
                <w:sz w:val="16"/>
                <w:szCs w:val="16"/>
              </w:rPr>
              <w:t>Cobertura geográfica</w:t>
            </w:r>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5578F4B1" w14:textId="77777777" w:rsidR="00AF060B" w:rsidRDefault="00E004FC">
            <w:pPr>
              <w:rPr>
                <w:color w:val="000000"/>
                <w:sz w:val="16"/>
                <w:szCs w:val="16"/>
              </w:rPr>
            </w:pPr>
            <w:r>
              <w:rPr>
                <w:color w:val="000000"/>
                <w:sz w:val="16"/>
                <w:szCs w:val="16"/>
              </w:rPr>
              <w:t>Todas las entidades federativas del país.</w:t>
            </w:r>
          </w:p>
        </w:tc>
      </w:tr>
      <w:tr w:rsidR="00AF060B" w14:paraId="65EC7D5A" w14:textId="77777777">
        <w:trPr>
          <w:trHeight w:val="151"/>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48FFF99B" w14:textId="77777777" w:rsidR="00AF060B" w:rsidRDefault="00E004FC">
            <w:pPr>
              <w:rPr>
                <w:b/>
                <w:color w:val="000000"/>
                <w:sz w:val="16"/>
                <w:szCs w:val="16"/>
              </w:rPr>
            </w:pPr>
            <w:r>
              <w:rPr>
                <w:b/>
                <w:color w:val="000000"/>
                <w:sz w:val="16"/>
                <w:szCs w:val="16"/>
              </w:rPr>
              <w:t>Bien y/o servicio otorgado</w:t>
            </w:r>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1F178F98" w14:textId="77777777" w:rsidR="00AF060B" w:rsidRDefault="00E004FC">
            <w:pPr>
              <w:rPr>
                <w:color w:val="000000"/>
                <w:sz w:val="16"/>
                <w:szCs w:val="16"/>
              </w:rPr>
            </w:pPr>
            <w:r>
              <w:rPr>
                <w:sz w:val="16"/>
                <w:szCs w:val="16"/>
              </w:rPr>
              <w:t>Financiamiento de la ciencia básica y aplicada, la tecnología y la innovación.</w:t>
            </w:r>
          </w:p>
        </w:tc>
      </w:tr>
      <w:tr w:rsidR="00AF060B" w14:paraId="7C81EA74" w14:textId="77777777">
        <w:trPr>
          <w:trHeight w:val="113"/>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3C91DC4F" w14:textId="77777777" w:rsidR="00AF060B" w:rsidRDefault="00E004FC">
            <w:pPr>
              <w:rPr>
                <w:b/>
                <w:color w:val="000000"/>
                <w:sz w:val="16"/>
                <w:szCs w:val="16"/>
              </w:rPr>
            </w:pPr>
            <w:r>
              <w:rPr>
                <w:b/>
                <w:color w:val="000000"/>
                <w:sz w:val="16"/>
                <w:szCs w:val="16"/>
              </w:rPr>
              <w:t>Relación identificada</w:t>
            </w:r>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42BD8AC8" w14:textId="77777777" w:rsidR="00AF060B" w:rsidRDefault="00E004FC">
            <w:pPr>
              <w:rPr>
                <w:color w:val="000000"/>
                <w:sz w:val="16"/>
                <w:szCs w:val="16"/>
              </w:rPr>
            </w:pPr>
            <w:r>
              <w:rPr>
                <w:color w:val="000000"/>
                <w:sz w:val="16"/>
                <w:szCs w:val="16"/>
              </w:rPr>
              <w:t>Complementariedad con coincidencias en algunas poblaciones</w:t>
            </w:r>
          </w:p>
        </w:tc>
      </w:tr>
      <w:tr w:rsidR="00AF060B" w14:paraId="0A753EEA" w14:textId="77777777">
        <w:trPr>
          <w:trHeight w:val="570"/>
        </w:trPr>
        <w:tc>
          <w:tcPr>
            <w:tcW w:w="2348" w:type="dxa"/>
            <w:gridSpan w:val="3"/>
            <w:tcBorders>
              <w:top w:val="single" w:sz="4" w:space="0" w:color="595959"/>
              <w:left w:val="single" w:sz="4" w:space="0" w:color="000000"/>
              <w:bottom w:val="single" w:sz="4" w:space="0" w:color="595959"/>
              <w:right w:val="single" w:sz="4" w:space="0" w:color="595959"/>
            </w:tcBorders>
            <w:shd w:val="clear" w:color="auto" w:fill="E9DECF"/>
            <w:vAlign w:val="center"/>
          </w:tcPr>
          <w:p w14:paraId="1F0C4F24" w14:textId="77777777" w:rsidR="00AF060B" w:rsidRDefault="00E004FC">
            <w:pPr>
              <w:rPr>
                <w:b/>
                <w:color w:val="000000"/>
                <w:sz w:val="16"/>
                <w:szCs w:val="16"/>
              </w:rPr>
            </w:pPr>
            <w:r>
              <w:rPr>
                <w:b/>
                <w:color w:val="000000"/>
                <w:sz w:val="16"/>
                <w:szCs w:val="16"/>
              </w:rPr>
              <w:t>Argumentación</w:t>
            </w:r>
          </w:p>
        </w:tc>
        <w:tc>
          <w:tcPr>
            <w:tcW w:w="7428" w:type="dxa"/>
            <w:gridSpan w:val="12"/>
            <w:tcBorders>
              <w:top w:val="single" w:sz="4" w:space="0" w:color="595959"/>
              <w:left w:val="nil"/>
              <w:bottom w:val="single" w:sz="4" w:space="0" w:color="595959"/>
              <w:right w:val="single" w:sz="4" w:space="0" w:color="000000"/>
            </w:tcBorders>
            <w:shd w:val="clear" w:color="auto" w:fill="auto"/>
            <w:vAlign w:val="center"/>
          </w:tcPr>
          <w:p w14:paraId="3644DA3E" w14:textId="77777777" w:rsidR="00AF060B" w:rsidRDefault="00E004FC">
            <w:pPr>
              <w:rPr>
                <w:color w:val="000000"/>
                <w:sz w:val="16"/>
                <w:szCs w:val="16"/>
              </w:rPr>
            </w:pPr>
            <w:r>
              <w:rPr>
                <w:sz w:val="16"/>
                <w:szCs w:val="16"/>
              </w:rPr>
              <w:t xml:space="preserve">El E021 atiende al conjunto de instituciones sectorizadas ante la SEP como la Universidad Nacional Autónoma de México (UNAM), la Universidad Autónoma Metropolitana (UAM), El Colegio de México, la Universidad Pedagógica Nacional, el Instituto Politécnico Nacional, entre otros, que integran el Ramo 11. Estas instituciones también pueden ser apoyadas por el F003 de </w:t>
            </w:r>
            <w:proofErr w:type="spellStart"/>
            <w:r>
              <w:rPr>
                <w:sz w:val="16"/>
                <w:szCs w:val="16"/>
              </w:rPr>
              <w:t>Conacyt</w:t>
            </w:r>
            <w:proofErr w:type="spellEnd"/>
            <w:r>
              <w:rPr>
                <w:sz w:val="16"/>
                <w:szCs w:val="16"/>
              </w:rPr>
              <w:t>, pero éste fomenta el trabajo de un conjunto más amplio de actores institucionales.</w:t>
            </w:r>
          </w:p>
        </w:tc>
      </w:tr>
      <w:tr w:rsidR="00AF060B" w14:paraId="384983F4" w14:textId="77777777">
        <w:trPr>
          <w:trHeight w:val="421"/>
        </w:trPr>
        <w:tc>
          <w:tcPr>
            <w:tcW w:w="2348" w:type="dxa"/>
            <w:gridSpan w:val="3"/>
            <w:tcBorders>
              <w:top w:val="single" w:sz="4" w:space="0" w:color="595959"/>
              <w:left w:val="single" w:sz="4" w:space="0" w:color="000000"/>
              <w:bottom w:val="single" w:sz="4" w:space="0" w:color="000000"/>
              <w:right w:val="single" w:sz="4" w:space="0" w:color="595959"/>
            </w:tcBorders>
            <w:shd w:val="clear" w:color="auto" w:fill="E9DECF"/>
            <w:vAlign w:val="center"/>
          </w:tcPr>
          <w:p w14:paraId="4EFB47EF" w14:textId="77777777" w:rsidR="00AF060B" w:rsidRDefault="00E004FC">
            <w:pPr>
              <w:rPr>
                <w:b/>
                <w:color w:val="000000"/>
                <w:sz w:val="16"/>
                <w:szCs w:val="16"/>
              </w:rPr>
            </w:pPr>
            <w:r>
              <w:rPr>
                <w:b/>
                <w:color w:val="000000"/>
                <w:sz w:val="16"/>
                <w:szCs w:val="16"/>
              </w:rPr>
              <w:t>Recomendación</w:t>
            </w:r>
          </w:p>
        </w:tc>
        <w:tc>
          <w:tcPr>
            <w:tcW w:w="7428" w:type="dxa"/>
            <w:gridSpan w:val="12"/>
            <w:tcBorders>
              <w:top w:val="single" w:sz="4" w:space="0" w:color="595959"/>
              <w:left w:val="nil"/>
              <w:bottom w:val="single" w:sz="4" w:space="0" w:color="000000"/>
              <w:right w:val="single" w:sz="4" w:space="0" w:color="000000"/>
            </w:tcBorders>
            <w:shd w:val="clear" w:color="auto" w:fill="auto"/>
            <w:vAlign w:val="center"/>
          </w:tcPr>
          <w:p w14:paraId="19038D1E" w14:textId="77777777" w:rsidR="00AF060B" w:rsidRDefault="00E004FC">
            <w:pPr>
              <w:rPr>
                <w:color w:val="000000"/>
                <w:sz w:val="16"/>
                <w:szCs w:val="16"/>
              </w:rPr>
            </w:pPr>
            <w:r>
              <w:rPr>
                <w:color w:val="000000"/>
                <w:sz w:val="16"/>
                <w:szCs w:val="16"/>
              </w:rPr>
              <w:t>Evitar duplicidade</w:t>
            </w:r>
            <w:r>
              <w:rPr>
                <w:sz w:val="16"/>
                <w:szCs w:val="16"/>
              </w:rPr>
              <w:t>s</w:t>
            </w:r>
          </w:p>
        </w:tc>
      </w:tr>
    </w:tbl>
    <w:p w14:paraId="7757E920" w14:textId="77777777" w:rsidR="00AF060B" w:rsidRDefault="00AF060B">
      <w:pPr>
        <w:spacing w:after="0" w:line="240" w:lineRule="auto"/>
        <w:rPr>
          <w:sz w:val="24"/>
          <w:szCs w:val="24"/>
        </w:rPr>
      </w:pPr>
      <w:bookmarkStart w:id="66" w:name="_heading=h.4bvk7pj" w:colFirst="0" w:colLast="0"/>
      <w:bookmarkEnd w:id="66"/>
    </w:p>
    <w:p w14:paraId="02976764" w14:textId="77777777" w:rsidR="00AF060B" w:rsidRDefault="00E004FC">
      <w:pPr>
        <w:spacing w:after="0" w:line="240" w:lineRule="auto"/>
        <w:rPr>
          <w:sz w:val="24"/>
          <w:szCs w:val="24"/>
        </w:rPr>
      </w:pPr>
      <w:r>
        <w:br w:type="page"/>
      </w:r>
    </w:p>
    <w:p w14:paraId="05661710" w14:textId="77777777" w:rsidR="00AF060B" w:rsidRDefault="00E004FC">
      <w:pPr>
        <w:pStyle w:val="Ttulo2"/>
      </w:pPr>
      <w:bookmarkStart w:id="67" w:name="_Toc120639093"/>
      <w:r>
        <w:lastRenderedPageBreak/>
        <w:t>Anexo 12. Instrumento de Seguimiento del Desempeño</w:t>
      </w:r>
      <w:bookmarkEnd w:id="67"/>
    </w:p>
    <w:tbl>
      <w:tblPr>
        <w:tblStyle w:val="afffffffffffffffffffffffffffffffffffffffffff3"/>
        <w:tblW w:w="9928" w:type="dxa"/>
        <w:tblInd w:w="-10" w:type="dxa"/>
        <w:tblLayout w:type="fixed"/>
        <w:tblLook w:val="0400" w:firstRow="0" w:lastRow="0" w:firstColumn="0" w:lastColumn="0" w:noHBand="0" w:noVBand="1"/>
      </w:tblPr>
      <w:tblGrid>
        <w:gridCol w:w="571"/>
        <w:gridCol w:w="250"/>
        <w:gridCol w:w="362"/>
        <w:gridCol w:w="390"/>
        <w:gridCol w:w="559"/>
        <w:gridCol w:w="992"/>
        <w:gridCol w:w="709"/>
        <w:gridCol w:w="997"/>
        <w:gridCol w:w="704"/>
        <w:gridCol w:w="853"/>
        <w:gridCol w:w="564"/>
        <w:gridCol w:w="709"/>
        <w:gridCol w:w="2268"/>
      </w:tblGrid>
      <w:tr w:rsidR="00AF060B" w14:paraId="70BB1713" w14:textId="77777777">
        <w:trPr>
          <w:trHeight w:val="476"/>
        </w:trPr>
        <w:tc>
          <w:tcPr>
            <w:tcW w:w="9928" w:type="dxa"/>
            <w:gridSpan w:val="13"/>
            <w:tcBorders>
              <w:top w:val="single" w:sz="4" w:space="0" w:color="000000"/>
              <w:left w:val="single" w:sz="4" w:space="0" w:color="000000"/>
              <w:bottom w:val="single" w:sz="4" w:space="0" w:color="595959"/>
              <w:right w:val="single" w:sz="4" w:space="0" w:color="000000"/>
            </w:tcBorders>
            <w:shd w:val="clear" w:color="auto" w:fill="9D2449"/>
            <w:vAlign w:val="center"/>
          </w:tcPr>
          <w:p w14:paraId="388F68FA" w14:textId="77777777" w:rsidR="00AF060B" w:rsidRDefault="00E004FC">
            <w:pPr>
              <w:jc w:val="center"/>
              <w:rPr>
                <w:b/>
                <w:color w:val="FFFFFF"/>
                <w:sz w:val="20"/>
                <w:szCs w:val="20"/>
              </w:rPr>
            </w:pPr>
            <w:bookmarkStart w:id="68" w:name="_heading=h.3ep43zb" w:colFirst="0" w:colLast="0"/>
            <w:bookmarkEnd w:id="68"/>
            <w:r>
              <w:rPr>
                <w:b/>
                <w:color w:val="FFFFFF"/>
                <w:sz w:val="20"/>
                <w:szCs w:val="20"/>
              </w:rPr>
              <w:t>Anexo 12. Instrumento de Seguimiento del Desempeño</w:t>
            </w:r>
          </w:p>
        </w:tc>
      </w:tr>
      <w:tr w:rsidR="00AF060B" w14:paraId="13761DC0" w14:textId="77777777">
        <w:trPr>
          <w:trHeight w:val="387"/>
        </w:trPr>
        <w:tc>
          <w:tcPr>
            <w:tcW w:w="9928" w:type="dxa"/>
            <w:gridSpan w:val="13"/>
            <w:tcBorders>
              <w:top w:val="single" w:sz="4" w:space="0" w:color="757171"/>
              <w:left w:val="single" w:sz="4" w:space="0" w:color="000000"/>
              <w:bottom w:val="single" w:sz="4" w:space="0" w:color="757171"/>
              <w:right w:val="single" w:sz="4" w:space="0" w:color="000000"/>
            </w:tcBorders>
            <w:shd w:val="clear" w:color="auto" w:fill="8B6B41"/>
            <w:vAlign w:val="center"/>
          </w:tcPr>
          <w:p w14:paraId="547123C5" w14:textId="77777777" w:rsidR="00AF060B" w:rsidRDefault="00E004FC">
            <w:pPr>
              <w:jc w:val="center"/>
              <w:rPr>
                <w:b/>
                <w:color w:val="FFFFFF"/>
                <w:sz w:val="18"/>
                <w:szCs w:val="18"/>
              </w:rPr>
            </w:pPr>
            <w:r>
              <w:rPr>
                <w:b/>
                <w:color w:val="FFFFFF"/>
                <w:sz w:val="18"/>
                <w:szCs w:val="18"/>
              </w:rPr>
              <w:t>Características del Instrumento de Seguimiento del Desempeño</w:t>
            </w:r>
          </w:p>
        </w:tc>
      </w:tr>
      <w:tr w:rsidR="00AF060B" w14:paraId="261E94A0" w14:textId="77777777">
        <w:trPr>
          <w:trHeight w:val="492"/>
        </w:trPr>
        <w:tc>
          <w:tcPr>
            <w:tcW w:w="1573" w:type="dxa"/>
            <w:gridSpan w:val="4"/>
            <w:tcBorders>
              <w:top w:val="single" w:sz="4" w:space="0" w:color="757171"/>
              <w:left w:val="single" w:sz="4" w:space="0" w:color="000000"/>
              <w:bottom w:val="single" w:sz="4" w:space="0" w:color="808080"/>
              <w:right w:val="single" w:sz="4" w:space="0" w:color="757171"/>
            </w:tcBorders>
            <w:shd w:val="clear" w:color="auto" w:fill="E9DECF"/>
            <w:vAlign w:val="center"/>
          </w:tcPr>
          <w:p w14:paraId="356018C8" w14:textId="77777777" w:rsidR="00AF060B" w:rsidRDefault="00E004FC">
            <w:pPr>
              <w:jc w:val="center"/>
              <w:rPr>
                <w:b/>
                <w:color w:val="000000"/>
                <w:sz w:val="15"/>
                <w:szCs w:val="15"/>
              </w:rPr>
            </w:pPr>
            <w:r>
              <w:rPr>
                <w:b/>
                <w:color w:val="000000"/>
                <w:sz w:val="15"/>
                <w:szCs w:val="15"/>
              </w:rPr>
              <w:t>Criterio</w:t>
            </w:r>
          </w:p>
        </w:tc>
        <w:tc>
          <w:tcPr>
            <w:tcW w:w="559" w:type="dxa"/>
            <w:tcBorders>
              <w:top w:val="nil"/>
              <w:left w:val="nil"/>
              <w:bottom w:val="single" w:sz="4" w:space="0" w:color="757171"/>
              <w:right w:val="single" w:sz="4" w:space="0" w:color="757171"/>
            </w:tcBorders>
            <w:shd w:val="clear" w:color="auto" w:fill="E9DECF"/>
            <w:vAlign w:val="center"/>
          </w:tcPr>
          <w:p w14:paraId="42A375D1" w14:textId="77777777" w:rsidR="00AF060B" w:rsidRDefault="00E004FC">
            <w:pPr>
              <w:jc w:val="center"/>
              <w:rPr>
                <w:b/>
                <w:color w:val="3A3838"/>
                <w:sz w:val="13"/>
                <w:szCs w:val="13"/>
              </w:rPr>
            </w:pPr>
            <w:r>
              <w:rPr>
                <w:b/>
                <w:color w:val="3A3838"/>
                <w:sz w:val="13"/>
                <w:szCs w:val="13"/>
              </w:rPr>
              <w:t>Res-puesta</w:t>
            </w:r>
          </w:p>
        </w:tc>
        <w:tc>
          <w:tcPr>
            <w:tcW w:w="992" w:type="dxa"/>
            <w:tcBorders>
              <w:top w:val="nil"/>
              <w:left w:val="nil"/>
              <w:bottom w:val="single" w:sz="4" w:space="0" w:color="757171"/>
              <w:right w:val="single" w:sz="4" w:space="0" w:color="757171"/>
            </w:tcBorders>
            <w:shd w:val="clear" w:color="auto" w:fill="E9DECF"/>
            <w:vAlign w:val="center"/>
          </w:tcPr>
          <w:p w14:paraId="13EB9F81" w14:textId="77777777" w:rsidR="00AF060B" w:rsidRDefault="00E004FC">
            <w:pPr>
              <w:jc w:val="center"/>
              <w:rPr>
                <w:b/>
                <w:color w:val="3A3838"/>
                <w:sz w:val="13"/>
                <w:szCs w:val="13"/>
              </w:rPr>
            </w:pPr>
            <w:r>
              <w:rPr>
                <w:b/>
                <w:color w:val="3A3838"/>
                <w:sz w:val="13"/>
                <w:szCs w:val="13"/>
              </w:rPr>
              <w:t>Nombre del indicador</w:t>
            </w:r>
          </w:p>
        </w:tc>
        <w:tc>
          <w:tcPr>
            <w:tcW w:w="709" w:type="dxa"/>
            <w:tcBorders>
              <w:top w:val="nil"/>
              <w:left w:val="nil"/>
              <w:bottom w:val="single" w:sz="4" w:space="0" w:color="757171"/>
              <w:right w:val="single" w:sz="4" w:space="0" w:color="757171"/>
            </w:tcBorders>
            <w:shd w:val="clear" w:color="auto" w:fill="E9DECF"/>
            <w:vAlign w:val="center"/>
          </w:tcPr>
          <w:p w14:paraId="5152E3C4" w14:textId="77777777" w:rsidR="00AF060B" w:rsidRDefault="00E004FC">
            <w:pPr>
              <w:jc w:val="center"/>
              <w:rPr>
                <w:b/>
                <w:color w:val="3A3838"/>
                <w:sz w:val="13"/>
                <w:szCs w:val="13"/>
              </w:rPr>
            </w:pPr>
            <w:r>
              <w:rPr>
                <w:b/>
                <w:color w:val="3A3838"/>
                <w:sz w:val="13"/>
                <w:szCs w:val="13"/>
              </w:rPr>
              <w:t>Definición</w:t>
            </w:r>
          </w:p>
        </w:tc>
        <w:tc>
          <w:tcPr>
            <w:tcW w:w="997" w:type="dxa"/>
            <w:tcBorders>
              <w:top w:val="nil"/>
              <w:left w:val="nil"/>
              <w:bottom w:val="single" w:sz="4" w:space="0" w:color="757171"/>
              <w:right w:val="single" w:sz="4" w:space="0" w:color="757171"/>
            </w:tcBorders>
            <w:shd w:val="clear" w:color="auto" w:fill="E9DECF"/>
            <w:vAlign w:val="center"/>
          </w:tcPr>
          <w:p w14:paraId="73F8B01D" w14:textId="77777777" w:rsidR="00AF060B" w:rsidRDefault="00E004FC">
            <w:pPr>
              <w:jc w:val="center"/>
              <w:rPr>
                <w:b/>
                <w:color w:val="3A3838"/>
                <w:sz w:val="13"/>
                <w:szCs w:val="13"/>
              </w:rPr>
            </w:pPr>
            <w:r>
              <w:rPr>
                <w:b/>
                <w:color w:val="3A3838"/>
                <w:sz w:val="13"/>
                <w:szCs w:val="13"/>
              </w:rPr>
              <w:t>Método de cálculo</w:t>
            </w:r>
          </w:p>
        </w:tc>
        <w:tc>
          <w:tcPr>
            <w:tcW w:w="704" w:type="dxa"/>
            <w:tcBorders>
              <w:top w:val="nil"/>
              <w:left w:val="nil"/>
              <w:bottom w:val="single" w:sz="4" w:space="0" w:color="757171"/>
              <w:right w:val="single" w:sz="4" w:space="0" w:color="757171"/>
            </w:tcBorders>
            <w:shd w:val="clear" w:color="auto" w:fill="E9DECF"/>
            <w:vAlign w:val="center"/>
          </w:tcPr>
          <w:p w14:paraId="2689478A" w14:textId="77777777" w:rsidR="00AF060B" w:rsidRDefault="00E004FC">
            <w:pPr>
              <w:jc w:val="center"/>
              <w:rPr>
                <w:b/>
                <w:color w:val="3A3838"/>
                <w:sz w:val="13"/>
                <w:szCs w:val="13"/>
              </w:rPr>
            </w:pPr>
            <w:r>
              <w:rPr>
                <w:b/>
                <w:color w:val="3A3838"/>
                <w:sz w:val="13"/>
                <w:szCs w:val="13"/>
              </w:rPr>
              <w:t>Unidad de medida</w:t>
            </w:r>
          </w:p>
        </w:tc>
        <w:tc>
          <w:tcPr>
            <w:tcW w:w="853" w:type="dxa"/>
            <w:tcBorders>
              <w:top w:val="nil"/>
              <w:left w:val="nil"/>
              <w:bottom w:val="single" w:sz="4" w:space="0" w:color="757171"/>
              <w:right w:val="single" w:sz="4" w:space="0" w:color="757171"/>
            </w:tcBorders>
            <w:shd w:val="clear" w:color="auto" w:fill="E9DECF"/>
            <w:vAlign w:val="center"/>
          </w:tcPr>
          <w:p w14:paraId="7B8A4E79" w14:textId="77777777" w:rsidR="00AF060B" w:rsidRDefault="00E004FC">
            <w:pPr>
              <w:jc w:val="center"/>
              <w:rPr>
                <w:b/>
                <w:color w:val="3A3838"/>
                <w:sz w:val="13"/>
                <w:szCs w:val="13"/>
              </w:rPr>
            </w:pPr>
            <w:r>
              <w:rPr>
                <w:b/>
                <w:color w:val="3A3838"/>
                <w:sz w:val="13"/>
                <w:szCs w:val="13"/>
              </w:rPr>
              <w:t>Frecuencia de medición</w:t>
            </w:r>
          </w:p>
        </w:tc>
        <w:tc>
          <w:tcPr>
            <w:tcW w:w="564" w:type="dxa"/>
            <w:tcBorders>
              <w:top w:val="nil"/>
              <w:left w:val="nil"/>
              <w:bottom w:val="single" w:sz="4" w:space="0" w:color="757171"/>
              <w:right w:val="single" w:sz="4" w:space="0" w:color="757171"/>
            </w:tcBorders>
            <w:shd w:val="clear" w:color="auto" w:fill="E9DECF"/>
            <w:vAlign w:val="center"/>
          </w:tcPr>
          <w:p w14:paraId="03F173E4" w14:textId="77777777" w:rsidR="00AF060B" w:rsidRDefault="00E004FC">
            <w:pPr>
              <w:jc w:val="center"/>
              <w:rPr>
                <w:b/>
                <w:color w:val="3A3838"/>
                <w:sz w:val="13"/>
                <w:szCs w:val="13"/>
              </w:rPr>
            </w:pPr>
            <w:r>
              <w:rPr>
                <w:b/>
                <w:color w:val="3A3838"/>
                <w:sz w:val="13"/>
                <w:szCs w:val="13"/>
              </w:rPr>
              <w:t>Línea base</w:t>
            </w:r>
          </w:p>
        </w:tc>
        <w:tc>
          <w:tcPr>
            <w:tcW w:w="709" w:type="dxa"/>
            <w:tcBorders>
              <w:top w:val="nil"/>
              <w:left w:val="nil"/>
              <w:bottom w:val="single" w:sz="4" w:space="0" w:color="757171"/>
              <w:right w:val="single" w:sz="4" w:space="0" w:color="757171"/>
            </w:tcBorders>
            <w:shd w:val="clear" w:color="auto" w:fill="E9DECF"/>
            <w:vAlign w:val="center"/>
          </w:tcPr>
          <w:p w14:paraId="60F7B616" w14:textId="77777777" w:rsidR="00AF060B" w:rsidRDefault="00E004FC">
            <w:pPr>
              <w:jc w:val="center"/>
              <w:rPr>
                <w:b/>
                <w:color w:val="3A3838"/>
                <w:sz w:val="13"/>
                <w:szCs w:val="13"/>
              </w:rPr>
            </w:pPr>
            <w:r>
              <w:rPr>
                <w:b/>
                <w:color w:val="3A3838"/>
                <w:sz w:val="13"/>
                <w:szCs w:val="13"/>
              </w:rPr>
              <w:t>Comportamiento del indicador</w:t>
            </w:r>
          </w:p>
        </w:tc>
        <w:tc>
          <w:tcPr>
            <w:tcW w:w="2268" w:type="dxa"/>
            <w:tcBorders>
              <w:top w:val="nil"/>
              <w:left w:val="nil"/>
              <w:bottom w:val="single" w:sz="4" w:space="0" w:color="757171"/>
              <w:right w:val="single" w:sz="4" w:space="0" w:color="000000"/>
            </w:tcBorders>
            <w:shd w:val="clear" w:color="auto" w:fill="E9DECF"/>
            <w:vAlign w:val="center"/>
          </w:tcPr>
          <w:p w14:paraId="1A11560B" w14:textId="77777777" w:rsidR="00AF060B" w:rsidRDefault="00E004FC">
            <w:pPr>
              <w:jc w:val="center"/>
              <w:rPr>
                <w:b/>
                <w:color w:val="3A3838"/>
                <w:sz w:val="13"/>
                <w:szCs w:val="13"/>
              </w:rPr>
            </w:pPr>
            <w:r>
              <w:rPr>
                <w:b/>
                <w:color w:val="3A3838"/>
                <w:sz w:val="13"/>
                <w:szCs w:val="13"/>
              </w:rPr>
              <w:t>Propuesta de mejora del indicador</w:t>
            </w:r>
          </w:p>
        </w:tc>
      </w:tr>
      <w:tr w:rsidR="00AF060B" w14:paraId="6B1B3DE0" w14:textId="77777777">
        <w:trPr>
          <w:trHeight w:val="372"/>
        </w:trPr>
        <w:tc>
          <w:tcPr>
            <w:tcW w:w="1573" w:type="dxa"/>
            <w:gridSpan w:val="4"/>
            <w:tcBorders>
              <w:top w:val="single" w:sz="4" w:space="0" w:color="808080"/>
              <w:left w:val="single" w:sz="4" w:space="0" w:color="000000"/>
              <w:bottom w:val="single" w:sz="4" w:space="0" w:color="808080"/>
              <w:right w:val="single" w:sz="4" w:space="0" w:color="808080"/>
            </w:tcBorders>
            <w:shd w:val="clear" w:color="auto" w:fill="E9DECF"/>
            <w:vAlign w:val="center"/>
          </w:tcPr>
          <w:p w14:paraId="7E38938A" w14:textId="77777777" w:rsidR="00AF060B" w:rsidRDefault="00E004FC">
            <w:pPr>
              <w:rPr>
                <w:color w:val="3A3838"/>
                <w:sz w:val="16"/>
                <w:szCs w:val="16"/>
              </w:rPr>
            </w:pPr>
            <w:r>
              <w:rPr>
                <w:color w:val="3A3838"/>
                <w:sz w:val="16"/>
                <w:szCs w:val="16"/>
              </w:rPr>
              <w:t xml:space="preserve">El cambio producido en la población objetivo derivado de la ejecución del </w:t>
            </w:r>
            <w:proofErr w:type="spellStart"/>
            <w:r>
              <w:rPr>
                <w:color w:val="3A3838"/>
                <w:sz w:val="16"/>
                <w:szCs w:val="16"/>
              </w:rPr>
              <w:t>Pp</w:t>
            </w:r>
            <w:proofErr w:type="spellEnd"/>
          </w:p>
        </w:tc>
        <w:tc>
          <w:tcPr>
            <w:tcW w:w="559" w:type="dxa"/>
            <w:tcBorders>
              <w:top w:val="nil"/>
              <w:left w:val="single" w:sz="4" w:space="0" w:color="808080"/>
              <w:bottom w:val="single" w:sz="4" w:space="0" w:color="757171"/>
              <w:right w:val="single" w:sz="4" w:space="0" w:color="757171"/>
            </w:tcBorders>
            <w:shd w:val="clear" w:color="auto" w:fill="auto"/>
            <w:vAlign w:val="center"/>
          </w:tcPr>
          <w:p w14:paraId="5B811808" w14:textId="77777777" w:rsidR="00AF060B" w:rsidRDefault="00E004FC">
            <w:pPr>
              <w:jc w:val="center"/>
              <w:rPr>
                <w:i/>
                <w:color w:val="3A3838"/>
                <w:sz w:val="16"/>
                <w:szCs w:val="16"/>
              </w:rPr>
            </w:pPr>
            <w:r>
              <w:rPr>
                <w:i/>
                <w:color w:val="3A3838"/>
                <w:sz w:val="16"/>
                <w:szCs w:val="16"/>
              </w:rPr>
              <w:t>No</w:t>
            </w:r>
          </w:p>
        </w:tc>
        <w:tc>
          <w:tcPr>
            <w:tcW w:w="992" w:type="dxa"/>
            <w:tcBorders>
              <w:top w:val="nil"/>
              <w:left w:val="nil"/>
              <w:bottom w:val="single" w:sz="4" w:space="0" w:color="757171"/>
              <w:right w:val="single" w:sz="4" w:space="0" w:color="757171"/>
            </w:tcBorders>
            <w:shd w:val="clear" w:color="auto" w:fill="auto"/>
            <w:vAlign w:val="center"/>
          </w:tcPr>
          <w:p w14:paraId="0283D156" w14:textId="77777777" w:rsidR="00AF060B" w:rsidRDefault="00E004FC">
            <w:pPr>
              <w:jc w:val="center"/>
              <w:rPr>
                <w:color w:val="3A3838"/>
                <w:sz w:val="16"/>
                <w:szCs w:val="16"/>
              </w:rPr>
            </w:pPr>
            <w:r>
              <w:rPr>
                <w:color w:val="3A3838"/>
                <w:sz w:val="16"/>
                <w:szCs w:val="16"/>
              </w:rPr>
              <w:t>-----</w:t>
            </w:r>
          </w:p>
        </w:tc>
        <w:tc>
          <w:tcPr>
            <w:tcW w:w="709" w:type="dxa"/>
            <w:tcBorders>
              <w:top w:val="nil"/>
              <w:left w:val="nil"/>
              <w:bottom w:val="single" w:sz="4" w:space="0" w:color="757171"/>
              <w:right w:val="single" w:sz="4" w:space="0" w:color="757171"/>
            </w:tcBorders>
            <w:shd w:val="clear" w:color="auto" w:fill="auto"/>
            <w:vAlign w:val="center"/>
          </w:tcPr>
          <w:p w14:paraId="16028F56" w14:textId="77777777" w:rsidR="00AF060B" w:rsidRDefault="00E004FC">
            <w:pPr>
              <w:rPr>
                <w:color w:val="3A3838"/>
                <w:sz w:val="20"/>
                <w:szCs w:val="20"/>
              </w:rPr>
            </w:pPr>
            <w:r>
              <w:rPr>
                <w:color w:val="3A3838"/>
                <w:sz w:val="20"/>
                <w:szCs w:val="20"/>
              </w:rPr>
              <w:t> ----</w:t>
            </w:r>
          </w:p>
        </w:tc>
        <w:tc>
          <w:tcPr>
            <w:tcW w:w="997" w:type="dxa"/>
            <w:tcBorders>
              <w:top w:val="nil"/>
              <w:left w:val="nil"/>
              <w:bottom w:val="single" w:sz="4" w:space="0" w:color="757171"/>
              <w:right w:val="single" w:sz="4" w:space="0" w:color="757171"/>
            </w:tcBorders>
            <w:shd w:val="clear" w:color="auto" w:fill="auto"/>
            <w:vAlign w:val="center"/>
          </w:tcPr>
          <w:p w14:paraId="7B418778" w14:textId="77777777" w:rsidR="00AF060B" w:rsidRDefault="00E004FC">
            <w:pPr>
              <w:rPr>
                <w:color w:val="3A3838"/>
                <w:sz w:val="20"/>
                <w:szCs w:val="20"/>
              </w:rPr>
            </w:pPr>
            <w:r>
              <w:rPr>
                <w:color w:val="3A3838"/>
                <w:sz w:val="20"/>
                <w:szCs w:val="20"/>
              </w:rPr>
              <w:t> ----</w:t>
            </w:r>
          </w:p>
        </w:tc>
        <w:tc>
          <w:tcPr>
            <w:tcW w:w="704" w:type="dxa"/>
            <w:tcBorders>
              <w:top w:val="nil"/>
              <w:left w:val="nil"/>
              <w:bottom w:val="single" w:sz="4" w:space="0" w:color="757171"/>
              <w:right w:val="single" w:sz="4" w:space="0" w:color="757171"/>
            </w:tcBorders>
            <w:shd w:val="clear" w:color="auto" w:fill="auto"/>
            <w:vAlign w:val="center"/>
          </w:tcPr>
          <w:p w14:paraId="1BF70467" w14:textId="77777777" w:rsidR="00AF060B" w:rsidRDefault="00E004FC">
            <w:pPr>
              <w:rPr>
                <w:color w:val="3A3838"/>
                <w:sz w:val="20"/>
                <w:szCs w:val="20"/>
              </w:rPr>
            </w:pPr>
            <w:r>
              <w:rPr>
                <w:color w:val="3A3838"/>
                <w:sz w:val="20"/>
                <w:szCs w:val="20"/>
              </w:rPr>
              <w:t> -----</w:t>
            </w:r>
          </w:p>
        </w:tc>
        <w:tc>
          <w:tcPr>
            <w:tcW w:w="853" w:type="dxa"/>
            <w:tcBorders>
              <w:top w:val="nil"/>
              <w:left w:val="nil"/>
              <w:bottom w:val="single" w:sz="4" w:space="0" w:color="757171"/>
              <w:right w:val="single" w:sz="4" w:space="0" w:color="757171"/>
            </w:tcBorders>
            <w:shd w:val="clear" w:color="auto" w:fill="auto"/>
            <w:vAlign w:val="center"/>
          </w:tcPr>
          <w:p w14:paraId="6E7095FE" w14:textId="77777777" w:rsidR="00AF060B" w:rsidRDefault="00E004FC">
            <w:pPr>
              <w:rPr>
                <w:color w:val="3A3838"/>
                <w:sz w:val="20"/>
                <w:szCs w:val="20"/>
              </w:rPr>
            </w:pPr>
            <w:r>
              <w:rPr>
                <w:color w:val="3A3838"/>
                <w:sz w:val="20"/>
                <w:szCs w:val="20"/>
              </w:rPr>
              <w:t> -----</w:t>
            </w:r>
          </w:p>
        </w:tc>
        <w:tc>
          <w:tcPr>
            <w:tcW w:w="564" w:type="dxa"/>
            <w:tcBorders>
              <w:top w:val="nil"/>
              <w:left w:val="nil"/>
              <w:bottom w:val="single" w:sz="4" w:space="0" w:color="757171"/>
              <w:right w:val="single" w:sz="4" w:space="0" w:color="757171"/>
            </w:tcBorders>
            <w:shd w:val="clear" w:color="auto" w:fill="auto"/>
            <w:vAlign w:val="center"/>
          </w:tcPr>
          <w:p w14:paraId="7037226A" w14:textId="77777777" w:rsidR="00AF060B" w:rsidRDefault="00E004FC">
            <w:pPr>
              <w:rPr>
                <w:color w:val="3A3838"/>
                <w:sz w:val="20"/>
                <w:szCs w:val="20"/>
              </w:rPr>
            </w:pPr>
            <w:r>
              <w:rPr>
                <w:color w:val="3A3838"/>
                <w:sz w:val="20"/>
                <w:szCs w:val="20"/>
              </w:rPr>
              <w:t>----</w:t>
            </w:r>
          </w:p>
        </w:tc>
        <w:tc>
          <w:tcPr>
            <w:tcW w:w="709" w:type="dxa"/>
            <w:tcBorders>
              <w:top w:val="nil"/>
              <w:left w:val="nil"/>
              <w:bottom w:val="single" w:sz="4" w:space="0" w:color="757171"/>
              <w:right w:val="single" w:sz="4" w:space="0" w:color="757171"/>
            </w:tcBorders>
            <w:shd w:val="clear" w:color="auto" w:fill="auto"/>
            <w:vAlign w:val="center"/>
          </w:tcPr>
          <w:p w14:paraId="0E302124" w14:textId="77777777" w:rsidR="00AF060B" w:rsidRDefault="00E004FC">
            <w:pPr>
              <w:rPr>
                <w:color w:val="3A3838"/>
                <w:sz w:val="20"/>
                <w:szCs w:val="20"/>
              </w:rPr>
            </w:pPr>
            <w:r>
              <w:rPr>
                <w:color w:val="3A3838"/>
                <w:sz w:val="20"/>
                <w:szCs w:val="20"/>
              </w:rPr>
              <w:t> -----</w:t>
            </w:r>
          </w:p>
        </w:tc>
        <w:tc>
          <w:tcPr>
            <w:tcW w:w="2268" w:type="dxa"/>
            <w:tcBorders>
              <w:top w:val="nil"/>
              <w:left w:val="nil"/>
              <w:bottom w:val="single" w:sz="4" w:space="0" w:color="757171"/>
              <w:right w:val="single" w:sz="4" w:space="0" w:color="000000"/>
            </w:tcBorders>
            <w:shd w:val="clear" w:color="auto" w:fill="auto"/>
            <w:vAlign w:val="center"/>
          </w:tcPr>
          <w:p w14:paraId="67741374" w14:textId="77777777" w:rsidR="00AF060B" w:rsidRDefault="00E004FC">
            <w:pPr>
              <w:jc w:val="both"/>
              <w:rPr>
                <w:color w:val="3A3838"/>
                <w:sz w:val="16"/>
                <w:szCs w:val="16"/>
              </w:rPr>
            </w:pPr>
            <w:r>
              <w:rPr>
                <w:color w:val="3A3838"/>
                <w:sz w:val="16"/>
                <w:szCs w:val="16"/>
              </w:rPr>
              <w:t> No. de artículos publicados por población atendida año N/ No. de artículos publicados por población atendida año N-1*100</w:t>
            </w:r>
          </w:p>
        </w:tc>
      </w:tr>
      <w:tr w:rsidR="00AF060B" w14:paraId="6FE0DAC3" w14:textId="77777777">
        <w:trPr>
          <w:trHeight w:val="372"/>
        </w:trPr>
        <w:tc>
          <w:tcPr>
            <w:tcW w:w="1573" w:type="dxa"/>
            <w:gridSpan w:val="4"/>
            <w:tcBorders>
              <w:top w:val="single" w:sz="4" w:space="0" w:color="808080"/>
              <w:left w:val="single" w:sz="4" w:space="0" w:color="000000"/>
              <w:bottom w:val="single" w:sz="4" w:space="0" w:color="808080"/>
              <w:right w:val="single" w:sz="4" w:space="0" w:color="808080"/>
            </w:tcBorders>
            <w:shd w:val="clear" w:color="auto" w:fill="E9DECF"/>
            <w:vAlign w:val="center"/>
          </w:tcPr>
          <w:p w14:paraId="0F21BA6E" w14:textId="77777777" w:rsidR="00AF060B" w:rsidRDefault="00E004FC">
            <w:pPr>
              <w:rPr>
                <w:color w:val="3A3838"/>
                <w:sz w:val="16"/>
                <w:szCs w:val="16"/>
              </w:rPr>
            </w:pPr>
            <w:r>
              <w:rPr>
                <w:color w:val="3A3838"/>
                <w:sz w:val="16"/>
                <w:szCs w:val="16"/>
              </w:rPr>
              <w:t>La cobertura de la población</w:t>
            </w:r>
          </w:p>
        </w:tc>
        <w:tc>
          <w:tcPr>
            <w:tcW w:w="559" w:type="dxa"/>
            <w:tcBorders>
              <w:top w:val="nil"/>
              <w:left w:val="single" w:sz="4" w:space="0" w:color="808080"/>
              <w:bottom w:val="single" w:sz="4" w:space="0" w:color="757171"/>
              <w:right w:val="single" w:sz="4" w:space="0" w:color="757171"/>
            </w:tcBorders>
            <w:shd w:val="clear" w:color="auto" w:fill="auto"/>
            <w:vAlign w:val="center"/>
          </w:tcPr>
          <w:p w14:paraId="1BF9D1C6" w14:textId="77777777" w:rsidR="00AF060B" w:rsidRDefault="00E004FC">
            <w:pPr>
              <w:jc w:val="center"/>
              <w:rPr>
                <w:i/>
                <w:color w:val="3A3838"/>
                <w:sz w:val="16"/>
                <w:szCs w:val="16"/>
              </w:rPr>
            </w:pPr>
            <w:r>
              <w:rPr>
                <w:i/>
                <w:color w:val="3A3838"/>
                <w:sz w:val="16"/>
                <w:szCs w:val="16"/>
              </w:rPr>
              <w:t>Sí</w:t>
            </w:r>
          </w:p>
        </w:tc>
        <w:tc>
          <w:tcPr>
            <w:tcW w:w="992" w:type="dxa"/>
            <w:tcBorders>
              <w:top w:val="nil"/>
              <w:left w:val="nil"/>
              <w:bottom w:val="single" w:sz="4" w:space="0" w:color="757171"/>
              <w:right w:val="single" w:sz="4" w:space="0" w:color="757171"/>
            </w:tcBorders>
            <w:shd w:val="clear" w:color="auto" w:fill="auto"/>
            <w:vAlign w:val="center"/>
          </w:tcPr>
          <w:p w14:paraId="59F15B2A" w14:textId="77777777" w:rsidR="00AF060B" w:rsidRDefault="00E004FC">
            <w:pPr>
              <w:rPr>
                <w:color w:val="3A3838"/>
                <w:sz w:val="16"/>
                <w:szCs w:val="16"/>
              </w:rPr>
            </w:pPr>
            <w:r>
              <w:rPr>
                <w:color w:val="3A3838"/>
                <w:sz w:val="16"/>
                <w:szCs w:val="16"/>
              </w:rPr>
              <w:t>Porcentaje de actores nacionales que desarrollan sus capacidades orientadas a la atención de problemas prioritarios</w:t>
            </w:r>
          </w:p>
        </w:tc>
        <w:tc>
          <w:tcPr>
            <w:tcW w:w="709" w:type="dxa"/>
            <w:tcBorders>
              <w:top w:val="nil"/>
              <w:left w:val="nil"/>
              <w:bottom w:val="single" w:sz="4" w:space="0" w:color="757171"/>
              <w:right w:val="single" w:sz="4" w:space="0" w:color="757171"/>
            </w:tcBorders>
            <w:shd w:val="clear" w:color="auto" w:fill="auto"/>
            <w:vAlign w:val="center"/>
          </w:tcPr>
          <w:p w14:paraId="1B4349FA" w14:textId="77777777" w:rsidR="00AF060B" w:rsidRDefault="00E004FC">
            <w:pPr>
              <w:rPr>
                <w:color w:val="3A3838"/>
                <w:sz w:val="16"/>
                <w:szCs w:val="16"/>
              </w:rPr>
            </w:pPr>
            <w:r>
              <w:rPr>
                <w:color w:val="3A3838"/>
                <w:sz w:val="16"/>
                <w:szCs w:val="16"/>
              </w:rPr>
              <w:t> No. de actores nacionales… en el total.</w:t>
            </w:r>
          </w:p>
        </w:tc>
        <w:tc>
          <w:tcPr>
            <w:tcW w:w="997" w:type="dxa"/>
            <w:tcBorders>
              <w:top w:val="nil"/>
              <w:left w:val="nil"/>
              <w:bottom w:val="single" w:sz="4" w:space="0" w:color="757171"/>
              <w:right w:val="single" w:sz="4" w:space="0" w:color="757171"/>
            </w:tcBorders>
            <w:shd w:val="clear" w:color="auto" w:fill="auto"/>
            <w:vAlign w:val="center"/>
          </w:tcPr>
          <w:p w14:paraId="7F79CEFD" w14:textId="77777777" w:rsidR="00AF060B" w:rsidRDefault="00E004FC">
            <w:pPr>
              <w:rPr>
                <w:color w:val="3A3838"/>
                <w:sz w:val="16"/>
                <w:szCs w:val="16"/>
              </w:rPr>
            </w:pPr>
            <w:r>
              <w:rPr>
                <w:color w:val="3A3838"/>
                <w:sz w:val="16"/>
                <w:szCs w:val="16"/>
              </w:rPr>
              <w:t xml:space="preserve"> No. de actores nacionales…/No. total de actores </w:t>
            </w:r>
            <w:proofErr w:type="gramStart"/>
            <w:r>
              <w:rPr>
                <w:color w:val="3A3838"/>
                <w:sz w:val="16"/>
                <w:szCs w:val="16"/>
              </w:rPr>
              <w:t>nacionales….</w:t>
            </w:r>
            <w:proofErr w:type="gramEnd"/>
            <w:r>
              <w:rPr>
                <w:color w:val="3A3838"/>
                <w:sz w:val="16"/>
                <w:szCs w:val="16"/>
              </w:rPr>
              <w:t>*100</w:t>
            </w:r>
          </w:p>
        </w:tc>
        <w:tc>
          <w:tcPr>
            <w:tcW w:w="704" w:type="dxa"/>
            <w:tcBorders>
              <w:top w:val="nil"/>
              <w:left w:val="nil"/>
              <w:bottom w:val="single" w:sz="4" w:space="0" w:color="757171"/>
              <w:right w:val="single" w:sz="4" w:space="0" w:color="757171"/>
            </w:tcBorders>
            <w:shd w:val="clear" w:color="auto" w:fill="auto"/>
            <w:vAlign w:val="center"/>
          </w:tcPr>
          <w:p w14:paraId="7F06B193" w14:textId="77777777" w:rsidR="00AF060B" w:rsidRDefault="00E004FC">
            <w:pPr>
              <w:rPr>
                <w:color w:val="3A3838"/>
                <w:sz w:val="16"/>
                <w:szCs w:val="16"/>
              </w:rPr>
            </w:pPr>
            <w:r>
              <w:rPr>
                <w:color w:val="3A3838"/>
                <w:sz w:val="16"/>
                <w:szCs w:val="16"/>
              </w:rPr>
              <w:t> Porcentaje-</w:t>
            </w:r>
          </w:p>
          <w:p w14:paraId="3ED7435F" w14:textId="77777777" w:rsidR="00AF060B" w:rsidRDefault="00E004FC">
            <w:pPr>
              <w:rPr>
                <w:color w:val="3A3838"/>
                <w:sz w:val="16"/>
                <w:szCs w:val="16"/>
              </w:rPr>
            </w:pPr>
            <w:r>
              <w:rPr>
                <w:color w:val="3A3838"/>
                <w:sz w:val="16"/>
                <w:szCs w:val="16"/>
              </w:rPr>
              <w:t>je</w:t>
            </w:r>
          </w:p>
        </w:tc>
        <w:tc>
          <w:tcPr>
            <w:tcW w:w="853" w:type="dxa"/>
            <w:tcBorders>
              <w:top w:val="nil"/>
              <w:left w:val="nil"/>
              <w:bottom w:val="single" w:sz="4" w:space="0" w:color="757171"/>
              <w:right w:val="single" w:sz="4" w:space="0" w:color="757171"/>
            </w:tcBorders>
            <w:shd w:val="clear" w:color="auto" w:fill="auto"/>
            <w:vAlign w:val="center"/>
          </w:tcPr>
          <w:p w14:paraId="63406DCC" w14:textId="77777777" w:rsidR="00AF060B" w:rsidRDefault="00E004FC">
            <w:pPr>
              <w:rPr>
                <w:color w:val="3A3838"/>
                <w:sz w:val="16"/>
                <w:szCs w:val="16"/>
              </w:rPr>
            </w:pPr>
            <w:r>
              <w:rPr>
                <w:color w:val="3A3838"/>
                <w:sz w:val="16"/>
                <w:szCs w:val="16"/>
              </w:rPr>
              <w:t>anual</w:t>
            </w:r>
          </w:p>
        </w:tc>
        <w:tc>
          <w:tcPr>
            <w:tcW w:w="564" w:type="dxa"/>
            <w:tcBorders>
              <w:top w:val="nil"/>
              <w:left w:val="nil"/>
              <w:bottom w:val="single" w:sz="4" w:space="0" w:color="757171"/>
              <w:right w:val="single" w:sz="4" w:space="0" w:color="757171"/>
            </w:tcBorders>
            <w:shd w:val="clear" w:color="auto" w:fill="auto"/>
            <w:vAlign w:val="center"/>
          </w:tcPr>
          <w:p w14:paraId="39C12698" w14:textId="77777777" w:rsidR="00AF060B" w:rsidRDefault="00E004FC">
            <w:pPr>
              <w:rPr>
                <w:color w:val="3A3838"/>
                <w:sz w:val="16"/>
                <w:szCs w:val="16"/>
              </w:rPr>
            </w:pPr>
            <w:r>
              <w:rPr>
                <w:color w:val="3A3838"/>
                <w:sz w:val="16"/>
                <w:szCs w:val="16"/>
              </w:rPr>
              <w:t>…..</w:t>
            </w:r>
          </w:p>
        </w:tc>
        <w:tc>
          <w:tcPr>
            <w:tcW w:w="709" w:type="dxa"/>
            <w:tcBorders>
              <w:top w:val="nil"/>
              <w:left w:val="nil"/>
              <w:bottom w:val="single" w:sz="4" w:space="0" w:color="757171"/>
              <w:right w:val="single" w:sz="4" w:space="0" w:color="757171"/>
            </w:tcBorders>
            <w:shd w:val="clear" w:color="auto" w:fill="auto"/>
            <w:vAlign w:val="center"/>
          </w:tcPr>
          <w:p w14:paraId="41F255E2" w14:textId="77777777" w:rsidR="00AF060B" w:rsidRDefault="00E004FC">
            <w:pPr>
              <w:rPr>
                <w:color w:val="3A3838"/>
                <w:sz w:val="16"/>
                <w:szCs w:val="16"/>
              </w:rPr>
            </w:pPr>
            <w:r>
              <w:rPr>
                <w:color w:val="3A3838"/>
                <w:sz w:val="16"/>
                <w:szCs w:val="16"/>
              </w:rPr>
              <w:t> -----</w:t>
            </w:r>
          </w:p>
        </w:tc>
        <w:tc>
          <w:tcPr>
            <w:tcW w:w="2268" w:type="dxa"/>
            <w:tcBorders>
              <w:top w:val="nil"/>
              <w:left w:val="nil"/>
              <w:bottom w:val="single" w:sz="4" w:space="0" w:color="757171"/>
              <w:right w:val="single" w:sz="4" w:space="0" w:color="000000"/>
            </w:tcBorders>
            <w:shd w:val="clear" w:color="auto" w:fill="auto"/>
            <w:vAlign w:val="center"/>
          </w:tcPr>
          <w:p w14:paraId="08D58F94" w14:textId="77777777" w:rsidR="00AF060B" w:rsidRDefault="00E004FC">
            <w:pPr>
              <w:jc w:val="both"/>
              <w:rPr>
                <w:color w:val="3A3838"/>
                <w:sz w:val="16"/>
                <w:szCs w:val="16"/>
              </w:rPr>
            </w:pPr>
            <w:r>
              <w:rPr>
                <w:color w:val="3A3838"/>
                <w:sz w:val="16"/>
                <w:szCs w:val="16"/>
              </w:rPr>
              <w:t xml:space="preserve"> Se requieren indicadores que no sólo cubran a la población atendida. </w:t>
            </w:r>
            <w:proofErr w:type="spellStart"/>
            <w:r>
              <w:rPr>
                <w:color w:val="3A3838"/>
                <w:sz w:val="16"/>
                <w:szCs w:val="16"/>
              </w:rPr>
              <w:t>Ej</w:t>
            </w:r>
            <w:proofErr w:type="spellEnd"/>
            <w:r>
              <w:rPr>
                <w:color w:val="3A3838"/>
                <w:sz w:val="16"/>
                <w:szCs w:val="16"/>
              </w:rPr>
              <w:t>: Población atendida/población objetivo *100.</w:t>
            </w:r>
          </w:p>
          <w:p w14:paraId="03F1D764" w14:textId="77777777" w:rsidR="00AF060B" w:rsidRDefault="00E004FC">
            <w:pPr>
              <w:jc w:val="both"/>
              <w:rPr>
                <w:color w:val="3A3838"/>
                <w:sz w:val="16"/>
                <w:szCs w:val="16"/>
              </w:rPr>
            </w:pPr>
            <w:r>
              <w:rPr>
                <w:color w:val="3A3838"/>
                <w:sz w:val="16"/>
                <w:szCs w:val="16"/>
              </w:rPr>
              <w:t>(posterior a redefinir la población objetivo).</w:t>
            </w:r>
          </w:p>
        </w:tc>
      </w:tr>
      <w:tr w:rsidR="00AF060B" w14:paraId="536B198C" w14:textId="77777777">
        <w:trPr>
          <w:trHeight w:val="372"/>
        </w:trPr>
        <w:tc>
          <w:tcPr>
            <w:tcW w:w="1573" w:type="dxa"/>
            <w:gridSpan w:val="4"/>
            <w:tcBorders>
              <w:top w:val="single" w:sz="4" w:space="0" w:color="808080"/>
              <w:left w:val="single" w:sz="4" w:space="0" w:color="000000"/>
              <w:bottom w:val="single" w:sz="4" w:space="0" w:color="808080"/>
              <w:right w:val="single" w:sz="4" w:space="0" w:color="808080"/>
            </w:tcBorders>
            <w:shd w:val="clear" w:color="auto" w:fill="E9DECF"/>
            <w:vAlign w:val="center"/>
          </w:tcPr>
          <w:p w14:paraId="203556F7" w14:textId="77777777" w:rsidR="00AF060B" w:rsidRDefault="00E004FC">
            <w:pPr>
              <w:rPr>
                <w:color w:val="3A3838"/>
                <w:sz w:val="16"/>
                <w:szCs w:val="16"/>
              </w:rPr>
            </w:pPr>
            <w:r>
              <w:rPr>
                <w:color w:val="3A3838"/>
                <w:sz w:val="16"/>
                <w:szCs w:val="16"/>
              </w:rPr>
              <w:t xml:space="preserve">La generación y/o entrega de los bienes y/o servicios </w:t>
            </w:r>
          </w:p>
        </w:tc>
        <w:tc>
          <w:tcPr>
            <w:tcW w:w="559" w:type="dxa"/>
            <w:tcBorders>
              <w:top w:val="nil"/>
              <w:left w:val="single" w:sz="4" w:space="0" w:color="808080"/>
              <w:bottom w:val="single" w:sz="4" w:space="0" w:color="757171"/>
              <w:right w:val="single" w:sz="4" w:space="0" w:color="757171"/>
            </w:tcBorders>
            <w:shd w:val="clear" w:color="auto" w:fill="auto"/>
            <w:vAlign w:val="center"/>
          </w:tcPr>
          <w:p w14:paraId="3955F967" w14:textId="77777777" w:rsidR="00AF060B" w:rsidRDefault="00E004FC">
            <w:pPr>
              <w:jc w:val="center"/>
              <w:rPr>
                <w:i/>
                <w:color w:val="3A3838"/>
                <w:sz w:val="16"/>
                <w:szCs w:val="16"/>
              </w:rPr>
            </w:pPr>
            <w:r>
              <w:rPr>
                <w:i/>
                <w:color w:val="3A3838"/>
                <w:sz w:val="16"/>
                <w:szCs w:val="16"/>
              </w:rPr>
              <w:t>No</w:t>
            </w:r>
          </w:p>
        </w:tc>
        <w:tc>
          <w:tcPr>
            <w:tcW w:w="992" w:type="dxa"/>
            <w:tcBorders>
              <w:top w:val="nil"/>
              <w:left w:val="nil"/>
              <w:bottom w:val="single" w:sz="4" w:space="0" w:color="757171"/>
              <w:right w:val="single" w:sz="4" w:space="0" w:color="757171"/>
            </w:tcBorders>
            <w:shd w:val="clear" w:color="auto" w:fill="auto"/>
            <w:vAlign w:val="center"/>
          </w:tcPr>
          <w:p w14:paraId="324DBCAF" w14:textId="77777777" w:rsidR="00AF060B" w:rsidRDefault="00E004FC">
            <w:pPr>
              <w:rPr>
                <w:color w:val="3A3838"/>
                <w:sz w:val="16"/>
                <w:szCs w:val="16"/>
              </w:rPr>
            </w:pPr>
            <w:r>
              <w:rPr>
                <w:color w:val="3A3838"/>
                <w:sz w:val="16"/>
                <w:szCs w:val="16"/>
              </w:rPr>
              <w:t xml:space="preserve">       ….</w:t>
            </w:r>
          </w:p>
        </w:tc>
        <w:tc>
          <w:tcPr>
            <w:tcW w:w="709" w:type="dxa"/>
            <w:tcBorders>
              <w:top w:val="nil"/>
              <w:left w:val="nil"/>
              <w:bottom w:val="single" w:sz="4" w:space="0" w:color="757171"/>
              <w:right w:val="single" w:sz="4" w:space="0" w:color="757171"/>
            </w:tcBorders>
            <w:shd w:val="clear" w:color="auto" w:fill="auto"/>
            <w:vAlign w:val="center"/>
          </w:tcPr>
          <w:p w14:paraId="6B4C5E5D" w14:textId="77777777" w:rsidR="00AF060B" w:rsidRDefault="00E004FC">
            <w:pPr>
              <w:rPr>
                <w:color w:val="3A3838"/>
                <w:sz w:val="16"/>
                <w:szCs w:val="16"/>
              </w:rPr>
            </w:pPr>
            <w:r>
              <w:rPr>
                <w:color w:val="3A3838"/>
                <w:sz w:val="16"/>
                <w:szCs w:val="16"/>
              </w:rPr>
              <w:t xml:space="preserve">   …..</w:t>
            </w:r>
          </w:p>
        </w:tc>
        <w:tc>
          <w:tcPr>
            <w:tcW w:w="997" w:type="dxa"/>
            <w:tcBorders>
              <w:top w:val="nil"/>
              <w:left w:val="nil"/>
              <w:bottom w:val="single" w:sz="4" w:space="0" w:color="757171"/>
              <w:right w:val="single" w:sz="4" w:space="0" w:color="757171"/>
            </w:tcBorders>
            <w:shd w:val="clear" w:color="auto" w:fill="auto"/>
            <w:vAlign w:val="center"/>
          </w:tcPr>
          <w:p w14:paraId="6BCCF8FD" w14:textId="77777777" w:rsidR="00AF060B" w:rsidRDefault="00E004FC">
            <w:pPr>
              <w:rPr>
                <w:color w:val="3A3838"/>
                <w:sz w:val="16"/>
                <w:szCs w:val="16"/>
              </w:rPr>
            </w:pPr>
            <w:r>
              <w:rPr>
                <w:color w:val="3A3838"/>
                <w:sz w:val="16"/>
                <w:szCs w:val="16"/>
              </w:rPr>
              <w:t xml:space="preserve">       ….</w:t>
            </w:r>
          </w:p>
        </w:tc>
        <w:tc>
          <w:tcPr>
            <w:tcW w:w="704" w:type="dxa"/>
            <w:tcBorders>
              <w:top w:val="nil"/>
              <w:left w:val="nil"/>
              <w:bottom w:val="single" w:sz="4" w:space="0" w:color="757171"/>
              <w:right w:val="single" w:sz="4" w:space="0" w:color="757171"/>
            </w:tcBorders>
            <w:shd w:val="clear" w:color="auto" w:fill="auto"/>
            <w:vAlign w:val="center"/>
          </w:tcPr>
          <w:p w14:paraId="3178EEA2" w14:textId="77777777" w:rsidR="00AF060B" w:rsidRDefault="00E004FC">
            <w:pPr>
              <w:rPr>
                <w:color w:val="3A3838"/>
                <w:sz w:val="16"/>
                <w:szCs w:val="16"/>
              </w:rPr>
            </w:pPr>
            <w:r>
              <w:rPr>
                <w:color w:val="3A3838"/>
                <w:sz w:val="16"/>
                <w:szCs w:val="16"/>
              </w:rPr>
              <w:t xml:space="preserve">   …..</w:t>
            </w:r>
          </w:p>
        </w:tc>
        <w:tc>
          <w:tcPr>
            <w:tcW w:w="853" w:type="dxa"/>
            <w:tcBorders>
              <w:top w:val="nil"/>
              <w:left w:val="nil"/>
              <w:bottom w:val="single" w:sz="4" w:space="0" w:color="757171"/>
              <w:right w:val="single" w:sz="4" w:space="0" w:color="757171"/>
            </w:tcBorders>
            <w:shd w:val="clear" w:color="auto" w:fill="auto"/>
            <w:vAlign w:val="center"/>
          </w:tcPr>
          <w:p w14:paraId="076785E9" w14:textId="77777777" w:rsidR="00AF060B" w:rsidRDefault="00E004FC">
            <w:pPr>
              <w:rPr>
                <w:color w:val="3A3838"/>
                <w:sz w:val="16"/>
                <w:szCs w:val="16"/>
              </w:rPr>
            </w:pPr>
            <w:r>
              <w:rPr>
                <w:color w:val="3A3838"/>
                <w:sz w:val="16"/>
                <w:szCs w:val="16"/>
              </w:rPr>
              <w:t xml:space="preserve">     …..</w:t>
            </w:r>
          </w:p>
        </w:tc>
        <w:tc>
          <w:tcPr>
            <w:tcW w:w="564" w:type="dxa"/>
            <w:tcBorders>
              <w:top w:val="nil"/>
              <w:left w:val="nil"/>
              <w:bottom w:val="single" w:sz="4" w:space="0" w:color="757171"/>
              <w:right w:val="single" w:sz="4" w:space="0" w:color="757171"/>
            </w:tcBorders>
            <w:shd w:val="clear" w:color="auto" w:fill="auto"/>
            <w:vAlign w:val="center"/>
          </w:tcPr>
          <w:p w14:paraId="2988F2F1" w14:textId="77777777" w:rsidR="00AF060B" w:rsidRDefault="00E004FC">
            <w:pPr>
              <w:rPr>
                <w:color w:val="3A3838"/>
                <w:sz w:val="16"/>
                <w:szCs w:val="16"/>
              </w:rPr>
            </w:pPr>
            <w:r>
              <w:rPr>
                <w:color w:val="3A3838"/>
                <w:sz w:val="16"/>
                <w:szCs w:val="16"/>
              </w:rPr>
              <w:t> ---</w:t>
            </w:r>
          </w:p>
        </w:tc>
        <w:tc>
          <w:tcPr>
            <w:tcW w:w="709" w:type="dxa"/>
            <w:tcBorders>
              <w:top w:val="nil"/>
              <w:left w:val="nil"/>
              <w:bottom w:val="single" w:sz="4" w:space="0" w:color="757171"/>
              <w:right w:val="single" w:sz="4" w:space="0" w:color="757171"/>
            </w:tcBorders>
            <w:shd w:val="clear" w:color="auto" w:fill="auto"/>
            <w:vAlign w:val="center"/>
          </w:tcPr>
          <w:p w14:paraId="05DCE358" w14:textId="77777777" w:rsidR="00AF060B" w:rsidRDefault="00E004FC">
            <w:pPr>
              <w:rPr>
                <w:color w:val="3A3838"/>
                <w:sz w:val="16"/>
                <w:szCs w:val="16"/>
              </w:rPr>
            </w:pPr>
            <w:r>
              <w:rPr>
                <w:color w:val="3A3838"/>
                <w:sz w:val="16"/>
                <w:szCs w:val="16"/>
              </w:rPr>
              <w:t> -----</w:t>
            </w:r>
          </w:p>
        </w:tc>
        <w:tc>
          <w:tcPr>
            <w:tcW w:w="2268" w:type="dxa"/>
            <w:tcBorders>
              <w:top w:val="nil"/>
              <w:left w:val="nil"/>
              <w:bottom w:val="single" w:sz="4" w:space="0" w:color="757171"/>
              <w:right w:val="single" w:sz="4" w:space="0" w:color="000000"/>
            </w:tcBorders>
            <w:shd w:val="clear" w:color="auto" w:fill="auto"/>
            <w:vAlign w:val="center"/>
          </w:tcPr>
          <w:p w14:paraId="060A47A4" w14:textId="77777777" w:rsidR="00AF060B" w:rsidRDefault="00E004FC">
            <w:pPr>
              <w:jc w:val="both"/>
              <w:rPr>
                <w:color w:val="3A3838"/>
                <w:sz w:val="16"/>
                <w:szCs w:val="16"/>
              </w:rPr>
            </w:pPr>
            <w:r>
              <w:rPr>
                <w:color w:val="3A3838"/>
                <w:sz w:val="16"/>
                <w:szCs w:val="16"/>
              </w:rPr>
              <w:t>Apoyos entregados en tiempo/apoyos totales entregados*100</w:t>
            </w:r>
          </w:p>
        </w:tc>
      </w:tr>
      <w:tr w:rsidR="00AF060B" w14:paraId="018700A5" w14:textId="77777777">
        <w:trPr>
          <w:trHeight w:val="372"/>
        </w:trPr>
        <w:tc>
          <w:tcPr>
            <w:tcW w:w="1573" w:type="dxa"/>
            <w:gridSpan w:val="4"/>
            <w:tcBorders>
              <w:top w:val="single" w:sz="4" w:space="0" w:color="808080"/>
              <w:left w:val="single" w:sz="4" w:space="0" w:color="000000"/>
              <w:bottom w:val="single" w:sz="4" w:space="0" w:color="808080"/>
              <w:right w:val="single" w:sz="4" w:space="0" w:color="808080"/>
            </w:tcBorders>
            <w:shd w:val="clear" w:color="auto" w:fill="E9DECF"/>
            <w:vAlign w:val="center"/>
          </w:tcPr>
          <w:p w14:paraId="4EBFE7D3" w14:textId="77777777" w:rsidR="00AF060B" w:rsidRDefault="00E004FC">
            <w:pPr>
              <w:rPr>
                <w:color w:val="3A3838"/>
                <w:sz w:val="16"/>
                <w:szCs w:val="16"/>
              </w:rPr>
            </w:pPr>
            <w:r>
              <w:rPr>
                <w:color w:val="3A3838"/>
                <w:sz w:val="16"/>
                <w:szCs w:val="16"/>
              </w:rPr>
              <w:t xml:space="preserve">La gestión de los principales procesos (actividades) del </w:t>
            </w:r>
            <w:proofErr w:type="spellStart"/>
            <w:r>
              <w:rPr>
                <w:color w:val="3A3838"/>
                <w:sz w:val="16"/>
                <w:szCs w:val="16"/>
              </w:rPr>
              <w:t>Pp</w:t>
            </w:r>
            <w:proofErr w:type="spellEnd"/>
          </w:p>
        </w:tc>
        <w:tc>
          <w:tcPr>
            <w:tcW w:w="559" w:type="dxa"/>
            <w:tcBorders>
              <w:top w:val="nil"/>
              <w:left w:val="single" w:sz="4" w:space="0" w:color="808080"/>
              <w:bottom w:val="single" w:sz="4" w:space="0" w:color="757171"/>
              <w:right w:val="single" w:sz="4" w:space="0" w:color="757171"/>
            </w:tcBorders>
            <w:shd w:val="clear" w:color="auto" w:fill="auto"/>
            <w:vAlign w:val="center"/>
          </w:tcPr>
          <w:p w14:paraId="332D6CEF" w14:textId="77777777" w:rsidR="00AF060B" w:rsidRDefault="00E004FC">
            <w:pPr>
              <w:jc w:val="center"/>
              <w:rPr>
                <w:i/>
                <w:color w:val="3A3838"/>
                <w:sz w:val="16"/>
                <w:szCs w:val="16"/>
              </w:rPr>
            </w:pPr>
            <w:r>
              <w:rPr>
                <w:i/>
                <w:color w:val="3A3838"/>
                <w:sz w:val="16"/>
                <w:szCs w:val="16"/>
              </w:rPr>
              <w:t>No</w:t>
            </w:r>
          </w:p>
        </w:tc>
        <w:tc>
          <w:tcPr>
            <w:tcW w:w="992" w:type="dxa"/>
            <w:tcBorders>
              <w:top w:val="nil"/>
              <w:left w:val="nil"/>
              <w:bottom w:val="single" w:sz="4" w:space="0" w:color="757171"/>
              <w:right w:val="single" w:sz="4" w:space="0" w:color="757171"/>
            </w:tcBorders>
            <w:shd w:val="clear" w:color="auto" w:fill="auto"/>
            <w:vAlign w:val="center"/>
          </w:tcPr>
          <w:p w14:paraId="70B8DA26" w14:textId="77777777" w:rsidR="00AF060B" w:rsidRDefault="00E004FC">
            <w:pPr>
              <w:jc w:val="center"/>
              <w:rPr>
                <w:color w:val="3A3838"/>
                <w:sz w:val="16"/>
                <w:szCs w:val="16"/>
              </w:rPr>
            </w:pPr>
            <w:r>
              <w:rPr>
                <w:color w:val="3A3838"/>
                <w:sz w:val="16"/>
                <w:szCs w:val="16"/>
              </w:rPr>
              <w:t>----</w:t>
            </w:r>
          </w:p>
        </w:tc>
        <w:tc>
          <w:tcPr>
            <w:tcW w:w="709" w:type="dxa"/>
            <w:tcBorders>
              <w:top w:val="nil"/>
              <w:left w:val="nil"/>
              <w:bottom w:val="single" w:sz="4" w:space="0" w:color="757171"/>
              <w:right w:val="single" w:sz="4" w:space="0" w:color="757171"/>
            </w:tcBorders>
            <w:shd w:val="clear" w:color="auto" w:fill="auto"/>
            <w:vAlign w:val="center"/>
          </w:tcPr>
          <w:p w14:paraId="7E95CF06" w14:textId="77777777" w:rsidR="00AF060B" w:rsidRDefault="00E004FC">
            <w:pPr>
              <w:rPr>
                <w:color w:val="3A3838"/>
                <w:sz w:val="16"/>
                <w:szCs w:val="16"/>
              </w:rPr>
            </w:pPr>
            <w:r>
              <w:rPr>
                <w:color w:val="3A3838"/>
                <w:sz w:val="16"/>
                <w:szCs w:val="16"/>
              </w:rPr>
              <w:t> ----</w:t>
            </w:r>
          </w:p>
        </w:tc>
        <w:tc>
          <w:tcPr>
            <w:tcW w:w="997" w:type="dxa"/>
            <w:tcBorders>
              <w:top w:val="nil"/>
              <w:left w:val="nil"/>
              <w:bottom w:val="single" w:sz="4" w:space="0" w:color="757171"/>
              <w:right w:val="single" w:sz="4" w:space="0" w:color="757171"/>
            </w:tcBorders>
            <w:shd w:val="clear" w:color="auto" w:fill="auto"/>
            <w:vAlign w:val="center"/>
          </w:tcPr>
          <w:p w14:paraId="543416AF" w14:textId="77777777" w:rsidR="00AF060B" w:rsidRDefault="00E004FC">
            <w:pPr>
              <w:rPr>
                <w:color w:val="3A3838"/>
                <w:sz w:val="16"/>
                <w:szCs w:val="16"/>
              </w:rPr>
            </w:pPr>
            <w:r>
              <w:rPr>
                <w:color w:val="3A3838"/>
                <w:sz w:val="16"/>
                <w:szCs w:val="16"/>
              </w:rPr>
              <w:t> --------</w:t>
            </w:r>
          </w:p>
        </w:tc>
        <w:tc>
          <w:tcPr>
            <w:tcW w:w="704" w:type="dxa"/>
            <w:tcBorders>
              <w:top w:val="nil"/>
              <w:left w:val="nil"/>
              <w:bottom w:val="single" w:sz="4" w:space="0" w:color="757171"/>
              <w:right w:val="single" w:sz="4" w:space="0" w:color="757171"/>
            </w:tcBorders>
            <w:shd w:val="clear" w:color="auto" w:fill="auto"/>
            <w:vAlign w:val="center"/>
          </w:tcPr>
          <w:p w14:paraId="6D571B00" w14:textId="77777777" w:rsidR="00AF060B" w:rsidRDefault="00E004FC">
            <w:pPr>
              <w:rPr>
                <w:color w:val="3A3838"/>
                <w:sz w:val="16"/>
                <w:szCs w:val="16"/>
              </w:rPr>
            </w:pPr>
            <w:r>
              <w:rPr>
                <w:color w:val="3A3838"/>
                <w:sz w:val="16"/>
                <w:szCs w:val="16"/>
              </w:rPr>
              <w:t> ------</w:t>
            </w:r>
          </w:p>
        </w:tc>
        <w:tc>
          <w:tcPr>
            <w:tcW w:w="853" w:type="dxa"/>
            <w:tcBorders>
              <w:top w:val="nil"/>
              <w:left w:val="nil"/>
              <w:bottom w:val="single" w:sz="4" w:space="0" w:color="757171"/>
              <w:right w:val="single" w:sz="4" w:space="0" w:color="757171"/>
            </w:tcBorders>
            <w:shd w:val="clear" w:color="auto" w:fill="auto"/>
            <w:vAlign w:val="center"/>
          </w:tcPr>
          <w:p w14:paraId="41B3D0A0" w14:textId="77777777" w:rsidR="00AF060B" w:rsidRDefault="00E004FC">
            <w:pPr>
              <w:rPr>
                <w:color w:val="3A3838"/>
                <w:sz w:val="16"/>
                <w:szCs w:val="16"/>
              </w:rPr>
            </w:pPr>
            <w:r>
              <w:rPr>
                <w:color w:val="3A3838"/>
                <w:sz w:val="16"/>
                <w:szCs w:val="16"/>
              </w:rPr>
              <w:t> ------</w:t>
            </w:r>
          </w:p>
        </w:tc>
        <w:tc>
          <w:tcPr>
            <w:tcW w:w="564" w:type="dxa"/>
            <w:tcBorders>
              <w:top w:val="nil"/>
              <w:left w:val="nil"/>
              <w:bottom w:val="single" w:sz="4" w:space="0" w:color="757171"/>
              <w:right w:val="single" w:sz="4" w:space="0" w:color="757171"/>
            </w:tcBorders>
            <w:shd w:val="clear" w:color="auto" w:fill="auto"/>
            <w:vAlign w:val="center"/>
          </w:tcPr>
          <w:p w14:paraId="2A576D42" w14:textId="77777777" w:rsidR="00AF060B" w:rsidRDefault="00E004FC">
            <w:pPr>
              <w:rPr>
                <w:color w:val="3A3838"/>
                <w:sz w:val="16"/>
                <w:szCs w:val="16"/>
              </w:rPr>
            </w:pPr>
            <w:r>
              <w:rPr>
                <w:color w:val="3A3838"/>
                <w:sz w:val="16"/>
                <w:szCs w:val="16"/>
              </w:rPr>
              <w:t> ---</w:t>
            </w:r>
          </w:p>
        </w:tc>
        <w:tc>
          <w:tcPr>
            <w:tcW w:w="709" w:type="dxa"/>
            <w:tcBorders>
              <w:top w:val="nil"/>
              <w:left w:val="nil"/>
              <w:bottom w:val="single" w:sz="4" w:space="0" w:color="757171"/>
              <w:right w:val="single" w:sz="4" w:space="0" w:color="757171"/>
            </w:tcBorders>
            <w:shd w:val="clear" w:color="auto" w:fill="auto"/>
            <w:vAlign w:val="center"/>
          </w:tcPr>
          <w:p w14:paraId="77073C5D" w14:textId="77777777" w:rsidR="00AF060B" w:rsidRDefault="00E004FC">
            <w:pPr>
              <w:rPr>
                <w:color w:val="3A3838"/>
                <w:sz w:val="16"/>
                <w:szCs w:val="16"/>
              </w:rPr>
            </w:pPr>
            <w:r>
              <w:rPr>
                <w:color w:val="3A3838"/>
                <w:sz w:val="16"/>
                <w:szCs w:val="16"/>
              </w:rPr>
              <w:t> ----</w:t>
            </w:r>
          </w:p>
        </w:tc>
        <w:tc>
          <w:tcPr>
            <w:tcW w:w="2268" w:type="dxa"/>
            <w:tcBorders>
              <w:top w:val="nil"/>
              <w:left w:val="nil"/>
              <w:bottom w:val="single" w:sz="4" w:space="0" w:color="757171"/>
              <w:right w:val="single" w:sz="4" w:space="0" w:color="000000"/>
            </w:tcBorders>
            <w:shd w:val="clear" w:color="auto" w:fill="auto"/>
            <w:vAlign w:val="center"/>
          </w:tcPr>
          <w:p w14:paraId="6BA3AF3F" w14:textId="77777777" w:rsidR="00AF060B" w:rsidRDefault="00E004FC">
            <w:pPr>
              <w:rPr>
                <w:color w:val="3A3838"/>
                <w:sz w:val="16"/>
                <w:szCs w:val="16"/>
              </w:rPr>
            </w:pPr>
            <w:r>
              <w:rPr>
                <w:color w:val="3A3838"/>
                <w:sz w:val="16"/>
                <w:szCs w:val="16"/>
              </w:rPr>
              <w:t> Sólo se incluyen los resultados de los procesos. Agregar, por ejemplo: No. de apoyos entregados/presupuesto aprobado *100</w:t>
            </w:r>
          </w:p>
        </w:tc>
      </w:tr>
      <w:tr w:rsidR="00AF060B" w14:paraId="35D4D1EE" w14:textId="77777777">
        <w:trPr>
          <w:trHeight w:val="148"/>
        </w:trPr>
        <w:tc>
          <w:tcPr>
            <w:tcW w:w="571" w:type="dxa"/>
            <w:tcBorders>
              <w:top w:val="single" w:sz="4" w:space="0" w:color="808080"/>
              <w:left w:val="single" w:sz="4" w:space="0" w:color="000000"/>
              <w:bottom w:val="single" w:sz="4" w:space="0" w:color="808080"/>
              <w:right w:val="nil"/>
            </w:tcBorders>
            <w:shd w:val="clear" w:color="auto" w:fill="auto"/>
            <w:vAlign w:val="bottom"/>
          </w:tcPr>
          <w:p w14:paraId="33307E0D" w14:textId="77777777" w:rsidR="00AF060B" w:rsidRDefault="00E004FC">
            <w:pPr>
              <w:rPr>
                <w:b/>
                <w:color w:val="FFFFFF"/>
                <w:sz w:val="20"/>
                <w:szCs w:val="20"/>
              </w:rPr>
            </w:pPr>
            <w:r>
              <w:rPr>
                <w:b/>
                <w:color w:val="FFFFFF"/>
                <w:sz w:val="20"/>
                <w:szCs w:val="20"/>
              </w:rPr>
              <w:t> </w:t>
            </w:r>
          </w:p>
        </w:tc>
        <w:tc>
          <w:tcPr>
            <w:tcW w:w="250" w:type="dxa"/>
            <w:tcBorders>
              <w:top w:val="single" w:sz="4" w:space="0" w:color="808080"/>
              <w:left w:val="nil"/>
              <w:bottom w:val="single" w:sz="4" w:space="0" w:color="808080"/>
              <w:right w:val="nil"/>
            </w:tcBorders>
            <w:shd w:val="clear" w:color="auto" w:fill="auto"/>
            <w:vAlign w:val="bottom"/>
          </w:tcPr>
          <w:p w14:paraId="666096D5" w14:textId="77777777" w:rsidR="00AF060B" w:rsidRDefault="00AF060B">
            <w:pPr>
              <w:rPr>
                <w:b/>
                <w:color w:val="FFFFFF"/>
                <w:sz w:val="20"/>
                <w:szCs w:val="20"/>
              </w:rPr>
            </w:pPr>
          </w:p>
        </w:tc>
        <w:tc>
          <w:tcPr>
            <w:tcW w:w="362" w:type="dxa"/>
            <w:tcBorders>
              <w:top w:val="single" w:sz="4" w:space="0" w:color="808080"/>
              <w:left w:val="nil"/>
              <w:bottom w:val="single" w:sz="4" w:space="0" w:color="808080"/>
              <w:right w:val="nil"/>
            </w:tcBorders>
            <w:shd w:val="clear" w:color="auto" w:fill="auto"/>
            <w:vAlign w:val="bottom"/>
          </w:tcPr>
          <w:p w14:paraId="2287541E" w14:textId="77777777" w:rsidR="00AF060B" w:rsidRDefault="00AF060B">
            <w:pPr>
              <w:rPr>
                <w:sz w:val="20"/>
                <w:szCs w:val="20"/>
              </w:rPr>
            </w:pPr>
          </w:p>
        </w:tc>
        <w:tc>
          <w:tcPr>
            <w:tcW w:w="949" w:type="dxa"/>
            <w:gridSpan w:val="2"/>
            <w:tcBorders>
              <w:top w:val="nil"/>
              <w:left w:val="nil"/>
              <w:bottom w:val="single" w:sz="4" w:space="0" w:color="808080"/>
              <w:right w:val="nil"/>
            </w:tcBorders>
            <w:shd w:val="clear" w:color="auto" w:fill="auto"/>
            <w:vAlign w:val="bottom"/>
          </w:tcPr>
          <w:p w14:paraId="3CB2BFE4" w14:textId="77777777" w:rsidR="00AF060B" w:rsidRDefault="00AF060B">
            <w:pPr>
              <w:rPr>
                <w:sz w:val="20"/>
                <w:szCs w:val="20"/>
              </w:rPr>
            </w:pPr>
          </w:p>
        </w:tc>
        <w:tc>
          <w:tcPr>
            <w:tcW w:w="992" w:type="dxa"/>
            <w:tcBorders>
              <w:top w:val="nil"/>
              <w:left w:val="nil"/>
              <w:bottom w:val="single" w:sz="4" w:space="0" w:color="808080"/>
              <w:right w:val="nil"/>
            </w:tcBorders>
            <w:shd w:val="clear" w:color="auto" w:fill="auto"/>
            <w:vAlign w:val="bottom"/>
          </w:tcPr>
          <w:p w14:paraId="30786220" w14:textId="77777777" w:rsidR="00AF060B" w:rsidRDefault="00AF060B">
            <w:pPr>
              <w:rPr>
                <w:sz w:val="20"/>
                <w:szCs w:val="20"/>
              </w:rPr>
            </w:pPr>
          </w:p>
        </w:tc>
        <w:tc>
          <w:tcPr>
            <w:tcW w:w="709" w:type="dxa"/>
            <w:tcBorders>
              <w:top w:val="nil"/>
              <w:left w:val="nil"/>
              <w:bottom w:val="single" w:sz="4" w:space="0" w:color="808080"/>
              <w:right w:val="nil"/>
            </w:tcBorders>
            <w:shd w:val="clear" w:color="auto" w:fill="auto"/>
            <w:vAlign w:val="bottom"/>
          </w:tcPr>
          <w:p w14:paraId="1559265E" w14:textId="77777777" w:rsidR="00AF060B" w:rsidRDefault="00AF060B">
            <w:pPr>
              <w:rPr>
                <w:sz w:val="20"/>
                <w:szCs w:val="20"/>
              </w:rPr>
            </w:pPr>
          </w:p>
        </w:tc>
        <w:tc>
          <w:tcPr>
            <w:tcW w:w="997" w:type="dxa"/>
            <w:tcBorders>
              <w:top w:val="nil"/>
              <w:left w:val="nil"/>
              <w:bottom w:val="single" w:sz="4" w:space="0" w:color="808080"/>
              <w:right w:val="nil"/>
            </w:tcBorders>
            <w:shd w:val="clear" w:color="auto" w:fill="auto"/>
            <w:vAlign w:val="bottom"/>
          </w:tcPr>
          <w:p w14:paraId="1821953B" w14:textId="77777777" w:rsidR="00AF060B" w:rsidRDefault="00AF060B">
            <w:pPr>
              <w:rPr>
                <w:sz w:val="20"/>
                <w:szCs w:val="20"/>
              </w:rPr>
            </w:pPr>
          </w:p>
        </w:tc>
        <w:tc>
          <w:tcPr>
            <w:tcW w:w="704" w:type="dxa"/>
            <w:tcBorders>
              <w:top w:val="nil"/>
              <w:left w:val="nil"/>
              <w:bottom w:val="single" w:sz="4" w:space="0" w:color="808080"/>
              <w:right w:val="nil"/>
            </w:tcBorders>
            <w:shd w:val="clear" w:color="auto" w:fill="auto"/>
            <w:vAlign w:val="bottom"/>
          </w:tcPr>
          <w:p w14:paraId="5B66AAEF" w14:textId="77777777" w:rsidR="00AF060B" w:rsidRDefault="00AF060B">
            <w:pPr>
              <w:rPr>
                <w:sz w:val="20"/>
                <w:szCs w:val="20"/>
              </w:rPr>
            </w:pPr>
          </w:p>
        </w:tc>
        <w:tc>
          <w:tcPr>
            <w:tcW w:w="853" w:type="dxa"/>
            <w:tcBorders>
              <w:top w:val="nil"/>
              <w:left w:val="nil"/>
              <w:bottom w:val="single" w:sz="4" w:space="0" w:color="808080"/>
              <w:right w:val="nil"/>
            </w:tcBorders>
            <w:shd w:val="clear" w:color="auto" w:fill="auto"/>
            <w:vAlign w:val="bottom"/>
          </w:tcPr>
          <w:p w14:paraId="0CB87D00" w14:textId="77777777" w:rsidR="00AF060B" w:rsidRDefault="00AF060B">
            <w:pPr>
              <w:rPr>
                <w:sz w:val="20"/>
                <w:szCs w:val="20"/>
              </w:rPr>
            </w:pPr>
          </w:p>
        </w:tc>
        <w:tc>
          <w:tcPr>
            <w:tcW w:w="564" w:type="dxa"/>
            <w:tcBorders>
              <w:top w:val="nil"/>
              <w:left w:val="nil"/>
              <w:bottom w:val="single" w:sz="4" w:space="0" w:color="808080"/>
              <w:right w:val="nil"/>
            </w:tcBorders>
            <w:shd w:val="clear" w:color="auto" w:fill="auto"/>
            <w:vAlign w:val="bottom"/>
          </w:tcPr>
          <w:p w14:paraId="1CA02B3D" w14:textId="77777777" w:rsidR="00AF060B" w:rsidRDefault="00AF060B">
            <w:pPr>
              <w:rPr>
                <w:sz w:val="20"/>
                <w:szCs w:val="20"/>
              </w:rPr>
            </w:pPr>
          </w:p>
        </w:tc>
        <w:tc>
          <w:tcPr>
            <w:tcW w:w="709" w:type="dxa"/>
            <w:tcBorders>
              <w:top w:val="nil"/>
              <w:left w:val="nil"/>
              <w:bottom w:val="single" w:sz="4" w:space="0" w:color="808080"/>
              <w:right w:val="nil"/>
            </w:tcBorders>
            <w:shd w:val="clear" w:color="auto" w:fill="auto"/>
            <w:vAlign w:val="bottom"/>
          </w:tcPr>
          <w:p w14:paraId="47A78C84" w14:textId="77777777" w:rsidR="00AF060B" w:rsidRDefault="00AF060B">
            <w:pPr>
              <w:rPr>
                <w:sz w:val="20"/>
                <w:szCs w:val="20"/>
              </w:rPr>
            </w:pPr>
          </w:p>
        </w:tc>
        <w:tc>
          <w:tcPr>
            <w:tcW w:w="2268" w:type="dxa"/>
            <w:tcBorders>
              <w:top w:val="nil"/>
              <w:left w:val="nil"/>
              <w:bottom w:val="single" w:sz="4" w:space="0" w:color="808080"/>
              <w:right w:val="single" w:sz="4" w:space="0" w:color="000000"/>
            </w:tcBorders>
            <w:shd w:val="clear" w:color="auto" w:fill="auto"/>
            <w:vAlign w:val="bottom"/>
          </w:tcPr>
          <w:p w14:paraId="01C67721" w14:textId="77777777" w:rsidR="00AF060B" w:rsidRDefault="00E004FC">
            <w:pPr>
              <w:rPr>
                <w:b/>
                <w:color w:val="FFFFFF"/>
                <w:sz w:val="20"/>
                <w:szCs w:val="20"/>
              </w:rPr>
            </w:pPr>
            <w:r>
              <w:rPr>
                <w:b/>
                <w:color w:val="FFFFFF"/>
                <w:sz w:val="20"/>
                <w:szCs w:val="20"/>
              </w:rPr>
              <w:t> </w:t>
            </w:r>
          </w:p>
        </w:tc>
      </w:tr>
      <w:tr w:rsidR="00AF060B" w14:paraId="02CC796D" w14:textId="77777777">
        <w:trPr>
          <w:trHeight w:val="964"/>
        </w:trPr>
        <w:tc>
          <w:tcPr>
            <w:tcW w:w="571" w:type="dxa"/>
            <w:vMerge w:val="restart"/>
            <w:tcBorders>
              <w:top w:val="nil"/>
              <w:left w:val="single" w:sz="4" w:space="0" w:color="000000"/>
              <w:bottom w:val="single" w:sz="4" w:space="0" w:color="757171"/>
              <w:right w:val="single" w:sz="4" w:space="0" w:color="757171"/>
            </w:tcBorders>
            <w:shd w:val="clear" w:color="auto" w:fill="E9DECF"/>
            <w:vAlign w:val="center"/>
          </w:tcPr>
          <w:p w14:paraId="40865FFF" w14:textId="77777777" w:rsidR="00AF060B" w:rsidRDefault="00E004FC">
            <w:pPr>
              <w:jc w:val="center"/>
              <w:rPr>
                <w:b/>
                <w:color w:val="3A3838"/>
                <w:sz w:val="18"/>
                <w:szCs w:val="18"/>
              </w:rPr>
            </w:pPr>
            <w:r>
              <w:rPr>
                <w:b/>
                <w:color w:val="3A3838"/>
                <w:sz w:val="18"/>
                <w:szCs w:val="18"/>
              </w:rPr>
              <w:t>MIR</w:t>
            </w:r>
          </w:p>
        </w:tc>
        <w:tc>
          <w:tcPr>
            <w:tcW w:w="1002" w:type="dxa"/>
            <w:gridSpan w:val="3"/>
            <w:tcBorders>
              <w:top w:val="single" w:sz="4" w:space="0" w:color="757171"/>
              <w:left w:val="nil"/>
              <w:bottom w:val="single" w:sz="4" w:space="0" w:color="757171"/>
              <w:right w:val="single" w:sz="4" w:space="0" w:color="757171"/>
            </w:tcBorders>
            <w:shd w:val="clear" w:color="auto" w:fill="E9DECF"/>
            <w:vAlign w:val="center"/>
          </w:tcPr>
          <w:p w14:paraId="7E1D7D85" w14:textId="77777777" w:rsidR="00AF060B" w:rsidRDefault="00E004FC">
            <w:pPr>
              <w:jc w:val="center"/>
              <w:rPr>
                <w:b/>
                <w:color w:val="3A3838"/>
                <w:sz w:val="13"/>
                <w:szCs w:val="13"/>
              </w:rPr>
            </w:pPr>
            <w:r>
              <w:rPr>
                <w:b/>
                <w:color w:val="3A3838"/>
                <w:sz w:val="13"/>
                <w:szCs w:val="13"/>
              </w:rPr>
              <w:t>Nivel de objetivo</w:t>
            </w:r>
          </w:p>
        </w:tc>
        <w:tc>
          <w:tcPr>
            <w:tcW w:w="1551" w:type="dxa"/>
            <w:gridSpan w:val="2"/>
            <w:tcBorders>
              <w:top w:val="single" w:sz="4" w:space="0" w:color="757171"/>
              <w:left w:val="nil"/>
              <w:bottom w:val="single" w:sz="4" w:space="0" w:color="757171"/>
              <w:right w:val="single" w:sz="4" w:space="0" w:color="757171"/>
            </w:tcBorders>
            <w:shd w:val="clear" w:color="auto" w:fill="E9DECF"/>
            <w:vAlign w:val="center"/>
          </w:tcPr>
          <w:p w14:paraId="4C6546E2" w14:textId="77777777" w:rsidR="00AF060B" w:rsidRDefault="00E004FC">
            <w:pPr>
              <w:jc w:val="center"/>
              <w:rPr>
                <w:b/>
                <w:color w:val="3A3838"/>
                <w:sz w:val="13"/>
                <w:szCs w:val="13"/>
              </w:rPr>
            </w:pPr>
            <w:r>
              <w:rPr>
                <w:b/>
                <w:color w:val="3A3838"/>
                <w:sz w:val="13"/>
                <w:szCs w:val="13"/>
              </w:rPr>
              <w:t>Nombre completo del documento donde se encuentra la información</w:t>
            </w:r>
          </w:p>
        </w:tc>
        <w:tc>
          <w:tcPr>
            <w:tcW w:w="1706" w:type="dxa"/>
            <w:gridSpan w:val="2"/>
            <w:tcBorders>
              <w:top w:val="single" w:sz="4" w:space="0" w:color="757171"/>
              <w:left w:val="nil"/>
              <w:bottom w:val="single" w:sz="4" w:space="0" w:color="757171"/>
              <w:right w:val="single" w:sz="4" w:space="0" w:color="757171"/>
            </w:tcBorders>
            <w:shd w:val="clear" w:color="auto" w:fill="E9DECF"/>
            <w:vAlign w:val="center"/>
          </w:tcPr>
          <w:p w14:paraId="645D37C6" w14:textId="77777777" w:rsidR="00AF060B" w:rsidRDefault="00E004FC">
            <w:pPr>
              <w:jc w:val="center"/>
              <w:rPr>
                <w:b/>
                <w:color w:val="3A3838"/>
                <w:sz w:val="13"/>
                <w:szCs w:val="13"/>
              </w:rPr>
            </w:pPr>
            <w:r>
              <w:rPr>
                <w:b/>
                <w:color w:val="3A3838"/>
                <w:sz w:val="13"/>
                <w:szCs w:val="13"/>
              </w:rPr>
              <w:t>Nombre del área administrativa que genera o publica la información</w:t>
            </w:r>
          </w:p>
        </w:tc>
        <w:tc>
          <w:tcPr>
            <w:tcW w:w="1557" w:type="dxa"/>
            <w:gridSpan w:val="2"/>
            <w:tcBorders>
              <w:top w:val="single" w:sz="4" w:space="0" w:color="757171"/>
              <w:left w:val="nil"/>
              <w:bottom w:val="single" w:sz="4" w:space="0" w:color="757171"/>
              <w:right w:val="single" w:sz="4" w:space="0" w:color="757171"/>
            </w:tcBorders>
            <w:shd w:val="clear" w:color="auto" w:fill="E9DECF"/>
            <w:vAlign w:val="center"/>
          </w:tcPr>
          <w:p w14:paraId="67318171" w14:textId="77777777" w:rsidR="00AF060B" w:rsidRDefault="00E004FC">
            <w:pPr>
              <w:jc w:val="center"/>
              <w:rPr>
                <w:b/>
                <w:color w:val="3A3838"/>
                <w:sz w:val="13"/>
                <w:szCs w:val="13"/>
              </w:rPr>
            </w:pPr>
            <w:r>
              <w:rPr>
                <w:b/>
                <w:color w:val="3A3838"/>
                <w:sz w:val="13"/>
                <w:szCs w:val="13"/>
              </w:rPr>
              <w:t>Año/periodo en que se emite el documento y si coincide con la frecuencia de medición del indicador</w:t>
            </w:r>
          </w:p>
        </w:tc>
        <w:tc>
          <w:tcPr>
            <w:tcW w:w="1273" w:type="dxa"/>
            <w:gridSpan w:val="2"/>
            <w:tcBorders>
              <w:top w:val="single" w:sz="4" w:space="0" w:color="757171"/>
              <w:left w:val="nil"/>
              <w:bottom w:val="single" w:sz="4" w:space="0" w:color="757171"/>
              <w:right w:val="single" w:sz="4" w:space="0" w:color="757171"/>
            </w:tcBorders>
            <w:shd w:val="clear" w:color="auto" w:fill="E9DECF"/>
            <w:vAlign w:val="center"/>
          </w:tcPr>
          <w:p w14:paraId="713FB612" w14:textId="77777777" w:rsidR="00AF060B" w:rsidRDefault="00E004FC">
            <w:pPr>
              <w:jc w:val="center"/>
              <w:rPr>
                <w:b/>
                <w:color w:val="3A3838"/>
                <w:sz w:val="13"/>
                <w:szCs w:val="13"/>
              </w:rPr>
            </w:pPr>
            <w:r>
              <w:rPr>
                <w:b/>
                <w:color w:val="3A3838"/>
                <w:sz w:val="13"/>
                <w:szCs w:val="13"/>
              </w:rPr>
              <w:t>Ubicación física del documento o la liga electrónica donde se encuentra publicada la información</w:t>
            </w:r>
          </w:p>
        </w:tc>
        <w:tc>
          <w:tcPr>
            <w:tcW w:w="2268" w:type="dxa"/>
            <w:tcBorders>
              <w:top w:val="nil"/>
              <w:left w:val="nil"/>
              <w:bottom w:val="single" w:sz="4" w:space="0" w:color="757171"/>
              <w:right w:val="single" w:sz="4" w:space="0" w:color="000000"/>
            </w:tcBorders>
            <w:shd w:val="clear" w:color="auto" w:fill="E9DECF"/>
            <w:vAlign w:val="center"/>
          </w:tcPr>
          <w:p w14:paraId="3438D191" w14:textId="77777777" w:rsidR="00AF060B" w:rsidRDefault="00E004FC">
            <w:pPr>
              <w:jc w:val="center"/>
              <w:rPr>
                <w:b/>
                <w:color w:val="3A3838"/>
                <w:sz w:val="13"/>
                <w:szCs w:val="13"/>
              </w:rPr>
            </w:pPr>
            <w:r>
              <w:rPr>
                <w:b/>
                <w:color w:val="3A3838"/>
                <w:sz w:val="13"/>
                <w:szCs w:val="13"/>
              </w:rPr>
              <w:t>Propuesta de mejora del medio de verificación</w:t>
            </w:r>
          </w:p>
        </w:tc>
      </w:tr>
      <w:tr w:rsidR="00AF060B" w14:paraId="4C44E28D" w14:textId="77777777">
        <w:trPr>
          <w:trHeight w:val="387"/>
        </w:trPr>
        <w:tc>
          <w:tcPr>
            <w:tcW w:w="571" w:type="dxa"/>
            <w:vMerge/>
            <w:tcBorders>
              <w:top w:val="nil"/>
              <w:left w:val="single" w:sz="4" w:space="0" w:color="000000"/>
              <w:bottom w:val="single" w:sz="4" w:space="0" w:color="757171"/>
              <w:right w:val="single" w:sz="4" w:space="0" w:color="757171"/>
            </w:tcBorders>
            <w:shd w:val="clear" w:color="auto" w:fill="E9DECF"/>
            <w:vAlign w:val="center"/>
          </w:tcPr>
          <w:p w14:paraId="795B0497" w14:textId="77777777" w:rsidR="00AF060B" w:rsidRDefault="00AF060B">
            <w:pPr>
              <w:widowControl w:val="0"/>
              <w:pBdr>
                <w:top w:val="nil"/>
                <w:left w:val="nil"/>
                <w:bottom w:val="nil"/>
                <w:right w:val="nil"/>
                <w:between w:val="nil"/>
              </w:pBdr>
              <w:spacing w:line="276" w:lineRule="auto"/>
              <w:rPr>
                <w:b/>
                <w:color w:val="3A3838"/>
                <w:sz w:val="13"/>
                <w:szCs w:val="13"/>
              </w:rPr>
            </w:pPr>
          </w:p>
        </w:tc>
        <w:tc>
          <w:tcPr>
            <w:tcW w:w="1002" w:type="dxa"/>
            <w:gridSpan w:val="3"/>
            <w:tcBorders>
              <w:top w:val="single" w:sz="4" w:space="0" w:color="757171"/>
              <w:left w:val="nil"/>
              <w:bottom w:val="single" w:sz="4" w:space="0" w:color="757171"/>
              <w:right w:val="single" w:sz="4" w:space="0" w:color="757171"/>
            </w:tcBorders>
            <w:shd w:val="clear" w:color="auto" w:fill="F5F1EB"/>
            <w:vAlign w:val="center"/>
          </w:tcPr>
          <w:p w14:paraId="33CC0554" w14:textId="77777777" w:rsidR="00AF060B" w:rsidRDefault="00E004FC">
            <w:pPr>
              <w:rPr>
                <w:color w:val="3A3838"/>
                <w:sz w:val="16"/>
                <w:szCs w:val="16"/>
              </w:rPr>
            </w:pPr>
            <w:r>
              <w:rPr>
                <w:color w:val="3A3838"/>
                <w:sz w:val="16"/>
                <w:szCs w:val="16"/>
              </w:rPr>
              <w:t>Fin</w:t>
            </w:r>
          </w:p>
        </w:tc>
        <w:tc>
          <w:tcPr>
            <w:tcW w:w="1551" w:type="dxa"/>
            <w:gridSpan w:val="2"/>
            <w:tcBorders>
              <w:top w:val="single" w:sz="4" w:space="0" w:color="757171"/>
              <w:left w:val="nil"/>
              <w:bottom w:val="single" w:sz="4" w:space="0" w:color="757171"/>
              <w:right w:val="single" w:sz="4" w:space="0" w:color="757171"/>
            </w:tcBorders>
            <w:shd w:val="clear" w:color="auto" w:fill="auto"/>
            <w:vAlign w:val="center"/>
          </w:tcPr>
          <w:p w14:paraId="34F52449" w14:textId="77777777" w:rsidR="00AF060B" w:rsidRDefault="00E004FC">
            <w:pPr>
              <w:jc w:val="center"/>
              <w:rPr>
                <w:color w:val="3A3838"/>
                <w:sz w:val="16"/>
                <w:szCs w:val="16"/>
              </w:rPr>
            </w:pPr>
            <w:r>
              <w:rPr>
                <w:color w:val="3A3838"/>
                <w:sz w:val="16"/>
                <w:szCs w:val="16"/>
              </w:rPr>
              <w:t> -----</w:t>
            </w:r>
          </w:p>
        </w:tc>
        <w:tc>
          <w:tcPr>
            <w:tcW w:w="1706" w:type="dxa"/>
            <w:gridSpan w:val="2"/>
            <w:tcBorders>
              <w:top w:val="single" w:sz="4" w:space="0" w:color="757171"/>
              <w:left w:val="nil"/>
              <w:bottom w:val="single" w:sz="4" w:space="0" w:color="757171"/>
              <w:right w:val="single" w:sz="4" w:space="0" w:color="757171"/>
            </w:tcBorders>
            <w:shd w:val="clear" w:color="auto" w:fill="auto"/>
            <w:vAlign w:val="center"/>
          </w:tcPr>
          <w:p w14:paraId="3B7DC3E9" w14:textId="77777777" w:rsidR="00AF060B" w:rsidRDefault="00E004FC">
            <w:pPr>
              <w:jc w:val="center"/>
              <w:rPr>
                <w:color w:val="3A3838"/>
                <w:sz w:val="16"/>
                <w:szCs w:val="16"/>
              </w:rPr>
            </w:pPr>
            <w:r>
              <w:rPr>
                <w:color w:val="3A3838"/>
                <w:sz w:val="16"/>
                <w:szCs w:val="16"/>
              </w:rPr>
              <w:t>Dirección de Planeación y Evaluación </w:t>
            </w:r>
          </w:p>
        </w:tc>
        <w:tc>
          <w:tcPr>
            <w:tcW w:w="1557" w:type="dxa"/>
            <w:gridSpan w:val="2"/>
            <w:tcBorders>
              <w:top w:val="single" w:sz="4" w:space="0" w:color="757171"/>
              <w:left w:val="nil"/>
              <w:bottom w:val="single" w:sz="4" w:space="0" w:color="757171"/>
              <w:right w:val="single" w:sz="4" w:space="0" w:color="757171"/>
            </w:tcBorders>
            <w:shd w:val="clear" w:color="auto" w:fill="auto"/>
            <w:vAlign w:val="center"/>
          </w:tcPr>
          <w:p w14:paraId="62D18EBE" w14:textId="77777777" w:rsidR="00AF060B" w:rsidRDefault="00E004FC">
            <w:pPr>
              <w:jc w:val="center"/>
              <w:rPr>
                <w:color w:val="3A3838"/>
                <w:sz w:val="16"/>
                <w:szCs w:val="16"/>
                <w:highlight w:val="yellow"/>
              </w:rPr>
            </w:pPr>
            <w:r>
              <w:rPr>
                <w:color w:val="3A3838"/>
                <w:sz w:val="16"/>
                <w:szCs w:val="16"/>
              </w:rPr>
              <w:t> No se ha emitido aún, es anual</w:t>
            </w:r>
          </w:p>
        </w:tc>
        <w:tc>
          <w:tcPr>
            <w:tcW w:w="1273" w:type="dxa"/>
            <w:gridSpan w:val="2"/>
            <w:tcBorders>
              <w:top w:val="single" w:sz="4" w:space="0" w:color="757171"/>
              <w:left w:val="nil"/>
              <w:bottom w:val="single" w:sz="4" w:space="0" w:color="757171"/>
              <w:right w:val="single" w:sz="4" w:space="0" w:color="757171"/>
            </w:tcBorders>
            <w:shd w:val="clear" w:color="auto" w:fill="auto"/>
            <w:vAlign w:val="center"/>
          </w:tcPr>
          <w:p w14:paraId="1C5E0BB5" w14:textId="77777777" w:rsidR="00AF060B" w:rsidRDefault="00E004FC">
            <w:pPr>
              <w:jc w:val="center"/>
              <w:rPr>
                <w:color w:val="3A3838"/>
                <w:sz w:val="16"/>
                <w:szCs w:val="16"/>
              </w:rPr>
            </w:pPr>
            <w:r>
              <w:rPr>
                <w:color w:val="3A3838"/>
                <w:sz w:val="16"/>
                <w:szCs w:val="16"/>
              </w:rPr>
              <w:t>-------</w:t>
            </w:r>
          </w:p>
        </w:tc>
        <w:tc>
          <w:tcPr>
            <w:tcW w:w="2268" w:type="dxa"/>
            <w:tcBorders>
              <w:top w:val="nil"/>
              <w:left w:val="nil"/>
              <w:bottom w:val="single" w:sz="4" w:space="0" w:color="757171"/>
              <w:right w:val="single" w:sz="4" w:space="0" w:color="000000"/>
            </w:tcBorders>
            <w:shd w:val="clear" w:color="auto" w:fill="auto"/>
            <w:vAlign w:val="center"/>
          </w:tcPr>
          <w:p w14:paraId="5EF3DBD2" w14:textId="77777777" w:rsidR="00AF060B" w:rsidRDefault="00E004FC">
            <w:pPr>
              <w:rPr>
                <w:sz w:val="16"/>
                <w:szCs w:val="16"/>
              </w:rPr>
            </w:pPr>
            <w:r>
              <w:rPr>
                <w:sz w:val="16"/>
                <w:szCs w:val="16"/>
              </w:rPr>
              <w:t xml:space="preserve">No. de entidades federativas en que la brecha se ha reducido/No. total de entidades federativas apoyadas*100 </w:t>
            </w:r>
          </w:p>
        </w:tc>
      </w:tr>
      <w:tr w:rsidR="00AF060B" w14:paraId="1C46E0D2" w14:textId="77777777">
        <w:trPr>
          <w:trHeight w:val="387"/>
        </w:trPr>
        <w:tc>
          <w:tcPr>
            <w:tcW w:w="571" w:type="dxa"/>
            <w:vMerge/>
            <w:tcBorders>
              <w:top w:val="nil"/>
              <w:left w:val="single" w:sz="4" w:space="0" w:color="000000"/>
              <w:bottom w:val="single" w:sz="4" w:space="0" w:color="757171"/>
              <w:right w:val="single" w:sz="4" w:space="0" w:color="757171"/>
            </w:tcBorders>
            <w:shd w:val="clear" w:color="auto" w:fill="E9DECF"/>
            <w:vAlign w:val="center"/>
          </w:tcPr>
          <w:p w14:paraId="09B41E35" w14:textId="77777777" w:rsidR="00AF060B" w:rsidRDefault="00AF060B">
            <w:pPr>
              <w:widowControl w:val="0"/>
              <w:pBdr>
                <w:top w:val="nil"/>
                <w:left w:val="nil"/>
                <w:bottom w:val="nil"/>
                <w:right w:val="nil"/>
                <w:between w:val="nil"/>
              </w:pBdr>
              <w:spacing w:line="276" w:lineRule="auto"/>
              <w:rPr>
                <w:sz w:val="16"/>
                <w:szCs w:val="16"/>
              </w:rPr>
            </w:pPr>
          </w:p>
        </w:tc>
        <w:tc>
          <w:tcPr>
            <w:tcW w:w="1002" w:type="dxa"/>
            <w:gridSpan w:val="3"/>
            <w:tcBorders>
              <w:top w:val="nil"/>
              <w:left w:val="nil"/>
              <w:bottom w:val="single" w:sz="4" w:space="0" w:color="757171"/>
              <w:right w:val="single" w:sz="4" w:space="0" w:color="757171"/>
            </w:tcBorders>
            <w:shd w:val="clear" w:color="auto" w:fill="F5F1EB"/>
            <w:vAlign w:val="center"/>
          </w:tcPr>
          <w:p w14:paraId="5DF788B5" w14:textId="77777777" w:rsidR="00AF060B" w:rsidRDefault="00E004FC">
            <w:pPr>
              <w:rPr>
                <w:color w:val="3A3838"/>
                <w:sz w:val="16"/>
                <w:szCs w:val="16"/>
              </w:rPr>
            </w:pPr>
            <w:r>
              <w:rPr>
                <w:color w:val="3A3838"/>
                <w:sz w:val="16"/>
                <w:szCs w:val="16"/>
              </w:rPr>
              <w:t>Propósito</w:t>
            </w:r>
          </w:p>
        </w:tc>
        <w:tc>
          <w:tcPr>
            <w:tcW w:w="1551" w:type="dxa"/>
            <w:gridSpan w:val="2"/>
            <w:tcBorders>
              <w:top w:val="single" w:sz="4" w:space="0" w:color="757171"/>
              <w:left w:val="nil"/>
              <w:bottom w:val="single" w:sz="4" w:space="0" w:color="757171"/>
              <w:right w:val="single" w:sz="4" w:space="0" w:color="757171"/>
            </w:tcBorders>
            <w:shd w:val="clear" w:color="auto" w:fill="auto"/>
            <w:vAlign w:val="center"/>
          </w:tcPr>
          <w:p w14:paraId="7C445D18" w14:textId="77777777" w:rsidR="00AF060B" w:rsidRDefault="00E004FC">
            <w:pPr>
              <w:jc w:val="center"/>
              <w:rPr>
                <w:color w:val="3A3838"/>
                <w:sz w:val="16"/>
                <w:szCs w:val="16"/>
              </w:rPr>
            </w:pPr>
            <w:r>
              <w:rPr>
                <w:color w:val="3A3838"/>
                <w:sz w:val="16"/>
                <w:szCs w:val="16"/>
              </w:rPr>
              <w:t>--------</w:t>
            </w:r>
          </w:p>
        </w:tc>
        <w:tc>
          <w:tcPr>
            <w:tcW w:w="1706" w:type="dxa"/>
            <w:gridSpan w:val="2"/>
            <w:tcBorders>
              <w:top w:val="single" w:sz="4" w:space="0" w:color="757171"/>
              <w:left w:val="nil"/>
              <w:bottom w:val="single" w:sz="4" w:space="0" w:color="757171"/>
              <w:right w:val="single" w:sz="4" w:space="0" w:color="757171"/>
            </w:tcBorders>
            <w:shd w:val="clear" w:color="auto" w:fill="auto"/>
            <w:vAlign w:val="center"/>
          </w:tcPr>
          <w:p w14:paraId="65B45DA6" w14:textId="77777777" w:rsidR="00AF060B" w:rsidRDefault="00E004FC">
            <w:pPr>
              <w:jc w:val="center"/>
              <w:rPr>
                <w:color w:val="3A3838"/>
                <w:sz w:val="16"/>
                <w:szCs w:val="16"/>
              </w:rPr>
            </w:pPr>
            <w:r>
              <w:rPr>
                <w:color w:val="3A3838"/>
                <w:sz w:val="16"/>
                <w:szCs w:val="16"/>
              </w:rPr>
              <w:t> Dirección de Administración e Información de Fondos</w:t>
            </w:r>
          </w:p>
        </w:tc>
        <w:tc>
          <w:tcPr>
            <w:tcW w:w="1557" w:type="dxa"/>
            <w:gridSpan w:val="2"/>
            <w:tcBorders>
              <w:top w:val="single" w:sz="4" w:space="0" w:color="757171"/>
              <w:left w:val="nil"/>
              <w:bottom w:val="single" w:sz="4" w:space="0" w:color="757171"/>
              <w:right w:val="single" w:sz="4" w:space="0" w:color="757171"/>
            </w:tcBorders>
            <w:shd w:val="clear" w:color="auto" w:fill="auto"/>
            <w:vAlign w:val="center"/>
          </w:tcPr>
          <w:p w14:paraId="537993ED" w14:textId="77777777" w:rsidR="00AF060B" w:rsidRDefault="00E004FC">
            <w:pPr>
              <w:jc w:val="center"/>
              <w:rPr>
                <w:color w:val="3A3838"/>
                <w:sz w:val="16"/>
                <w:szCs w:val="16"/>
                <w:highlight w:val="yellow"/>
              </w:rPr>
            </w:pPr>
            <w:r>
              <w:rPr>
                <w:color w:val="3A3838"/>
                <w:sz w:val="16"/>
                <w:szCs w:val="16"/>
              </w:rPr>
              <w:t>No se ha emitido aún, es anual </w:t>
            </w:r>
          </w:p>
        </w:tc>
        <w:tc>
          <w:tcPr>
            <w:tcW w:w="1273" w:type="dxa"/>
            <w:gridSpan w:val="2"/>
            <w:tcBorders>
              <w:top w:val="single" w:sz="4" w:space="0" w:color="757171"/>
              <w:left w:val="nil"/>
              <w:bottom w:val="single" w:sz="4" w:space="0" w:color="757171"/>
              <w:right w:val="single" w:sz="4" w:space="0" w:color="757171"/>
            </w:tcBorders>
            <w:shd w:val="clear" w:color="auto" w:fill="auto"/>
            <w:vAlign w:val="center"/>
          </w:tcPr>
          <w:p w14:paraId="7A2CD724" w14:textId="77777777" w:rsidR="00AF060B" w:rsidRDefault="00E004FC">
            <w:pPr>
              <w:jc w:val="center"/>
              <w:rPr>
                <w:color w:val="3A3838"/>
                <w:sz w:val="16"/>
                <w:szCs w:val="16"/>
              </w:rPr>
            </w:pPr>
            <w:r>
              <w:rPr>
                <w:color w:val="3A3838"/>
                <w:sz w:val="16"/>
                <w:szCs w:val="16"/>
              </w:rPr>
              <w:t>-----</w:t>
            </w:r>
          </w:p>
        </w:tc>
        <w:tc>
          <w:tcPr>
            <w:tcW w:w="2268" w:type="dxa"/>
            <w:tcBorders>
              <w:top w:val="nil"/>
              <w:left w:val="nil"/>
              <w:bottom w:val="single" w:sz="4" w:space="0" w:color="757171"/>
              <w:right w:val="single" w:sz="4" w:space="0" w:color="000000"/>
            </w:tcBorders>
            <w:shd w:val="clear" w:color="auto" w:fill="auto"/>
            <w:vAlign w:val="center"/>
          </w:tcPr>
          <w:p w14:paraId="25467D6F" w14:textId="77777777" w:rsidR="00AF060B" w:rsidRDefault="00E004FC">
            <w:pPr>
              <w:rPr>
                <w:color w:val="000000"/>
                <w:sz w:val="16"/>
                <w:szCs w:val="16"/>
              </w:rPr>
            </w:pPr>
            <w:r>
              <w:rPr>
                <w:color w:val="000000"/>
                <w:sz w:val="16"/>
                <w:szCs w:val="16"/>
              </w:rPr>
              <w:t> Ninguna</w:t>
            </w:r>
          </w:p>
        </w:tc>
      </w:tr>
      <w:tr w:rsidR="00AF060B" w14:paraId="448A4390" w14:textId="77777777">
        <w:trPr>
          <w:trHeight w:val="387"/>
        </w:trPr>
        <w:tc>
          <w:tcPr>
            <w:tcW w:w="571" w:type="dxa"/>
            <w:vMerge/>
            <w:tcBorders>
              <w:top w:val="nil"/>
              <w:left w:val="single" w:sz="4" w:space="0" w:color="000000"/>
              <w:bottom w:val="single" w:sz="4" w:space="0" w:color="757171"/>
              <w:right w:val="single" w:sz="4" w:space="0" w:color="757171"/>
            </w:tcBorders>
            <w:shd w:val="clear" w:color="auto" w:fill="E9DECF"/>
            <w:vAlign w:val="center"/>
          </w:tcPr>
          <w:p w14:paraId="662B956E"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002" w:type="dxa"/>
            <w:gridSpan w:val="3"/>
            <w:tcBorders>
              <w:top w:val="nil"/>
              <w:left w:val="nil"/>
              <w:bottom w:val="single" w:sz="4" w:space="0" w:color="757171"/>
              <w:right w:val="single" w:sz="4" w:space="0" w:color="757171"/>
            </w:tcBorders>
            <w:shd w:val="clear" w:color="auto" w:fill="F5F1EB"/>
            <w:vAlign w:val="center"/>
          </w:tcPr>
          <w:p w14:paraId="31107F31" w14:textId="77777777" w:rsidR="00AF060B" w:rsidRDefault="00E004FC">
            <w:pPr>
              <w:rPr>
                <w:color w:val="3A3838"/>
                <w:sz w:val="16"/>
                <w:szCs w:val="16"/>
              </w:rPr>
            </w:pPr>
            <w:r>
              <w:rPr>
                <w:color w:val="3A3838"/>
                <w:sz w:val="16"/>
                <w:szCs w:val="16"/>
              </w:rPr>
              <w:t>Componen-tes</w:t>
            </w:r>
          </w:p>
        </w:tc>
        <w:tc>
          <w:tcPr>
            <w:tcW w:w="1551" w:type="dxa"/>
            <w:gridSpan w:val="2"/>
            <w:tcBorders>
              <w:top w:val="single" w:sz="4" w:space="0" w:color="757171"/>
              <w:left w:val="nil"/>
              <w:bottom w:val="single" w:sz="4" w:space="0" w:color="757171"/>
              <w:right w:val="single" w:sz="4" w:space="0" w:color="757171"/>
            </w:tcBorders>
            <w:shd w:val="clear" w:color="auto" w:fill="auto"/>
            <w:vAlign w:val="center"/>
          </w:tcPr>
          <w:p w14:paraId="60EC59A9" w14:textId="77777777" w:rsidR="00AF060B" w:rsidRDefault="00E004FC">
            <w:pPr>
              <w:jc w:val="center"/>
              <w:rPr>
                <w:color w:val="3A3838"/>
                <w:sz w:val="16"/>
                <w:szCs w:val="16"/>
              </w:rPr>
            </w:pPr>
            <w:r>
              <w:rPr>
                <w:sz w:val="16"/>
                <w:szCs w:val="16"/>
              </w:rPr>
              <w:t xml:space="preserve">Informe de desempeño de los Programas </w:t>
            </w:r>
            <w:r>
              <w:rPr>
                <w:color w:val="000000"/>
                <w:sz w:val="16"/>
                <w:szCs w:val="16"/>
              </w:rPr>
              <w:lastRenderedPageBreak/>
              <w:t>Presupuestarios del CONACYT y Anexo</w:t>
            </w:r>
          </w:p>
        </w:tc>
        <w:tc>
          <w:tcPr>
            <w:tcW w:w="1706" w:type="dxa"/>
            <w:gridSpan w:val="2"/>
            <w:tcBorders>
              <w:top w:val="single" w:sz="4" w:space="0" w:color="757171"/>
              <w:left w:val="nil"/>
              <w:bottom w:val="single" w:sz="4" w:space="0" w:color="757171"/>
              <w:right w:val="single" w:sz="4" w:space="0" w:color="757171"/>
            </w:tcBorders>
            <w:shd w:val="clear" w:color="auto" w:fill="auto"/>
            <w:vAlign w:val="center"/>
          </w:tcPr>
          <w:p w14:paraId="66388095" w14:textId="77777777" w:rsidR="00AF060B" w:rsidRDefault="00E004FC">
            <w:pPr>
              <w:jc w:val="center"/>
              <w:rPr>
                <w:color w:val="3A3838"/>
                <w:sz w:val="16"/>
                <w:szCs w:val="16"/>
              </w:rPr>
            </w:pPr>
            <w:r>
              <w:rPr>
                <w:color w:val="3A3838"/>
                <w:sz w:val="16"/>
                <w:szCs w:val="16"/>
              </w:rPr>
              <w:lastRenderedPageBreak/>
              <w:t xml:space="preserve"> Dirección de Administración e </w:t>
            </w:r>
            <w:r>
              <w:rPr>
                <w:color w:val="3A3838"/>
                <w:sz w:val="16"/>
                <w:szCs w:val="16"/>
              </w:rPr>
              <w:lastRenderedPageBreak/>
              <w:t>Información de Fondos</w:t>
            </w:r>
          </w:p>
        </w:tc>
        <w:tc>
          <w:tcPr>
            <w:tcW w:w="1557" w:type="dxa"/>
            <w:gridSpan w:val="2"/>
            <w:tcBorders>
              <w:top w:val="single" w:sz="4" w:space="0" w:color="757171"/>
              <w:left w:val="nil"/>
              <w:bottom w:val="single" w:sz="4" w:space="0" w:color="757171"/>
              <w:right w:val="single" w:sz="4" w:space="0" w:color="757171"/>
            </w:tcBorders>
            <w:shd w:val="clear" w:color="auto" w:fill="auto"/>
            <w:vAlign w:val="center"/>
          </w:tcPr>
          <w:p w14:paraId="20A9CC51" w14:textId="77777777" w:rsidR="00AF060B" w:rsidRDefault="00E004FC">
            <w:pPr>
              <w:jc w:val="center"/>
              <w:rPr>
                <w:color w:val="3A3838"/>
                <w:sz w:val="16"/>
                <w:szCs w:val="16"/>
                <w:highlight w:val="yellow"/>
              </w:rPr>
            </w:pPr>
            <w:r>
              <w:rPr>
                <w:color w:val="000000"/>
                <w:sz w:val="16"/>
                <w:szCs w:val="16"/>
              </w:rPr>
              <w:lastRenderedPageBreak/>
              <w:t>2° Trimestre 2022</w:t>
            </w:r>
            <w:r>
              <w:rPr>
                <w:color w:val="3A3838"/>
                <w:sz w:val="16"/>
                <w:szCs w:val="16"/>
              </w:rPr>
              <w:t> </w:t>
            </w:r>
          </w:p>
        </w:tc>
        <w:tc>
          <w:tcPr>
            <w:tcW w:w="1273" w:type="dxa"/>
            <w:gridSpan w:val="2"/>
            <w:tcBorders>
              <w:top w:val="single" w:sz="4" w:space="0" w:color="757171"/>
              <w:left w:val="nil"/>
              <w:bottom w:val="single" w:sz="4" w:space="0" w:color="757171"/>
              <w:right w:val="single" w:sz="4" w:space="0" w:color="757171"/>
            </w:tcBorders>
            <w:shd w:val="clear" w:color="auto" w:fill="auto"/>
            <w:vAlign w:val="center"/>
          </w:tcPr>
          <w:p w14:paraId="2D100064" w14:textId="77777777" w:rsidR="00AF060B" w:rsidRDefault="00E004FC">
            <w:pPr>
              <w:jc w:val="center"/>
              <w:rPr>
                <w:color w:val="3A3838"/>
                <w:sz w:val="16"/>
                <w:szCs w:val="16"/>
              </w:rPr>
            </w:pPr>
            <w:r>
              <w:rPr>
                <w:color w:val="3A3838"/>
                <w:sz w:val="16"/>
                <w:szCs w:val="16"/>
              </w:rPr>
              <w:t> https://conacyt.mx/conacyt/planeacion-y-</w:t>
            </w:r>
            <w:r>
              <w:rPr>
                <w:color w:val="3A3838"/>
                <w:sz w:val="16"/>
                <w:szCs w:val="16"/>
              </w:rPr>
              <w:lastRenderedPageBreak/>
              <w:t>evaluacion/evaluacion-de-programas-conacyt/ </w:t>
            </w:r>
          </w:p>
        </w:tc>
        <w:tc>
          <w:tcPr>
            <w:tcW w:w="2268" w:type="dxa"/>
            <w:tcBorders>
              <w:top w:val="nil"/>
              <w:left w:val="nil"/>
              <w:bottom w:val="single" w:sz="4" w:space="0" w:color="757171"/>
              <w:right w:val="single" w:sz="4" w:space="0" w:color="000000"/>
            </w:tcBorders>
            <w:shd w:val="clear" w:color="auto" w:fill="auto"/>
            <w:vAlign w:val="center"/>
          </w:tcPr>
          <w:p w14:paraId="59EBC24F" w14:textId="77777777" w:rsidR="00AF060B" w:rsidRDefault="00E004FC">
            <w:pPr>
              <w:rPr>
                <w:color w:val="000000"/>
                <w:sz w:val="16"/>
                <w:szCs w:val="16"/>
              </w:rPr>
            </w:pPr>
            <w:r>
              <w:rPr>
                <w:color w:val="000000"/>
                <w:sz w:val="16"/>
                <w:szCs w:val="16"/>
              </w:rPr>
              <w:lastRenderedPageBreak/>
              <w:t> </w:t>
            </w:r>
            <w:proofErr w:type="gramStart"/>
            <w:r>
              <w:rPr>
                <w:color w:val="000000"/>
                <w:sz w:val="16"/>
                <w:szCs w:val="16"/>
              </w:rPr>
              <w:t>Los  indicadores</w:t>
            </w:r>
            <w:proofErr w:type="gramEnd"/>
            <w:r>
              <w:rPr>
                <w:color w:val="000000"/>
                <w:sz w:val="16"/>
                <w:szCs w:val="16"/>
              </w:rPr>
              <w:t xml:space="preserve"> de componentes se refieren a los </w:t>
            </w:r>
            <w:r>
              <w:rPr>
                <w:color w:val="000000"/>
                <w:sz w:val="16"/>
                <w:szCs w:val="16"/>
              </w:rPr>
              <w:lastRenderedPageBreak/>
              <w:t>resultados obtenidos en cada modalidad atendida</w:t>
            </w:r>
          </w:p>
        </w:tc>
      </w:tr>
      <w:tr w:rsidR="00AF060B" w14:paraId="6B2D9EC7" w14:textId="77777777">
        <w:trPr>
          <w:trHeight w:val="387"/>
        </w:trPr>
        <w:tc>
          <w:tcPr>
            <w:tcW w:w="571" w:type="dxa"/>
            <w:vMerge/>
            <w:tcBorders>
              <w:top w:val="nil"/>
              <w:left w:val="single" w:sz="4" w:space="0" w:color="000000"/>
              <w:bottom w:val="single" w:sz="4" w:space="0" w:color="757171"/>
              <w:right w:val="single" w:sz="4" w:space="0" w:color="757171"/>
            </w:tcBorders>
            <w:shd w:val="clear" w:color="auto" w:fill="E9DECF"/>
            <w:vAlign w:val="center"/>
          </w:tcPr>
          <w:p w14:paraId="074ED69D" w14:textId="77777777" w:rsidR="00AF060B" w:rsidRDefault="00AF060B">
            <w:pPr>
              <w:widowControl w:val="0"/>
              <w:pBdr>
                <w:top w:val="nil"/>
                <w:left w:val="nil"/>
                <w:bottom w:val="nil"/>
                <w:right w:val="nil"/>
                <w:between w:val="nil"/>
              </w:pBdr>
              <w:spacing w:line="276" w:lineRule="auto"/>
              <w:rPr>
                <w:color w:val="000000"/>
                <w:sz w:val="16"/>
                <w:szCs w:val="16"/>
              </w:rPr>
            </w:pPr>
          </w:p>
        </w:tc>
        <w:tc>
          <w:tcPr>
            <w:tcW w:w="1002" w:type="dxa"/>
            <w:gridSpan w:val="3"/>
            <w:tcBorders>
              <w:top w:val="nil"/>
              <w:left w:val="nil"/>
              <w:bottom w:val="single" w:sz="4" w:space="0" w:color="757171"/>
              <w:right w:val="single" w:sz="4" w:space="0" w:color="757171"/>
            </w:tcBorders>
            <w:shd w:val="clear" w:color="auto" w:fill="F5F1EB"/>
            <w:vAlign w:val="center"/>
          </w:tcPr>
          <w:p w14:paraId="768BFCB4" w14:textId="77777777" w:rsidR="00AF060B" w:rsidRDefault="00E004FC">
            <w:pPr>
              <w:rPr>
                <w:color w:val="3A3838"/>
                <w:sz w:val="16"/>
                <w:szCs w:val="16"/>
              </w:rPr>
            </w:pPr>
            <w:r>
              <w:rPr>
                <w:color w:val="3A3838"/>
                <w:sz w:val="16"/>
                <w:szCs w:val="16"/>
              </w:rPr>
              <w:t>Actividades</w:t>
            </w:r>
          </w:p>
        </w:tc>
        <w:tc>
          <w:tcPr>
            <w:tcW w:w="1551" w:type="dxa"/>
            <w:gridSpan w:val="2"/>
            <w:tcBorders>
              <w:top w:val="single" w:sz="4" w:space="0" w:color="757171"/>
              <w:left w:val="nil"/>
              <w:bottom w:val="single" w:sz="4" w:space="0" w:color="757171"/>
              <w:right w:val="single" w:sz="4" w:space="0" w:color="757171"/>
            </w:tcBorders>
            <w:shd w:val="clear" w:color="auto" w:fill="auto"/>
            <w:vAlign w:val="center"/>
          </w:tcPr>
          <w:p w14:paraId="736A8404" w14:textId="77777777" w:rsidR="00AF060B" w:rsidRDefault="00E004FC">
            <w:pPr>
              <w:jc w:val="center"/>
              <w:rPr>
                <w:color w:val="000000"/>
                <w:sz w:val="16"/>
                <w:szCs w:val="16"/>
              </w:rPr>
            </w:pPr>
            <w:r>
              <w:rPr>
                <w:color w:val="3A3838"/>
                <w:sz w:val="16"/>
                <w:szCs w:val="16"/>
              </w:rPr>
              <w:t> </w:t>
            </w:r>
            <w:r>
              <w:rPr>
                <w:sz w:val="16"/>
                <w:szCs w:val="16"/>
              </w:rPr>
              <w:t xml:space="preserve">Informe de desempeño de los Programas </w:t>
            </w:r>
            <w:r>
              <w:rPr>
                <w:color w:val="000000"/>
                <w:sz w:val="16"/>
                <w:szCs w:val="16"/>
              </w:rPr>
              <w:t>Presupuestarios del CONACYT y Anexo</w:t>
            </w:r>
          </w:p>
          <w:p w14:paraId="58578CC1" w14:textId="77777777" w:rsidR="00AF060B" w:rsidRDefault="00AF060B">
            <w:pPr>
              <w:jc w:val="center"/>
              <w:rPr>
                <w:color w:val="3A3838"/>
                <w:sz w:val="16"/>
                <w:szCs w:val="16"/>
              </w:rPr>
            </w:pPr>
          </w:p>
        </w:tc>
        <w:tc>
          <w:tcPr>
            <w:tcW w:w="1706" w:type="dxa"/>
            <w:gridSpan w:val="2"/>
            <w:tcBorders>
              <w:top w:val="single" w:sz="4" w:space="0" w:color="757171"/>
              <w:left w:val="nil"/>
              <w:bottom w:val="single" w:sz="4" w:space="0" w:color="757171"/>
              <w:right w:val="single" w:sz="4" w:space="0" w:color="757171"/>
            </w:tcBorders>
            <w:shd w:val="clear" w:color="auto" w:fill="auto"/>
            <w:vAlign w:val="center"/>
          </w:tcPr>
          <w:p w14:paraId="31BFB955" w14:textId="77777777" w:rsidR="00AF060B" w:rsidRDefault="00E004FC">
            <w:pPr>
              <w:jc w:val="center"/>
              <w:rPr>
                <w:color w:val="3A3838"/>
                <w:sz w:val="16"/>
                <w:szCs w:val="16"/>
              </w:rPr>
            </w:pPr>
            <w:r>
              <w:rPr>
                <w:color w:val="3A3838"/>
                <w:sz w:val="16"/>
                <w:szCs w:val="16"/>
              </w:rPr>
              <w:t>Dirección de Administración e Información de Fondos </w:t>
            </w:r>
          </w:p>
        </w:tc>
        <w:tc>
          <w:tcPr>
            <w:tcW w:w="1557" w:type="dxa"/>
            <w:gridSpan w:val="2"/>
            <w:tcBorders>
              <w:top w:val="single" w:sz="4" w:space="0" w:color="757171"/>
              <w:left w:val="nil"/>
              <w:bottom w:val="single" w:sz="4" w:space="0" w:color="757171"/>
              <w:right w:val="single" w:sz="4" w:space="0" w:color="757171"/>
            </w:tcBorders>
            <w:shd w:val="clear" w:color="auto" w:fill="auto"/>
            <w:vAlign w:val="center"/>
          </w:tcPr>
          <w:p w14:paraId="2335B6F7" w14:textId="77777777" w:rsidR="00AF060B" w:rsidRDefault="00E004FC">
            <w:pPr>
              <w:jc w:val="center"/>
              <w:rPr>
                <w:color w:val="000000"/>
                <w:sz w:val="16"/>
                <w:szCs w:val="16"/>
              </w:rPr>
            </w:pPr>
            <w:r>
              <w:rPr>
                <w:color w:val="000000"/>
                <w:sz w:val="16"/>
                <w:szCs w:val="16"/>
              </w:rPr>
              <w:t>1º Trimestre 2022</w:t>
            </w:r>
          </w:p>
          <w:p w14:paraId="5EB8E756" w14:textId="77777777" w:rsidR="00AF060B" w:rsidRDefault="00E004FC">
            <w:pPr>
              <w:jc w:val="center"/>
              <w:rPr>
                <w:color w:val="3A3838"/>
                <w:sz w:val="16"/>
                <w:szCs w:val="16"/>
                <w:highlight w:val="yellow"/>
              </w:rPr>
            </w:pPr>
            <w:r>
              <w:rPr>
                <w:color w:val="000000"/>
                <w:sz w:val="16"/>
                <w:szCs w:val="16"/>
              </w:rPr>
              <w:t>2° Trimestre 2022</w:t>
            </w:r>
            <w:r>
              <w:rPr>
                <w:color w:val="3A3838"/>
                <w:sz w:val="16"/>
                <w:szCs w:val="16"/>
              </w:rPr>
              <w:t> </w:t>
            </w:r>
          </w:p>
        </w:tc>
        <w:tc>
          <w:tcPr>
            <w:tcW w:w="1273" w:type="dxa"/>
            <w:gridSpan w:val="2"/>
            <w:tcBorders>
              <w:top w:val="single" w:sz="4" w:space="0" w:color="757171"/>
              <w:left w:val="nil"/>
              <w:bottom w:val="single" w:sz="4" w:space="0" w:color="757171"/>
              <w:right w:val="single" w:sz="4" w:space="0" w:color="757171"/>
            </w:tcBorders>
            <w:shd w:val="clear" w:color="auto" w:fill="auto"/>
            <w:vAlign w:val="center"/>
          </w:tcPr>
          <w:p w14:paraId="768FC4A0" w14:textId="77777777" w:rsidR="00AF060B" w:rsidRDefault="00E004FC">
            <w:pPr>
              <w:jc w:val="center"/>
              <w:rPr>
                <w:color w:val="3A3838"/>
                <w:sz w:val="16"/>
                <w:szCs w:val="16"/>
              </w:rPr>
            </w:pPr>
            <w:r>
              <w:rPr>
                <w:color w:val="3A3838"/>
                <w:sz w:val="16"/>
                <w:szCs w:val="16"/>
              </w:rPr>
              <w:t> https://conacyt.mx/conacyt/planeacion-y-evaluacion/evaluacion-de-programas-conacyt/ </w:t>
            </w:r>
          </w:p>
        </w:tc>
        <w:tc>
          <w:tcPr>
            <w:tcW w:w="2268" w:type="dxa"/>
            <w:tcBorders>
              <w:top w:val="nil"/>
              <w:left w:val="nil"/>
              <w:bottom w:val="single" w:sz="4" w:space="0" w:color="757171"/>
              <w:right w:val="single" w:sz="4" w:space="0" w:color="000000"/>
            </w:tcBorders>
            <w:shd w:val="clear" w:color="auto" w:fill="auto"/>
            <w:vAlign w:val="center"/>
          </w:tcPr>
          <w:p w14:paraId="04772E08" w14:textId="77777777" w:rsidR="00AF060B" w:rsidRDefault="00E004FC">
            <w:pPr>
              <w:rPr>
                <w:color w:val="000000"/>
                <w:sz w:val="16"/>
                <w:szCs w:val="16"/>
              </w:rPr>
            </w:pPr>
            <w:r>
              <w:rPr>
                <w:color w:val="000000"/>
                <w:sz w:val="16"/>
                <w:szCs w:val="16"/>
              </w:rPr>
              <w:t> Lo</w:t>
            </w:r>
            <w:r>
              <w:rPr>
                <w:sz w:val="16"/>
                <w:szCs w:val="16"/>
              </w:rPr>
              <w:t>s</w:t>
            </w:r>
            <w:r>
              <w:rPr>
                <w:color w:val="000000"/>
                <w:sz w:val="16"/>
                <w:szCs w:val="16"/>
              </w:rPr>
              <w:t xml:space="preserve"> cuatro indicadores de actividades informan de sus resultados </w:t>
            </w:r>
          </w:p>
        </w:tc>
      </w:tr>
      <w:tr w:rsidR="00AF060B" w14:paraId="12D1582D" w14:textId="77777777">
        <w:trPr>
          <w:trHeight w:val="387"/>
        </w:trPr>
        <w:tc>
          <w:tcPr>
            <w:tcW w:w="571" w:type="dxa"/>
            <w:tcBorders>
              <w:top w:val="nil"/>
              <w:left w:val="single" w:sz="4" w:space="0" w:color="000000"/>
              <w:bottom w:val="single" w:sz="4" w:space="0" w:color="000000"/>
              <w:right w:val="single" w:sz="4" w:space="0" w:color="757171"/>
            </w:tcBorders>
            <w:shd w:val="clear" w:color="auto" w:fill="E9DECF"/>
            <w:vAlign w:val="center"/>
          </w:tcPr>
          <w:p w14:paraId="50312922" w14:textId="77777777" w:rsidR="00AF060B" w:rsidRDefault="00E004FC">
            <w:pPr>
              <w:jc w:val="center"/>
              <w:rPr>
                <w:b/>
                <w:color w:val="3A3838"/>
                <w:sz w:val="18"/>
                <w:szCs w:val="18"/>
              </w:rPr>
            </w:pPr>
            <w:r>
              <w:rPr>
                <w:b/>
                <w:color w:val="3A3838"/>
                <w:sz w:val="18"/>
                <w:szCs w:val="18"/>
              </w:rPr>
              <w:t>FID</w:t>
            </w:r>
          </w:p>
        </w:tc>
        <w:tc>
          <w:tcPr>
            <w:tcW w:w="1002" w:type="dxa"/>
            <w:gridSpan w:val="3"/>
            <w:tcBorders>
              <w:top w:val="single" w:sz="4" w:space="0" w:color="757171"/>
              <w:left w:val="nil"/>
              <w:bottom w:val="single" w:sz="4" w:space="0" w:color="000000"/>
              <w:right w:val="single" w:sz="4" w:space="0" w:color="757171"/>
            </w:tcBorders>
            <w:shd w:val="clear" w:color="auto" w:fill="F5F1EB"/>
            <w:vAlign w:val="center"/>
          </w:tcPr>
          <w:p w14:paraId="0903EC79" w14:textId="77777777" w:rsidR="00AF060B" w:rsidRDefault="00E004FC">
            <w:pPr>
              <w:rPr>
                <w:color w:val="3A3838"/>
                <w:sz w:val="16"/>
                <w:szCs w:val="16"/>
              </w:rPr>
            </w:pPr>
            <w:r>
              <w:rPr>
                <w:color w:val="3A3838"/>
                <w:sz w:val="16"/>
                <w:szCs w:val="16"/>
              </w:rPr>
              <w:t>Indicador(es) FID</w:t>
            </w:r>
          </w:p>
        </w:tc>
        <w:tc>
          <w:tcPr>
            <w:tcW w:w="1551" w:type="dxa"/>
            <w:gridSpan w:val="2"/>
            <w:tcBorders>
              <w:top w:val="single" w:sz="4" w:space="0" w:color="757171"/>
              <w:left w:val="nil"/>
              <w:bottom w:val="single" w:sz="4" w:space="0" w:color="000000"/>
              <w:right w:val="single" w:sz="4" w:space="0" w:color="757171"/>
            </w:tcBorders>
            <w:shd w:val="clear" w:color="auto" w:fill="auto"/>
            <w:vAlign w:val="center"/>
          </w:tcPr>
          <w:p w14:paraId="76939FBE" w14:textId="77777777" w:rsidR="00AF060B" w:rsidRDefault="00E004FC">
            <w:pPr>
              <w:jc w:val="center"/>
              <w:rPr>
                <w:i/>
                <w:color w:val="3A3838"/>
                <w:sz w:val="18"/>
                <w:szCs w:val="18"/>
              </w:rPr>
            </w:pPr>
            <w:r>
              <w:rPr>
                <w:i/>
                <w:color w:val="3A3838"/>
                <w:sz w:val="18"/>
                <w:szCs w:val="18"/>
              </w:rPr>
              <w:t> </w:t>
            </w:r>
          </w:p>
        </w:tc>
        <w:tc>
          <w:tcPr>
            <w:tcW w:w="1706" w:type="dxa"/>
            <w:gridSpan w:val="2"/>
            <w:tcBorders>
              <w:top w:val="single" w:sz="4" w:space="0" w:color="757171"/>
              <w:left w:val="nil"/>
              <w:bottom w:val="single" w:sz="4" w:space="0" w:color="000000"/>
              <w:right w:val="single" w:sz="4" w:space="0" w:color="757171"/>
            </w:tcBorders>
            <w:shd w:val="clear" w:color="auto" w:fill="auto"/>
            <w:vAlign w:val="center"/>
          </w:tcPr>
          <w:p w14:paraId="1864284C" w14:textId="77777777" w:rsidR="00AF060B" w:rsidRDefault="00E004FC">
            <w:pPr>
              <w:jc w:val="center"/>
              <w:rPr>
                <w:i/>
                <w:color w:val="3A3838"/>
                <w:sz w:val="18"/>
                <w:szCs w:val="18"/>
              </w:rPr>
            </w:pPr>
            <w:r>
              <w:rPr>
                <w:i/>
                <w:color w:val="3A3838"/>
                <w:sz w:val="18"/>
                <w:szCs w:val="18"/>
              </w:rPr>
              <w:t> </w:t>
            </w:r>
          </w:p>
        </w:tc>
        <w:tc>
          <w:tcPr>
            <w:tcW w:w="1557" w:type="dxa"/>
            <w:gridSpan w:val="2"/>
            <w:tcBorders>
              <w:top w:val="single" w:sz="4" w:space="0" w:color="757171"/>
              <w:left w:val="nil"/>
              <w:bottom w:val="single" w:sz="4" w:space="0" w:color="000000"/>
              <w:right w:val="single" w:sz="4" w:space="0" w:color="757171"/>
            </w:tcBorders>
            <w:shd w:val="clear" w:color="auto" w:fill="auto"/>
            <w:vAlign w:val="center"/>
          </w:tcPr>
          <w:p w14:paraId="556AB137" w14:textId="77777777" w:rsidR="00AF060B" w:rsidRDefault="00E004FC">
            <w:pPr>
              <w:jc w:val="center"/>
              <w:rPr>
                <w:i/>
                <w:color w:val="3A3838"/>
                <w:sz w:val="18"/>
                <w:szCs w:val="18"/>
              </w:rPr>
            </w:pPr>
            <w:r>
              <w:rPr>
                <w:i/>
                <w:color w:val="3A3838"/>
                <w:sz w:val="18"/>
                <w:szCs w:val="18"/>
              </w:rPr>
              <w:t> </w:t>
            </w:r>
          </w:p>
        </w:tc>
        <w:tc>
          <w:tcPr>
            <w:tcW w:w="1273" w:type="dxa"/>
            <w:gridSpan w:val="2"/>
            <w:tcBorders>
              <w:top w:val="single" w:sz="4" w:space="0" w:color="757171"/>
              <w:left w:val="nil"/>
              <w:bottom w:val="single" w:sz="4" w:space="0" w:color="000000"/>
              <w:right w:val="single" w:sz="4" w:space="0" w:color="757171"/>
            </w:tcBorders>
            <w:shd w:val="clear" w:color="auto" w:fill="auto"/>
            <w:vAlign w:val="center"/>
          </w:tcPr>
          <w:p w14:paraId="791D815D" w14:textId="77777777" w:rsidR="00AF060B" w:rsidRDefault="00E004FC">
            <w:pPr>
              <w:jc w:val="center"/>
              <w:rPr>
                <w:i/>
                <w:color w:val="3A3838"/>
                <w:sz w:val="18"/>
                <w:szCs w:val="18"/>
              </w:rPr>
            </w:pPr>
            <w:r>
              <w:rPr>
                <w:i/>
                <w:color w:val="3A3838"/>
                <w:sz w:val="18"/>
                <w:szCs w:val="18"/>
              </w:rPr>
              <w:t> </w:t>
            </w:r>
          </w:p>
        </w:tc>
        <w:tc>
          <w:tcPr>
            <w:tcW w:w="2268" w:type="dxa"/>
            <w:tcBorders>
              <w:top w:val="nil"/>
              <w:left w:val="nil"/>
              <w:bottom w:val="single" w:sz="4" w:space="0" w:color="000000"/>
              <w:right w:val="single" w:sz="4" w:space="0" w:color="000000"/>
            </w:tcBorders>
            <w:shd w:val="clear" w:color="auto" w:fill="auto"/>
            <w:vAlign w:val="center"/>
          </w:tcPr>
          <w:p w14:paraId="7BF8CCAF" w14:textId="77777777" w:rsidR="00AF060B" w:rsidRDefault="00E004FC">
            <w:pPr>
              <w:rPr>
                <w:color w:val="000000"/>
                <w:sz w:val="16"/>
                <w:szCs w:val="16"/>
              </w:rPr>
            </w:pPr>
            <w:r>
              <w:rPr>
                <w:color w:val="000000"/>
                <w:sz w:val="16"/>
                <w:szCs w:val="16"/>
              </w:rPr>
              <w:t> </w:t>
            </w:r>
          </w:p>
        </w:tc>
      </w:tr>
    </w:tbl>
    <w:p w14:paraId="043080E8" w14:textId="77777777" w:rsidR="00AF060B" w:rsidRDefault="00AF060B">
      <w:pPr>
        <w:spacing w:after="0" w:line="240" w:lineRule="auto"/>
        <w:rPr>
          <w:sz w:val="20"/>
          <w:szCs w:val="20"/>
        </w:rPr>
      </w:pPr>
      <w:bookmarkStart w:id="69" w:name="bookmark=id.30j0zll" w:colFirst="0" w:colLast="0"/>
      <w:bookmarkStart w:id="70" w:name="_heading=h.2r0uhxc" w:colFirst="0" w:colLast="0"/>
      <w:bookmarkEnd w:id="69"/>
      <w:bookmarkEnd w:id="70"/>
    </w:p>
    <w:p w14:paraId="53CDED7E" w14:textId="77777777" w:rsidR="00AF060B" w:rsidRDefault="00E004FC">
      <w:pPr>
        <w:jc w:val="center"/>
        <w:rPr>
          <w:b/>
          <w:u w:val="single"/>
        </w:rPr>
      </w:pPr>
      <w:r>
        <w:rPr>
          <w:b/>
          <w:u w:val="single"/>
        </w:rPr>
        <w:t>Nota sobre el Coeficiente de Gini</w:t>
      </w:r>
    </w:p>
    <w:p w14:paraId="1E1CD0DE" w14:textId="77777777" w:rsidR="00AF060B" w:rsidRDefault="00E004FC">
      <w:pPr>
        <w:jc w:val="both"/>
        <w:rPr>
          <w:color w:val="202122"/>
        </w:rPr>
      </w:pPr>
      <w:r>
        <w:t xml:space="preserve">El Coeficiente de Gini mide la desigualdad en la distribución del ingreso en un país, pero puede adaptarse para el estudio de la distribución de otras variables. </w:t>
      </w:r>
      <w:r>
        <w:rPr>
          <w:color w:val="202122"/>
        </w:rPr>
        <w:t>Se calcula como una proporción de las áreas en el diagrama de la </w:t>
      </w:r>
      <w:hyperlink r:id="rId40">
        <w:r>
          <w:t>curva de Lorenz</w:t>
        </w:r>
      </w:hyperlink>
      <w:r>
        <w:t xml:space="preserve">. </w:t>
      </w:r>
      <w:r>
        <w:rPr>
          <w:color w:val="202122"/>
        </w:rPr>
        <w:t>Si el área entre la línea de perfecta igualdad y la curva de Lorenz es </w:t>
      </w:r>
      <w:r>
        <w:rPr>
          <w:i/>
          <w:color w:val="202122"/>
        </w:rPr>
        <w:t>A</w:t>
      </w:r>
      <w:r>
        <w:rPr>
          <w:color w:val="202122"/>
        </w:rPr>
        <w:t>, y el área por debajo de la curva de Lorenz es </w:t>
      </w:r>
      <w:r>
        <w:rPr>
          <w:i/>
          <w:color w:val="202122"/>
        </w:rPr>
        <w:t>B</w:t>
      </w:r>
      <w:r>
        <w:rPr>
          <w:color w:val="202122"/>
        </w:rPr>
        <w:t>, entonces el coeficiente de Gini es </w:t>
      </w:r>
      <w:r>
        <w:rPr>
          <w:i/>
          <w:color w:val="202122"/>
        </w:rPr>
        <w:t>A</w:t>
      </w:r>
      <w:r>
        <w:rPr>
          <w:color w:val="202122"/>
        </w:rPr>
        <w:t>/(</w:t>
      </w:r>
      <w:r>
        <w:rPr>
          <w:i/>
          <w:color w:val="202122"/>
        </w:rPr>
        <w:t>A</w:t>
      </w:r>
      <w:r>
        <w:rPr>
          <w:color w:val="202122"/>
        </w:rPr>
        <w:t>+</w:t>
      </w:r>
      <w:r>
        <w:rPr>
          <w:i/>
          <w:color w:val="202122"/>
        </w:rPr>
        <w:t>B</w:t>
      </w:r>
      <w:r>
        <w:rPr>
          <w:color w:val="202122"/>
        </w:rPr>
        <w:t>).</w:t>
      </w:r>
    </w:p>
    <w:p w14:paraId="5285A32C" w14:textId="77777777" w:rsidR="00AF060B" w:rsidRDefault="00E004FC">
      <w:pPr>
        <w:shd w:val="clear" w:color="auto" w:fill="FFFFFF"/>
        <w:spacing w:before="120" w:after="120" w:line="240" w:lineRule="auto"/>
        <w:rPr>
          <w:color w:val="202122"/>
        </w:rPr>
      </w:pPr>
      <w:r>
        <w:rPr>
          <w:noProof/>
        </w:rPr>
        <w:drawing>
          <wp:inline distT="0" distB="0" distL="0" distR="0" wp14:anchorId="00CE3931" wp14:editId="0274C12E">
            <wp:extent cx="1135641" cy="940867"/>
            <wp:effectExtent l="0" t="0" r="0" b="0"/>
            <wp:docPr id="576" name="image22.png" descr="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2.png" descr="Forma&#10;&#10;Descripción generada automáticamente"/>
                    <pic:cNvPicPr preferRelativeResize="0"/>
                  </pic:nvPicPr>
                  <pic:blipFill>
                    <a:blip r:embed="rId41"/>
                    <a:srcRect/>
                    <a:stretch>
                      <a:fillRect/>
                    </a:stretch>
                  </pic:blipFill>
                  <pic:spPr>
                    <a:xfrm>
                      <a:off x="0" y="0"/>
                      <a:ext cx="1135641" cy="940867"/>
                    </a:xfrm>
                    <a:prstGeom prst="rect">
                      <a:avLst/>
                    </a:prstGeom>
                    <a:ln/>
                  </pic:spPr>
                </pic:pic>
              </a:graphicData>
            </a:graphic>
          </wp:inline>
        </w:drawing>
      </w:r>
    </w:p>
    <w:p w14:paraId="6BD1B69C" w14:textId="77777777" w:rsidR="00AF060B" w:rsidRDefault="00E004FC">
      <w:pPr>
        <w:shd w:val="clear" w:color="auto" w:fill="FFFFFF"/>
        <w:spacing w:before="120" w:after="0" w:line="240" w:lineRule="auto"/>
        <w:jc w:val="both"/>
        <w:rPr>
          <w:color w:val="202122"/>
        </w:rPr>
      </w:pPr>
      <w:r>
        <w:rPr>
          <w:color w:val="202122"/>
        </w:rPr>
        <w:t xml:space="preserve">Esta proporción se expresa como porcentaje o como equivalente numérico de ese porcentaje, un número entre 0 y 1. El coeficiente de Gini se calcula considerando: </w:t>
      </w:r>
    </w:p>
    <w:p w14:paraId="67576087" w14:textId="77777777" w:rsidR="00AF060B" w:rsidRDefault="00E004FC">
      <w:pPr>
        <w:shd w:val="clear" w:color="auto" w:fill="FFFFFF"/>
        <w:spacing w:after="0" w:line="240" w:lineRule="auto"/>
        <w:rPr>
          <w:color w:val="202122"/>
        </w:rPr>
      </w:pPr>
      <w:r>
        <w:rPr>
          <w:i/>
          <w:color w:val="202122"/>
        </w:rPr>
        <w:t xml:space="preserve">X </w:t>
      </w:r>
      <w:r>
        <w:rPr>
          <w:color w:val="202122"/>
        </w:rPr>
        <w:t>como la proporción acumulada de la variable población</w:t>
      </w:r>
    </w:p>
    <w:p w14:paraId="1E1EFD93" w14:textId="77777777" w:rsidR="00AF060B" w:rsidRDefault="00E004FC">
      <w:pPr>
        <w:shd w:val="clear" w:color="auto" w:fill="FFFFFF"/>
        <w:spacing w:after="0" w:line="240" w:lineRule="auto"/>
        <w:rPr>
          <w:color w:val="202122"/>
        </w:rPr>
      </w:pPr>
      <w:r>
        <w:rPr>
          <w:i/>
          <w:color w:val="202122"/>
        </w:rPr>
        <w:t xml:space="preserve">Y </w:t>
      </w:r>
      <w:r>
        <w:rPr>
          <w:color w:val="202122"/>
        </w:rPr>
        <w:t>como la proporción acumulada de la variable ingresos.</w:t>
      </w:r>
    </w:p>
    <w:p w14:paraId="25F2C4C6" w14:textId="77777777" w:rsidR="00AF060B" w:rsidRDefault="00E004FC">
      <w:pPr>
        <w:shd w:val="clear" w:color="auto" w:fill="FFFFFF"/>
        <w:spacing w:before="120" w:after="120" w:line="240" w:lineRule="auto"/>
        <w:rPr>
          <w:b/>
          <w:color w:val="202122"/>
        </w:rPr>
      </w:pPr>
      <w:r>
        <w:rPr>
          <w:b/>
          <w:color w:val="202122"/>
        </w:rPr>
        <w:t xml:space="preserve">Algunos comentarios a su aplicación en </w:t>
      </w:r>
      <w:proofErr w:type="spellStart"/>
      <w:r>
        <w:rPr>
          <w:b/>
          <w:color w:val="202122"/>
        </w:rPr>
        <w:t>Conacyt</w:t>
      </w:r>
      <w:proofErr w:type="spellEnd"/>
    </w:p>
    <w:p w14:paraId="6D73A7A2" w14:textId="77777777" w:rsidR="00AF060B" w:rsidRDefault="00E004FC">
      <w:pPr>
        <w:shd w:val="clear" w:color="auto" w:fill="FFFFFF"/>
        <w:spacing w:after="120" w:line="240" w:lineRule="auto"/>
        <w:jc w:val="both"/>
        <w:rPr>
          <w:b/>
          <w:color w:val="202122"/>
        </w:rPr>
      </w:pPr>
      <w:proofErr w:type="spellStart"/>
      <w:r>
        <w:t>Conacyt</w:t>
      </w:r>
      <w:proofErr w:type="spellEnd"/>
      <w:r>
        <w:t xml:space="preserve"> lo adapta para medir la distribución de sus apoyos por entidades federativas (en lugar de ingresos), con la aspiración de alcanzar una distribución perfecta con un Coeficiente de Gini de 0. Eso se debe a que carece de una política que establezca prioridades entre la población a atender</w:t>
      </w:r>
      <w:r>
        <w:rPr>
          <w:vertAlign w:val="superscript"/>
        </w:rPr>
        <w:footnoteReference w:id="14"/>
      </w:r>
      <w:r>
        <w:t>, y no es posible tenerla si también se carece de un diagnóstico de necesidades, desagregado por entidades. Para reducir la desigualdad actual, los apoyos no pueden ser iguales.</w:t>
      </w:r>
    </w:p>
    <w:p w14:paraId="08F2EB8A" w14:textId="77777777" w:rsidR="00AF060B" w:rsidRDefault="00E004FC">
      <w:pPr>
        <w:jc w:val="both"/>
      </w:pPr>
      <w:r>
        <w:t xml:space="preserve">Además, considera como </w:t>
      </w:r>
      <w:r>
        <w:rPr>
          <w:i/>
        </w:rPr>
        <w:t xml:space="preserve">X </w:t>
      </w:r>
      <w:r>
        <w:t xml:space="preserve">a las entidades, pero no toma en cuenta a sus poblaciones a pesar de sus enormes diferencias, y como </w:t>
      </w:r>
      <w:r>
        <w:rPr>
          <w:i/>
        </w:rPr>
        <w:t>Y</w:t>
      </w:r>
      <w:r>
        <w:t xml:space="preserve"> a los apoyos entregados por </w:t>
      </w:r>
      <w:proofErr w:type="spellStart"/>
      <w:r>
        <w:t>Conacyt</w:t>
      </w:r>
      <w:proofErr w:type="spellEnd"/>
      <w:r>
        <w:t xml:space="preserve"> en dichas entidades, pero no sus montos (más realistas y cercanos al ingreso del Coeficiente de Gini).</w:t>
      </w:r>
    </w:p>
    <w:p w14:paraId="6A42C002" w14:textId="77777777" w:rsidR="00AF060B" w:rsidRDefault="00E004FC">
      <w:pPr>
        <w:jc w:val="both"/>
      </w:pPr>
      <w:r>
        <w:t xml:space="preserve">Los apoyos tomados en cuenta son: número de becas de posgrados nacionales, número de investigadores SNI, número de programas PNPC y número de proyectos por entidad. Los cuatro tipos de apoyos se suman a pesar de sus diferencias (pesa lo mismo una beca que un programa PNPC, por ejemplo) y se divide por el total de la </w:t>
      </w:r>
      <w:r>
        <w:lastRenderedPageBreak/>
        <w:t xml:space="preserve">entidad que obtuvo mayor valor, que fue la CDMX con índice de 1. Se trata, entonces, del porcentaje simple del número de apoyos recibidos por cada entidad en relación con los apoyos máximos logrados por alguna entidad, al que llaman índice de apoyos (pero no es un índice). No se pondera por población, como si fuera lo mismo dar N apoyos a Aguascalientes que darlos en CDMX, por ejemplo. Tampoco cuantifican los apoyos, como si fuera lo mismo una beca que un programa PNPC. </w:t>
      </w:r>
    </w:p>
    <w:p w14:paraId="1DCCF361" w14:textId="77777777" w:rsidR="00AF060B" w:rsidRDefault="00E004FC">
      <w:pPr>
        <w:jc w:val="both"/>
      </w:pPr>
      <w:r>
        <w:t xml:space="preserve">Además, resulta difícil reconstruir todo el cálculo porque las variables no se definen con claridad ni se explica el sentido de lo calculado. En el caso del </w:t>
      </w:r>
      <w:proofErr w:type="spellStart"/>
      <w:r>
        <w:t>Pp</w:t>
      </w:r>
      <w:proofErr w:type="spellEnd"/>
      <w:r>
        <w:t xml:space="preserve"> F003, dicho cálculo aún no se publica.</w:t>
      </w:r>
    </w:p>
    <w:p w14:paraId="5AA1A43B" w14:textId="77777777" w:rsidR="00AF060B" w:rsidRDefault="00AF060B">
      <w:pPr>
        <w:jc w:val="both"/>
        <w:rPr>
          <w:color w:val="202122"/>
          <w:sz w:val="24"/>
          <w:szCs w:val="24"/>
        </w:rPr>
        <w:sectPr w:rsidR="00AF060B" w:rsidSect="00D76DE8">
          <w:pgSz w:w="12240" w:h="15840"/>
          <w:pgMar w:top="1134" w:right="1134" w:bottom="1134" w:left="1134" w:header="709" w:footer="709" w:gutter="0"/>
          <w:cols w:space="720"/>
        </w:sectPr>
      </w:pPr>
    </w:p>
    <w:p w14:paraId="06265D07" w14:textId="77777777" w:rsidR="00AF060B" w:rsidRDefault="00E004FC">
      <w:pPr>
        <w:pStyle w:val="Ttulo2"/>
      </w:pPr>
      <w:bookmarkStart w:id="71" w:name="_Toc120639094"/>
      <w:r>
        <w:lastRenderedPageBreak/>
        <w:t>Anexo 13. Fuentes de información de la evaluación</w:t>
      </w:r>
      <w:bookmarkEnd w:id="71"/>
    </w:p>
    <w:tbl>
      <w:tblPr>
        <w:tblStyle w:val="afffffffffffffffffffffffffffffffffffffffffff4"/>
        <w:tblW w:w="9913" w:type="dxa"/>
        <w:tblInd w:w="0" w:type="dxa"/>
        <w:tblLayout w:type="fixed"/>
        <w:tblLook w:val="0400" w:firstRow="0" w:lastRow="0" w:firstColumn="0" w:lastColumn="0" w:noHBand="0" w:noVBand="1"/>
      </w:tblPr>
      <w:tblGrid>
        <w:gridCol w:w="2129"/>
        <w:gridCol w:w="956"/>
        <w:gridCol w:w="956"/>
        <w:gridCol w:w="956"/>
        <w:gridCol w:w="956"/>
        <w:gridCol w:w="956"/>
        <w:gridCol w:w="3004"/>
      </w:tblGrid>
      <w:tr w:rsidR="00AF060B" w14:paraId="0570BE2E" w14:textId="77777777">
        <w:trPr>
          <w:trHeight w:val="450"/>
        </w:trPr>
        <w:tc>
          <w:tcPr>
            <w:tcW w:w="9913" w:type="dxa"/>
            <w:gridSpan w:val="7"/>
            <w:tcBorders>
              <w:top w:val="single" w:sz="8" w:space="0" w:color="404040"/>
              <w:left w:val="single" w:sz="8" w:space="0" w:color="404040"/>
              <w:bottom w:val="single" w:sz="4" w:space="0" w:color="404040"/>
              <w:right w:val="single" w:sz="8" w:space="0" w:color="404040"/>
            </w:tcBorders>
            <w:shd w:val="clear" w:color="auto" w:fill="9D2449"/>
            <w:vAlign w:val="center"/>
          </w:tcPr>
          <w:p w14:paraId="08CB971C" w14:textId="77777777" w:rsidR="00AF060B" w:rsidRDefault="00E004FC">
            <w:pPr>
              <w:jc w:val="center"/>
              <w:rPr>
                <w:color w:val="FFFFFF"/>
              </w:rPr>
            </w:pPr>
            <w:r>
              <w:rPr>
                <w:color w:val="FFFFFF"/>
              </w:rPr>
              <w:t>Anexo 13. Fuentes de información de la evaluación</w:t>
            </w:r>
          </w:p>
        </w:tc>
      </w:tr>
      <w:tr w:rsidR="00AF060B" w14:paraId="1C5CB6D2" w14:textId="77777777">
        <w:trPr>
          <w:trHeight w:val="243"/>
        </w:trPr>
        <w:tc>
          <w:tcPr>
            <w:tcW w:w="9913" w:type="dxa"/>
            <w:gridSpan w:val="7"/>
            <w:tcBorders>
              <w:top w:val="single" w:sz="4" w:space="0" w:color="404040"/>
              <w:left w:val="single" w:sz="8" w:space="0" w:color="404040"/>
              <w:bottom w:val="single" w:sz="4" w:space="0" w:color="404040"/>
              <w:right w:val="single" w:sz="8" w:space="0" w:color="404040"/>
            </w:tcBorders>
            <w:shd w:val="clear" w:color="auto" w:fill="8B6B41"/>
            <w:vAlign w:val="center"/>
          </w:tcPr>
          <w:p w14:paraId="513C963E" w14:textId="77777777" w:rsidR="00AF060B" w:rsidRDefault="00E004FC">
            <w:pPr>
              <w:jc w:val="center"/>
              <w:rPr>
                <w:b/>
                <w:color w:val="FFFFFF"/>
                <w:sz w:val="20"/>
                <w:szCs w:val="20"/>
              </w:rPr>
            </w:pPr>
            <w:r>
              <w:rPr>
                <w:b/>
                <w:color w:val="FFFFFF"/>
                <w:sz w:val="20"/>
                <w:szCs w:val="20"/>
              </w:rPr>
              <w:t>Documentos normativos e institucionales</w:t>
            </w:r>
          </w:p>
        </w:tc>
      </w:tr>
      <w:tr w:rsidR="00AF060B" w14:paraId="135FC2D5" w14:textId="77777777">
        <w:trPr>
          <w:trHeight w:val="690"/>
        </w:trPr>
        <w:tc>
          <w:tcPr>
            <w:tcW w:w="9913" w:type="dxa"/>
            <w:gridSpan w:val="7"/>
            <w:tcBorders>
              <w:top w:val="single" w:sz="4" w:space="0" w:color="404040"/>
              <w:left w:val="single" w:sz="8" w:space="0" w:color="404040"/>
              <w:bottom w:val="single" w:sz="4" w:space="0" w:color="404040"/>
              <w:right w:val="single" w:sz="8" w:space="0" w:color="404040"/>
            </w:tcBorders>
            <w:shd w:val="clear" w:color="auto" w:fill="auto"/>
            <w:vAlign w:val="center"/>
          </w:tcPr>
          <w:p w14:paraId="2BDE5827" w14:textId="77777777" w:rsidR="00AF060B" w:rsidRDefault="00E004FC">
            <w:pPr>
              <w:numPr>
                <w:ilvl w:val="0"/>
                <w:numId w:val="17"/>
              </w:numPr>
              <w:pBdr>
                <w:top w:val="nil"/>
                <w:left w:val="nil"/>
                <w:bottom w:val="nil"/>
                <w:right w:val="nil"/>
                <w:between w:val="nil"/>
              </w:pBdr>
              <w:rPr>
                <w:color w:val="0000FF"/>
                <w:u w:val="single"/>
              </w:rPr>
            </w:pPr>
            <w:proofErr w:type="spellStart"/>
            <w:r>
              <w:rPr>
                <w:i/>
                <w:color w:val="000000"/>
                <w:sz w:val="22"/>
                <w:szCs w:val="22"/>
              </w:rPr>
              <w:t>Conacyt</w:t>
            </w:r>
            <w:proofErr w:type="spellEnd"/>
            <w:r>
              <w:rPr>
                <w:i/>
                <w:color w:val="000000"/>
                <w:sz w:val="22"/>
                <w:szCs w:val="22"/>
              </w:rPr>
              <w:t xml:space="preserve">, Programa F003. Lineamientos, enero de 2021, </w:t>
            </w:r>
            <w:r>
              <w:rPr>
                <w:color w:val="000000"/>
                <w:sz w:val="22"/>
                <w:szCs w:val="22"/>
              </w:rPr>
              <w:t>disponible en</w:t>
            </w:r>
            <w:r>
              <w:rPr>
                <w:i/>
                <w:color w:val="000000"/>
                <w:sz w:val="22"/>
                <w:szCs w:val="22"/>
              </w:rPr>
              <w:t xml:space="preserve"> </w:t>
            </w:r>
            <w:hyperlink r:id="rId42">
              <w:r>
                <w:rPr>
                  <w:color w:val="0000FF"/>
                  <w:u w:val="single"/>
                </w:rPr>
                <w:t>https://www.siicyt.gob.mx/index.php/normatividad/conacyt-normatividad/programas-vigentes-normatividad/4938-lineamientos-del-programa-presupuestario-f003-programas-nacionales-estrategicos-de-ciencia-tecnologia-y-vinculacion-con-los-sectores-social-publico-y-privado/file</w:t>
              </w:r>
            </w:hyperlink>
          </w:p>
          <w:p w14:paraId="0BE89D0C"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 </w:t>
            </w:r>
            <w:r>
              <w:rPr>
                <w:i/>
                <w:color w:val="000000"/>
                <w:sz w:val="22"/>
                <w:szCs w:val="22"/>
              </w:rPr>
              <w:t>Matriz de Indicadores para Resultados E003 2022</w:t>
            </w:r>
            <w:r>
              <w:rPr>
                <w:color w:val="000000"/>
                <w:sz w:val="22"/>
                <w:szCs w:val="22"/>
              </w:rPr>
              <w:t xml:space="preserve">, disponible en </w:t>
            </w:r>
            <w:hyperlink r:id="rId43">
              <w:r>
                <w:rPr>
                  <w:color w:val="0000FF"/>
                  <w:u w:val="single"/>
                </w:rPr>
                <w:t>https://conacyt.mx/conacyt/planeacion-y-evaluacion/evaluacion-de-programas-</w:t>
              </w:r>
            </w:hyperlink>
            <w:hyperlink r:id="rId44">
              <w:r>
                <w:rPr>
                  <w:i/>
                  <w:color w:val="0000FF"/>
                  <w:u w:val="single"/>
                </w:rPr>
                <w:t>conacyt</w:t>
              </w:r>
            </w:hyperlink>
            <w:r>
              <w:rPr>
                <w:color w:val="000000"/>
                <w:sz w:val="22"/>
                <w:szCs w:val="22"/>
              </w:rPr>
              <w:t xml:space="preserve">  </w:t>
            </w:r>
          </w:p>
          <w:p w14:paraId="75DD96C5"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 </w:t>
            </w:r>
            <w:r>
              <w:rPr>
                <w:i/>
                <w:color w:val="000000"/>
                <w:sz w:val="22"/>
                <w:szCs w:val="22"/>
              </w:rPr>
              <w:t>Programa Anual de Trabajo 2022</w:t>
            </w:r>
            <w:r>
              <w:rPr>
                <w:color w:val="000000"/>
                <w:sz w:val="22"/>
                <w:szCs w:val="22"/>
              </w:rPr>
              <w:t xml:space="preserve">, s/f., disponible en </w:t>
            </w:r>
            <w:hyperlink r:id="rId45">
              <w:r>
                <w:rPr>
                  <w:color w:val="0000FF"/>
                  <w:u w:val="single"/>
                </w:rPr>
                <w:t>https://www.siicyt.gob.mx/index.php/transparencia/informes-conacyt/programa-de-trabajo-1/4967-programa-anual-de-trabajo-2022/file</w:t>
              </w:r>
            </w:hyperlink>
            <w:r>
              <w:rPr>
                <w:color w:val="000000"/>
                <w:sz w:val="22"/>
                <w:szCs w:val="22"/>
              </w:rPr>
              <w:t xml:space="preserve"> </w:t>
            </w:r>
          </w:p>
          <w:p w14:paraId="50EDF35C" w14:textId="77777777" w:rsidR="00AF060B" w:rsidRDefault="00E004FC">
            <w:pPr>
              <w:numPr>
                <w:ilvl w:val="0"/>
                <w:numId w:val="17"/>
              </w:numPr>
              <w:pBdr>
                <w:top w:val="nil"/>
                <w:left w:val="nil"/>
                <w:bottom w:val="nil"/>
                <w:right w:val="nil"/>
                <w:between w:val="nil"/>
              </w:pBdr>
              <w:rPr>
                <w:color w:val="000000"/>
                <w:sz w:val="22"/>
                <w:szCs w:val="22"/>
              </w:rPr>
            </w:pPr>
            <w:r>
              <w:rPr>
                <w:color w:val="000000"/>
              </w:rPr>
              <w:t xml:space="preserve">----------, </w:t>
            </w:r>
            <w:r>
              <w:rPr>
                <w:i/>
                <w:color w:val="000000"/>
              </w:rPr>
              <w:t>Diagnóstico del programa F003 “Programas nacionales estratégicos de ciencia, tecnología y vinculación con los sectores social, público y privado”,</w:t>
            </w:r>
            <w:r>
              <w:rPr>
                <w:color w:val="000000"/>
              </w:rPr>
              <w:t xml:space="preserve"> noviembre de 2021 disponible en </w:t>
            </w:r>
            <w:hyperlink r:id="rId46">
              <w:r>
                <w:rPr>
                  <w:color w:val="0000FF"/>
                  <w:u w:val="single"/>
                </w:rPr>
                <w:t>https://conacyt.mx/conacyt/planeacion-y-evaluacion/evaluacion-de-programas-conacyt</w:t>
              </w:r>
            </w:hyperlink>
            <w:r>
              <w:rPr>
                <w:color w:val="000000"/>
                <w:sz w:val="22"/>
                <w:szCs w:val="22"/>
              </w:rPr>
              <w:t xml:space="preserve"> </w:t>
            </w:r>
          </w:p>
          <w:p w14:paraId="539DEA8F"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 </w:t>
            </w:r>
            <w:r>
              <w:rPr>
                <w:i/>
                <w:color w:val="000000"/>
                <w:sz w:val="22"/>
                <w:szCs w:val="22"/>
              </w:rPr>
              <w:t>Programa Especial de Ciencia</w:t>
            </w:r>
            <w:r>
              <w:rPr>
                <w:i/>
                <w:sz w:val="22"/>
                <w:szCs w:val="22"/>
              </w:rPr>
              <w:t xml:space="preserve">, </w:t>
            </w:r>
            <w:r>
              <w:rPr>
                <w:i/>
                <w:color w:val="000000"/>
                <w:sz w:val="22"/>
                <w:szCs w:val="22"/>
              </w:rPr>
              <w:t>Tecnología e I</w:t>
            </w:r>
            <w:r>
              <w:rPr>
                <w:i/>
                <w:sz w:val="22"/>
                <w:szCs w:val="22"/>
              </w:rPr>
              <w:t xml:space="preserve">nnovación </w:t>
            </w:r>
            <w:r>
              <w:rPr>
                <w:i/>
                <w:color w:val="000000"/>
                <w:sz w:val="22"/>
                <w:szCs w:val="22"/>
              </w:rPr>
              <w:t xml:space="preserve">2021-2024 </w:t>
            </w:r>
            <w:r>
              <w:rPr>
                <w:color w:val="000000"/>
                <w:sz w:val="22"/>
                <w:szCs w:val="22"/>
              </w:rPr>
              <w:t>(</w:t>
            </w:r>
            <w:proofErr w:type="spellStart"/>
            <w:r>
              <w:rPr>
                <w:color w:val="000000"/>
                <w:sz w:val="22"/>
                <w:szCs w:val="22"/>
              </w:rPr>
              <w:t>Peciti</w:t>
            </w:r>
            <w:proofErr w:type="spellEnd"/>
            <w:r>
              <w:rPr>
                <w:color w:val="000000"/>
                <w:sz w:val="22"/>
                <w:szCs w:val="22"/>
              </w:rPr>
              <w:t xml:space="preserve">), disponible en </w:t>
            </w:r>
            <w:hyperlink r:id="rId47">
              <w:r>
                <w:rPr>
                  <w:color w:val="0000FF"/>
                  <w:u w:val="single"/>
                </w:rPr>
                <w:t>https://conacyt.mx/conacyt/peciti/</w:t>
              </w:r>
            </w:hyperlink>
            <w:r>
              <w:rPr>
                <w:color w:val="000000"/>
                <w:sz w:val="22"/>
                <w:szCs w:val="22"/>
              </w:rPr>
              <w:t xml:space="preserve"> </w:t>
            </w:r>
          </w:p>
          <w:p w14:paraId="6C3C5D7E"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 </w:t>
            </w:r>
            <w:r>
              <w:rPr>
                <w:i/>
                <w:color w:val="000000"/>
                <w:sz w:val="22"/>
                <w:szCs w:val="22"/>
              </w:rPr>
              <w:t>Programa Institucional 2020-2024</w:t>
            </w:r>
            <w:r>
              <w:rPr>
                <w:color w:val="000000"/>
                <w:sz w:val="22"/>
                <w:szCs w:val="22"/>
              </w:rPr>
              <w:t xml:space="preserve">, disponible en </w:t>
            </w:r>
            <w:hyperlink r:id="rId48">
              <w:r>
                <w:rPr>
                  <w:color w:val="0000FF"/>
                  <w:sz w:val="22"/>
                  <w:szCs w:val="22"/>
                  <w:u w:val="single"/>
                </w:rPr>
                <w:t>https://conacyt.mx/conacyt/programa-institucional-2020-2024</w:t>
              </w:r>
            </w:hyperlink>
            <w:r>
              <w:rPr>
                <w:color w:val="000000"/>
                <w:sz w:val="22"/>
                <w:szCs w:val="22"/>
              </w:rPr>
              <w:t xml:space="preserve">. </w:t>
            </w:r>
          </w:p>
          <w:p w14:paraId="62DB9A0A" w14:textId="77777777" w:rsidR="00AF060B" w:rsidRDefault="00E004FC">
            <w:pPr>
              <w:numPr>
                <w:ilvl w:val="0"/>
                <w:numId w:val="17"/>
              </w:numPr>
              <w:pBdr>
                <w:top w:val="nil"/>
                <w:left w:val="nil"/>
                <w:bottom w:val="nil"/>
                <w:right w:val="nil"/>
                <w:between w:val="nil"/>
              </w:pBdr>
              <w:rPr>
                <w:color w:val="000000"/>
                <w:sz w:val="22"/>
                <w:szCs w:val="22"/>
              </w:rPr>
            </w:pPr>
            <w:proofErr w:type="spellStart"/>
            <w:r>
              <w:rPr>
                <w:color w:val="000000"/>
                <w:sz w:val="22"/>
                <w:szCs w:val="22"/>
              </w:rPr>
              <w:t>Conacyt</w:t>
            </w:r>
            <w:proofErr w:type="spellEnd"/>
            <w:r>
              <w:rPr>
                <w:color w:val="000000"/>
                <w:sz w:val="22"/>
                <w:szCs w:val="22"/>
              </w:rPr>
              <w:t xml:space="preserve">, 2021. “Reflexionan sobre los derechos de las mujeres trabajadoras de la ciencia”. Resultados de la mesa de trabajo “Derechos de las Mujeres Trabajadoras de la Ciencia y Acciones Afirmativas en Materia de HCTI”. 18/08/2021, disponible en </w:t>
            </w:r>
            <w:hyperlink r:id="rId49">
              <w:r>
                <w:rPr>
                  <w:color w:val="0000FF"/>
                  <w:u w:val="single"/>
                </w:rPr>
                <w:t>https://conacyt.mx/wpcontent/uploads/comunicados/Comunicado_233_18082021.pdf</w:t>
              </w:r>
            </w:hyperlink>
            <w:r>
              <w:rPr>
                <w:color w:val="000000"/>
                <w:sz w:val="22"/>
                <w:szCs w:val="22"/>
              </w:rPr>
              <w:t xml:space="preserve"> </w:t>
            </w:r>
          </w:p>
          <w:p w14:paraId="1DB167CC"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Coneval, 2019. "Aspectos a considerar para la elaboración del diagnóstico de los programas presupuestarios de nueva creación que se propongan incluir en el proyecto de Presupuesto de Egresos de la Federación", disponible en </w:t>
            </w:r>
            <w:hyperlink r:id="rId50">
              <w:r>
                <w:rPr>
                  <w:color w:val="0000FF"/>
                  <w:u w:val="single"/>
                </w:rPr>
                <w:t>https://www.gob.mx/cms/uploads/attachment/file/541072/Oficio_No._419-A-19-0788_VQZ.SE.164.19.pdf</w:t>
              </w:r>
            </w:hyperlink>
            <w:r>
              <w:rPr>
                <w:color w:val="000000"/>
                <w:sz w:val="22"/>
                <w:szCs w:val="22"/>
              </w:rPr>
              <w:t xml:space="preserve"> </w:t>
            </w:r>
          </w:p>
          <w:p w14:paraId="39E7C1BF" w14:textId="77777777" w:rsidR="00AF060B" w:rsidRDefault="00E004FC">
            <w:pPr>
              <w:numPr>
                <w:ilvl w:val="0"/>
                <w:numId w:val="17"/>
              </w:numPr>
              <w:pBdr>
                <w:top w:val="nil"/>
                <w:left w:val="nil"/>
                <w:bottom w:val="nil"/>
                <w:right w:val="nil"/>
                <w:between w:val="nil"/>
              </w:pBdr>
              <w:rPr>
                <w:color w:val="000000"/>
                <w:sz w:val="22"/>
                <w:szCs w:val="22"/>
              </w:rPr>
            </w:pPr>
            <w:r>
              <w:rPr>
                <w:i/>
                <w:color w:val="000000"/>
                <w:sz w:val="22"/>
                <w:szCs w:val="22"/>
              </w:rPr>
              <w:t xml:space="preserve">Ley de Ciencia y Tecnología </w:t>
            </w:r>
            <w:r>
              <w:rPr>
                <w:color w:val="000000"/>
                <w:sz w:val="22"/>
                <w:szCs w:val="22"/>
              </w:rPr>
              <w:t xml:space="preserve">reformada, publicada en el Diario Oficial de la Federación el 6 de noviembre de 2020, disponible en </w:t>
            </w:r>
            <w:hyperlink r:id="rId51">
              <w:r>
                <w:rPr>
                  <w:color w:val="0000FF"/>
                  <w:u w:val="single"/>
                </w:rPr>
                <w:t>https://www.diputados.gob.mx/LeyesBiblio/ref/lct/LCT_ref10_06nov20.pdf</w:t>
              </w:r>
            </w:hyperlink>
            <w:r>
              <w:rPr>
                <w:color w:val="000000"/>
                <w:sz w:val="22"/>
                <w:szCs w:val="22"/>
              </w:rPr>
              <w:t xml:space="preserve"> </w:t>
            </w:r>
          </w:p>
          <w:p w14:paraId="0B007E8D" w14:textId="77777777" w:rsidR="00AF060B" w:rsidRDefault="00E004FC">
            <w:pPr>
              <w:numPr>
                <w:ilvl w:val="0"/>
                <w:numId w:val="17"/>
              </w:numPr>
              <w:pBdr>
                <w:top w:val="nil"/>
                <w:left w:val="nil"/>
                <w:bottom w:val="nil"/>
                <w:right w:val="nil"/>
                <w:between w:val="nil"/>
              </w:pBdr>
              <w:rPr>
                <w:color w:val="000000"/>
                <w:sz w:val="22"/>
                <w:szCs w:val="22"/>
              </w:rPr>
            </w:pPr>
            <w:r>
              <w:rPr>
                <w:i/>
                <w:color w:val="000000"/>
                <w:sz w:val="22"/>
                <w:szCs w:val="22"/>
              </w:rPr>
              <w:t xml:space="preserve">Ley Orgánica del </w:t>
            </w:r>
            <w:proofErr w:type="spellStart"/>
            <w:r>
              <w:rPr>
                <w:i/>
                <w:color w:val="000000"/>
                <w:sz w:val="22"/>
                <w:szCs w:val="22"/>
              </w:rPr>
              <w:t>Conacyt</w:t>
            </w:r>
            <w:proofErr w:type="spellEnd"/>
            <w:r>
              <w:rPr>
                <w:color w:val="000000"/>
                <w:sz w:val="22"/>
                <w:szCs w:val="22"/>
              </w:rPr>
              <w:t xml:space="preserve">, publicada en el Diario Oficial de la Federación el 11 de mayo de 2022, disponible en: </w:t>
            </w:r>
            <w:hyperlink r:id="rId52">
              <w:r>
                <w:rPr>
                  <w:color w:val="0000FF"/>
                  <w:u w:val="single"/>
                </w:rPr>
                <w:t>https://www.diputados.gob.mx/LeyesBiblio/pdf/LOCNCT.pdf</w:t>
              </w:r>
            </w:hyperlink>
            <w:r>
              <w:rPr>
                <w:color w:val="000000"/>
                <w:sz w:val="22"/>
                <w:szCs w:val="22"/>
              </w:rPr>
              <w:t xml:space="preserve"> </w:t>
            </w:r>
          </w:p>
          <w:p w14:paraId="2D03A99C" w14:textId="77777777" w:rsidR="00AF060B" w:rsidRDefault="00E004FC">
            <w:pPr>
              <w:numPr>
                <w:ilvl w:val="0"/>
                <w:numId w:val="17"/>
              </w:numPr>
              <w:pBdr>
                <w:top w:val="nil"/>
                <w:left w:val="nil"/>
                <w:bottom w:val="nil"/>
                <w:right w:val="nil"/>
                <w:between w:val="nil"/>
              </w:pBdr>
              <w:rPr>
                <w:color w:val="000000"/>
                <w:sz w:val="22"/>
                <w:szCs w:val="22"/>
              </w:rPr>
            </w:pPr>
            <w:r>
              <w:rPr>
                <w:i/>
                <w:color w:val="000000"/>
                <w:sz w:val="22"/>
                <w:szCs w:val="22"/>
              </w:rPr>
              <w:t>Plan Nacional de Desarrollo 2019-2024</w:t>
            </w:r>
            <w:r>
              <w:rPr>
                <w:color w:val="000000"/>
                <w:sz w:val="22"/>
                <w:szCs w:val="22"/>
              </w:rPr>
              <w:t xml:space="preserve">, publicado en el Diario Oficial de la Federación el 12 de julio de 2019, disponible en </w:t>
            </w:r>
            <w:hyperlink r:id="rId53" w:anchor="gsc.tab=0">
              <w:r>
                <w:rPr>
                  <w:color w:val="0000FF"/>
                  <w:u w:val="single"/>
                </w:rPr>
                <w:t>https://www.dof.gob.mx/nota_detalle.php?codigo=5565599&amp;fecha=12/07/2019#gsc.tab=0</w:t>
              </w:r>
            </w:hyperlink>
            <w:r>
              <w:rPr>
                <w:color w:val="000000"/>
                <w:sz w:val="22"/>
                <w:szCs w:val="22"/>
              </w:rPr>
              <w:t xml:space="preserve"> </w:t>
            </w:r>
          </w:p>
          <w:p w14:paraId="008E9CF8" w14:textId="77777777" w:rsidR="00AF060B" w:rsidRDefault="00E004FC">
            <w:pPr>
              <w:numPr>
                <w:ilvl w:val="0"/>
                <w:numId w:val="17"/>
              </w:numPr>
              <w:pBdr>
                <w:top w:val="nil"/>
                <w:left w:val="nil"/>
                <w:bottom w:val="nil"/>
                <w:right w:val="nil"/>
                <w:between w:val="nil"/>
              </w:pBdr>
              <w:rPr>
                <w:color w:val="000000"/>
                <w:sz w:val="22"/>
                <w:szCs w:val="22"/>
              </w:rPr>
            </w:pPr>
            <w:r>
              <w:rPr>
                <w:i/>
                <w:color w:val="000000"/>
                <w:sz w:val="22"/>
                <w:szCs w:val="22"/>
              </w:rPr>
              <w:t>Programas</w:t>
            </w:r>
            <w:r>
              <w:rPr>
                <w:color w:val="000000"/>
                <w:sz w:val="22"/>
                <w:szCs w:val="22"/>
              </w:rPr>
              <w:t xml:space="preserve">, Portal de Transparencia Presupuestaria, disponible en </w:t>
            </w:r>
            <w:hyperlink r:id="rId54">
              <w:r>
                <w:rPr>
                  <w:color w:val="0000FF"/>
                  <w:u w:val="single"/>
                </w:rPr>
                <w:t>https://www.transparenciapresupuestaria.gob.mx/es/PTP/programas</w:t>
              </w:r>
            </w:hyperlink>
            <w:r>
              <w:rPr>
                <w:color w:val="000000"/>
                <w:sz w:val="22"/>
                <w:szCs w:val="22"/>
              </w:rPr>
              <w:t xml:space="preserve">  </w:t>
            </w:r>
          </w:p>
          <w:p w14:paraId="7A287AA8"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lastRenderedPageBreak/>
              <w:t>Diario Oficial de la Federación</w:t>
            </w:r>
            <w:r>
              <w:rPr>
                <w:i/>
                <w:color w:val="000000"/>
                <w:sz w:val="22"/>
                <w:szCs w:val="22"/>
              </w:rPr>
              <w:t xml:space="preserve">, </w:t>
            </w:r>
            <w:r>
              <w:rPr>
                <w:color w:val="000000"/>
                <w:sz w:val="22"/>
                <w:szCs w:val="22"/>
              </w:rPr>
              <w:t xml:space="preserve">Bases de Organización y Funcionamiento del Registro Nacional de Instituciones y Empresas Científicas y Tecnológicas 2016, disponible en </w:t>
            </w:r>
            <w:hyperlink r:id="rId55" w:anchor="gsc.tab=0">
              <w:r>
                <w:rPr>
                  <w:color w:val="0000FF"/>
                  <w:u w:val="single"/>
                </w:rPr>
                <w:t>https://www.dof.gob.mx/nota_detalle.php?codigo=5448925&amp;fecha=23/08/2016#gsc.tab=0</w:t>
              </w:r>
            </w:hyperlink>
            <w:r>
              <w:rPr>
                <w:color w:val="000000"/>
                <w:sz w:val="22"/>
                <w:szCs w:val="22"/>
              </w:rPr>
              <w:t xml:space="preserve"> </w:t>
            </w:r>
          </w:p>
          <w:p w14:paraId="7DF67172"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SHCP, </w:t>
            </w:r>
            <w:r>
              <w:rPr>
                <w:i/>
                <w:color w:val="000000"/>
                <w:sz w:val="22"/>
                <w:szCs w:val="22"/>
              </w:rPr>
              <w:t xml:space="preserve">Análisis por programas 2022, </w:t>
            </w:r>
            <w:r>
              <w:rPr>
                <w:color w:val="000000"/>
                <w:sz w:val="22"/>
                <w:szCs w:val="22"/>
              </w:rPr>
              <w:t xml:space="preserve">disponible en </w:t>
            </w:r>
            <w:hyperlink r:id="rId56">
              <w:r>
                <w:rPr>
                  <w:color w:val="0000FF"/>
                  <w:u w:val="single"/>
                </w:rPr>
                <w:t>https://www.pef.hacienda.gob.mx/es/PEF2022/analiticos_presupuestarios</w:t>
              </w:r>
            </w:hyperlink>
            <w:r>
              <w:rPr>
                <w:color w:val="000000"/>
                <w:sz w:val="22"/>
                <w:szCs w:val="22"/>
              </w:rPr>
              <w:t xml:space="preserve"> </w:t>
            </w:r>
          </w:p>
          <w:p w14:paraId="726B15E0"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SHCP, </w:t>
            </w:r>
            <w:r>
              <w:rPr>
                <w:i/>
                <w:color w:val="000000"/>
                <w:sz w:val="22"/>
                <w:szCs w:val="22"/>
              </w:rPr>
              <w:t>Presupuesto aprobado 2020</w:t>
            </w:r>
            <w:r>
              <w:rPr>
                <w:color w:val="000000"/>
                <w:sz w:val="22"/>
                <w:szCs w:val="22"/>
              </w:rPr>
              <w:t xml:space="preserve">, disponible en </w:t>
            </w:r>
            <w:hyperlink r:id="rId57">
              <w:r>
                <w:rPr>
                  <w:color w:val="0000FF"/>
                  <w:u w:val="single"/>
                </w:rPr>
                <w:t>https://www.pef.hacienda.gob.mx/es/PEF2020/ramo38</w:t>
              </w:r>
            </w:hyperlink>
            <w:r>
              <w:rPr>
                <w:color w:val="000000"/>
                <w:sz w:val="22"/>
                <w:szCs w:val="22"/>
              </w:rPr>
              <w:t xml:space="preserve"> </w:t>
            </w:r>
          </w:p>
          <w:p w14:paraId="11332F22"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SHCP, </w:t>
            </w:r>
            <w:r>
              <w:rPr>
                <w:i/>
                <w:color w:val="000000"/>
                <w:sz w:val="22"/>
                <w:szCs w:val="22"/>
              </w:rPr>
              <w:t>Presupuesto aprobado 2021</w:t>
            </w:r>
            <w:r>
              <w:rPr>
                <w:color w:val="000000"/>
                <w:sz w:val="22"/>
                <w:szCs w:val="22"/>
              </w:rPr>
              <w:t xml:space="preserve">, disponible en </w:t>
            </w:r>
            <w:hyperlink r:id="rId58">
              <w:r>
                <w:rPr>
                  <w:color w:val="0000FF"/>
                  <w:u w:val="single"/>
                </w:rPr>
                <w:t>https://www.pef.hacienda.gob.mx/es/PEF2021/ramo38</w:t>
              </w:r>
            </w:hyperlink>
            <w:r>
              <w:rPr>
                <w:color w:val="000000"/>
                <w:sz w:val="22"/>
                <w:szCs w:val="22"/>
              </w:rPr>
              <w:t xml:space="preserve">  </w:t>
            </w:r>
          </w:p>
          <w:p w14:paraId="73A3EF75"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SHCP</w:t>
            </w:r>
            <w:r>
              <w:rPr>
                <w:i/>
                <w:color w:val="000000"/>
                <w:sz w:val="22"/>
                <w:szCs w:val="22"/>
              </w:rPr>
              <w:t xml:space="preserve">, Presupuesto aprobado 2022, disponible en </w:t>
            </w:r>
            <w:hyperlink r:id="rId59">
              <w:r>
                <w:rPr>
                  <w:i/>
                  <w:color w:val="0000FF"/>
                  <w:u w:val="single"/>
                </w:rPr>
                <w:t>https://www.pef.hacienda.gob.mx/es/PEF2022/ramo38</w:t>
              </w:r>
            </w:hyperlink>
            <w:r>
              <w:rPr>
                <w:i/>
                <w:color w:val="000000"/>
                <w:sz w:val="22"/>
                <w:szCs w:val="22"/>
              </w:rPr>
              <w:t xml:space="preserve"> </w:t>
            </w:r>
          </w:p>
          <w:p w14:paraId="73265FF9"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SHCP, </w:t>
            </w:r>
            <w:r>
              <w:rPr>
                <w:i/>
                <w:color w:val="000000"/>
                <w:sz w:val="22"/>
                <w:szCs w:val="22"/>
              </w:rPr>
              <w:t>Paquete Económico para el Ejercicio Fiscal 2023</w:t>
            </w:r>
            <w:r>
              <w:rPr>
                <w:color w:val="000000"/>
                <w:sz w:val="22"/>
                <w:szCs w:val="22"/>
              </w:rPr>
              <w:t xml:space="preserve">, disponible en  </w:t>
            </w:r>
            <w:hyperlink r:id="rId60">
              <w:r>
                <w:rPr>
                  <w:color w:val="0000FF"/>
                  <w:u w:val="single"/>
                </w:rPr>
                <w:t>https://www.ppef.hacienda.gob.mx/</w:t>
              </w:r>
            </w:hyperlink>
            <w:r>
              <w:rPr>
                <w:color w:val="000000"/>
                <w:sz w:val="22"/>
                <w:szCs w:val="22"/>
              </w:rPr>
              <w:t xml:space="preserve"> </w:t>
            </w:r>
          </w:p>
          <w:p w14:paraId="223CD90E" w14:textId="77777777" w:rsidR="00AF060B" w:rsidRDefault="00E004FC">
            <w:pPr>
              <w:numPr>
                <w:ilvl w:val="0"/>
                <w:numId w:val="17"/>
              </w:numPr>
              <w:pBdr>
                <w:top w:val="nil"/>
                <w:left w:val="nil"/>
                <w:bottom w:val="nil"/>
                <w:right w:val="nil"/>
                <w:between w:val="nil"/>
              </w:pBdr>
              <w:rPr>
                <w:color w:val="000000"/>
                <w:sz w:val="22"/>
                <w:szCs w:val="22"/>
              </w:rPr>
            </w:pPr>
            <w:r>
              <w:rPr>
                <w:color w:val="000000"/>
                <w:sz w:val="22"/>
                <w:szCs w:val="22"/>
              </w:rPr>
              <w:t xml:space="preserve">Centro de Estudios de las Finanzas Públicas (CEFP) 2021. </w:t>
            </w:r>
            <w:r>
              <w:rPr>
                <w:i/>
                <w:color w:val="000000"/>
                <w:sz w:val="22"/>
                <w:szCs w:val="22"/>
              </w:rPr>
              <w:t>Evolución de los Recursos Federales Aprobados para la Ciencia y el Desarrollo, 2012-2021</w:t>
            </w:r>
            <w:r>
              <w:rPr>
                <w:color w:val="000000"/>
                <w:sz w:val="22"/>
                <w:szCs w:val="22"/>
              </w:rPr>
              <w:t xml:space="preserve">. Nota informativa (06/10/21), disponible en: </w:t>
            </w:r>
            <w:hyperlink r:id="rId61">
              <w:r>
                <w:rPr>
                  <w:color w:val="0000FF"/>
                  <w:u w:val="single"/>
                </w:rPr>
                <w:t>https://www.cefp.gob.mx/publicaciones/nota/2020/notacefp0682020.pdf</w:t>
              </w:r>
            </w:hyperlink>
            <w:r>
              <w:rPr>
                <w:color w:val="000000"/>
                <w:sz w:val="22"/>
                <w:szCs w:val="22"/>
              </w:rPr>
              <w:t xml:space="preserve"> </w:t>
            </w:r>
          </w:p>
        </w:tc>
      </w:tr>
      <w:tr w:rsidR="00AF060B" w14:paraId="29B24E2C" w14:textId="77777777">
        <w:trPr>
          <w:trHeight w:val="176"/>
        </w:trPr>
        <w:tc>
          <w:tcPr>
            <w:tcW w:w="2129" w:type="dxa"/>
            <w:tcBorders>
              <w:top w:val="nil"/>
              <w:left w:val="single" w:sz="8" w:space="0" w:color="404040"/>
              <w:bottom w:val="nil"/>
              <w:right w:val="nil"/>
            </w:tcBorders>
            <w:shd w:val="clear" w:color="auto" w:fill="auto"/>
            <w:vAlign w:val="center"/>
          </w:tcPr>
          <w:p w14:paraId="5BC22990" w14:textId="77777777" w:rsidR="00AF060B" w:rsidRDefault="00E004FC">
            <w:pPr>
              <w:rPr>
                <w:color w:val="000000"/>
                <w:sz w:val="10"/>
                <w:szCs w:val="10"/>
              </w:rPr>
            </w:pPr>
            <w:r>
              <w:rPr>
                <w:color w:val="000000"/>
                <w:sz w:val="10"/>
                <w:szCs w:val="10"/>
              </w:rPr>
              <w:lastRenderedPageBreak/>
              <w:t> </w:t>
            </w:r>
          </w:p>
        </w:tc>
        <w:tc>
          <w:tcPr>
            <w:tcW w:w="956" w:type="dxa"/>
            <w:tcBorders>
              <w:top w:val="nil"/>
              <w:left w:val="nil"/>
              <w:bottom w:val="nil"/>
              <w:right w:val="nil"/>
            </w:tcBorders>
            <w:shd w:val="clear" w:color="auto" w:fill="auto"/>
            <w:vAlign w:val="center"/>
          </w:tcPr>
          <w:p w14:paraId="42C15E64" w14:textId="77777777" w:rsidR="00AF060B" w:rsidRDefault="00AF060B">
            <w:pPr>
              <w:rPr>
                <w:color w:val="000000"/>
                <w:sz w:val="10"/>
                <w:szCs w:val="10"/>
              </w:rPr>
            </w:pPr>
          </w:p>
        </w:tc>
        <w:tc>
          <w:tcPr>
            <w:tcW w:w="956" w:type="dxa"/>
            <w:tcBorders>
              <w:top w:val="nil"/>
              <w:left w:val="nil"/>
              <w:bottom w:val="nil"/>
              <w:right w:val="nil"/>
            </w:tcBorders>
            <w:shd w:val="clear" w:color="auto" w:fill="auto"/>
            <w:vAlign w:val="center"/>
          </w:tcPr>
          <w:p w14:paraId="0F4EFD72" w14:textId="77777777" w:rsidR="00AF060B" w:rsidRDefault="00AF060B">
            <w:pPr>
              <w:rPr>
                <w:rFonts w:ascii="Times New Roman" w:eastAsia="Times New Roman" w:hAnsi="Times New Roman" w:cs="Times New Roman"/>
                <w:sz w:val="10"/>
                <w:szCs w:val="10"/>
              </w:rPr>
            </w:pPr>
          </w:p>
        </w:tc>
        <w:tc>
          <w:tcPr>
            <w:tcW w:w="956" w:type="dxa"/>
            <w:tcBorders>
              <w:top w:val="nil"/>
              <w:left w:val="nil"/>
              <w:bottom w:val="nil"/>
              <w:right w:val="nil"/>
            </w:tcBorders>
            <w:shd w:val="clear" w:color="auto" w:fill="auto"/>
            <w:vAlign w:val="center"/>
          </w:tcPr>
          <w:p w14:paraId="645DAD18" w14:textId="77777777" w:rsidR="00AF060B" w:rsidRDefault="00AF060B">
            <w:pPr>
              <w:rPr>
                <w:rFonts w:ascii="Times New Roman" w:eastAsia="Times New Roman" w:hAnsi="Times New Roman" w:cs="Times New Roman"/>
                <w:sz w:val="10"/>
                <w:szCs w:val="10"/>
              </w:rPr>
            </w:pPr>
          </w:p>
        </w:tc>
        <w:tc>
          <w:tcPr>
            <w:tcW w:w="956" w:type="dxa"/>
            <w:tcBorders>
              <w:top w:val="nil"/>
              <w:left w:val="nil"/>
              <w:bottom w:val="nil"/>
              <w:right w:val="nil"/>
            </w:tcBorders>
            <w:shd w:val="clear" w:color="auto" w:fill="auto"/>
            <w:vAlign w:val="center"/>
          </w:tcPr>
          <w:p w14:paraId="78C651C6" w14:textId="77777777" w:rsidR="00AF060B" w:rsidRDefault="00AF060B">
            <w:pPr>
              <w:rPr>
                <w:rFonts w:ascii="Times New Roman" w:eastAsia="Times New Roman" w:hAnsi="Times New Roman" w:cs="Times New Roman"/>
                <w:sz w:val="10"/>
                <w:szCs w:val="10"/>
              </w:rPr>
            </w:pPr>
          </w:p>
        </w:tc>
        <w:tc>
          <w:tcPr>
            <w:tcW w:w="956" w:type="dxa"/>
            <w:tcBorders>
              <w:top w:val="nil"/>
              <w:left w:val="nil"/>
              <w:bottom w:val="nil"/>
              <w:right w:val="nil"/>
            </w:tcBorders>
            <w:shd w:val="clear" w:color="auto" w:fill="auto"/>
            <w:vAlign w:val="center"/>
          </w:tcPr>
          <w:p w14:paraId="6B3C13E2" w14:textId="77777777" w:rsidR="00AF060B" w:rsidRDefault="00AF060B">
            <w:pPr>
              <w:rPr>
                <w:rFonts w:ascii="Times New Roman" w:eastAsia="Times New Roman" w:hAnsi="Times New Roman" w:cs="Times New Roman"/>
                <w:sz w:val="10"/>
                <w:szCs w:val="10"/>
              </w:rPr>
            </w:pPr>
          </w:p>
        </w:tc>
        <w:tc>
          <w:tcPr>
            <w:tcW w:w="3004" w:type="dxa"/>
            <w:tcBorders>
              <w:top w:val="nil"/>
              <w:left w:val="nil"/>
              <w:bottom w:val="nil"/>
              <w:right w:val="single" w:sz="8" w:space="0" w:color="404040"/>
            </w:tcBorders>
            <w:shd w:val="clear" w:color="auto" w:fill="auto"/>
            <w:vAlign w:val="center"/>
          </w:tcPr>
          <w:p w14:paraId="7AD3C826" w14:textId="77777777" w:rsidR="00AF060B" w:rsidRDefault="00E004FC">
            <w:pPr>
              <w:rPr>
                <w:color w:val="000000"/>
                <w:sz w:val="10"/>
                <w:szCs w:val="10"/>
              </w:rPr>
            </w:pPr>
            <w:r>
              <w:rPr>
                <w:color w:val="000000"/>
                <w:sz w:val="10"/>
                <w:szCs w:val="10"/>
              </w:rPr>
              <w:t> </w:t>
            </w:r>
          </w:p>
        </w:tc>
      </w:tr>
      <w:tr w:rsidR="00AF060B" w14:paraId="615C3797" w14:textId="77777777">
        <w:trPr>
          <w:trHeight w:val="243"/>
        </w:trPr>
        <w:tc>
          <w:tcPr>
            <w:tcW w:w="9913" w:type="dxa"/>
            <w:gridSpan w:val="7"/>
            <w:tcBorders>
              <w:top w:val="single" w:sz="4" w:space="0" w:color="404040"/>
              <w:left w:val="single" w:sz="8" w:space="0" w:color="404040"/>
              <w:bottom w:val="single" w:sz="4" w:space="0" w:color="404040"/>
              <w:right w:val="single" w:sz="8" w:space="0" w:color="404040"/>
            </w:tcBorders>
            <w:shd w:val="clear" w:color="auto" w:fill="8B6B41"/>
            <w:vAlign w:val="center"/>
          </w:tcPr>
          <w:p w14:paraId="386DA4E8" w14:textId="77777777" w:rsidR="00AF060B" w:rsidRDefault="00E004FC">
            <w:pPr>
              <w:jc w:val="center"/>
              <w:rPr>
                <w:color w:val="000000"/>
              </w:rPr>
            </w:pPr>
            <w:r>
              <w:rPr>
                <w:b/>
                <w:color w:val="FFFFFF"/>
                <w:sz w:val="20"/>
                <w:szCs w:val="20"/>
              </w:rPr>
              <w:t>Revistas</w:t>
            </w:r>
          </w:p>
        </w:tc>
      </w:tr>
      <w:tr w:rsidR="00AF060B" w14:paraId="49C033E0" w14:textId="77777777">
        <w:trPr>
          <w:trHeight w:val="690"/>
        </w:trPr>
        <w:tc>
          <w:tcPr>
            <w:tcW w:w="9913" w:type="dxa"/>
            <w:gridSpan w:val="7"/>
            <w:tcBorders>
              <w:top w:val="single" w:sz="4" w:space="0" w:color="404040"/>
              <w:left w:val="single" w:sz="8" w:space="0" w:color="404040"/>
              <w:bottom w:val="single" w:sz="4" w:space="0" w:color="404040"/>
              <w:right w:val="single" w:sz="8" w:space="0" w:color="404040"/>
            </w:tcBorders>
            <w:shd w:val="clear" w:color="auto" w:fill="auto"/>
            <w:vAlign w:val="center"/>
          </w:tcPr>
          <w:p w14:paraId="29CD777F" w14:textId="77777777" w:rsidR="00AF060B" w:rsidRDefault="00E004FC">
            <w:pPr>
              <w:numPr>
                <w:ilvl w:val="0"/>
                <w:numId w:val="18"/>
              </w:numPr>
              <w:pBdr>
                <w:top w:val="nil"/>
                <w:left w:val="nil"/>
                <w:bottom w:val="nil"/>
                <w:right w:val="nil"/>
                <w:between w:val="nil"/>
              </w:pBdr>
              <w:rPr>
                <w:color w:val="000000"/>
                <w:sz w:val="22"/>
                <w:szCs w:val="22"/>
              </w:rPr>
            </w:pPr>
            <w:proofErr w:type="spellStart"/>
            <w:r>
              <w:rPr>
                <w:color w:val="000000"/>
                <w:sz w:val="22"/>
                <w:szCs w:val="22"/>
              </w:rPr>
              <w:t>Polino</w:t>
            </w:r>
            <w:proofErr w:type="spellEnd"/>
            <w:r>
              <w:rPr>
                <w:color w:val="000000"/>
                <w:sz w:val="22"/>
                <w:szCs w:val="22"/>
              </w:rPr>
              <w:t xml:space="preserve">, Carmen. “Públicos de la ciencia y desigualdad en América Latina”. En: </w:t>
            </w:r>
            <w:proofErr w:type="spellStart"/>
            <w:r>
              <w:rPr>
                <w:i/>
                <w:color w:val="000000"/>
                <w:sz w:val="22"/>
                <w:szCs w:val="22"/>
              </w:rPr>
              <w:t>Journal</w:t>
            </w:r>
            <w:proofErr w:type="spellEnd"/>
            <w:r>
              <w:rPr>
                <w:i/>
                <w:color w:val="000000"/>
                <w:sz w:val="22"/>
                <w:szCs w:val="22"/>
              </w:rPr>
              <w:t xml:space="preserve"> </w:t>
            </w:r>
            <w:proofErr w:type="spellStart"/>
            <w:r>
              <w:rPr>
                <w:i/>
                <w:color w:val="000000"/>
                <w:sz w:val="22"/>
                <w:szCs w:val="22"/>
              </w:rPr>
              <w:t>of</w:t>
            </w:r>
            <w:proofErr w:type="spellEnd"/>
            <w:r>
              <w:rPr>
                <w:i/>
                <w:color w:val="000000"/>
                <w:sz w:val="22"/>
                <w:szCs w:val="22"/>
              </w:rPr>
              <w:t xml:space="preserve"> </w:t>
            </w:r>
            <w:proofErr w:type="spellStart"/>
            <w:r>
              <w:rPr>
                <w:i/>
                <w:color w:val="000000"/>
                <w:sz w:val="22"/>
                <w:szCs w:val="22"/>
              </w:rPr>
              <w:t>Science</w:t>
            </w:r>
            <w:proofErr w:type="spellEnd"/>
            <w:r>
              <w:rPr>
                <w:i/>
                <w:color w:val="000000"/>
                <w:sz w:val="22"/>
                <w:szCs w:val="22"/>
              </w:rPr>
              <w:t xml:space="preserve"> </w:t>
            </w:r>
            <w:proofErr w:type="spellStart"/>
            <w:r>
              <w:rPr>
                <w:i/>
                <w:color w:val="000000"/>
                <w:sz w:val="22"/>
                <w:szCs w:val="22"/>
              </w:rPr>
              <w:t>Communication</w:t>
            </w:r>
            <w:proofErr w:type="spellEnd"/>
            <w:r>
              <w:rPr>
                <w:i/>
                <w:color w:val="000000"/>
                <w:sz w:val="22"/>
                <w:szCs w:val="22"/>
              </w:rPr>
              <w:t xml:space="preserve"> – América Latina</w:t>
            </w:r>
            <w:r>
              <w:rPr>
                <w:color w:val="000000"/>
                <w:sz w:val="22"/>
                <w:szCs w:val="22"/>
              </w:rPr>
              <w:t xml:space="preserve">, 2019. Vol. 2, ed. 2, disponible en </w:t>
            </w:r>
            <w:hyperlink r:id="rId62">
              <w:r>
                <w:rPr>
                  <w:color w:val="0000FF"/>
                  <w:u w:val="single"/>
                </w:rPr>
                <w:t>https://doi.org/10.22323/3.02020205</w:t>
              </w:r>
            </w:hyperlink>
            <w:r>
              <w:rPr>
                <w:color w:val="000000"/>
                <w:sz w:val="22"/>
                <w:szCs w:val="22"/>
              </w:rPr>
              <w:t xml:space="preserve"> </w:t>
            </w:r>
          </w:p>
          <w:p w14:paraId="4A6DFC3B" w14:textId="77777777" w:rsidR="00AF060B" w:rsidRDefault="00E004FC">
            <w:pPr>
              <w:numPr>
                <w:ilvl w:val="0"/>
                <w:numId w:val="18"/>
              </w:numPr>
              <w:pBdr>
                <w:top w:val="nil"/>
                <w:left w:val="nil"/>
                <w:bottom w:val="nil"/>
                <w:right w:val="nil"/>
                <w:between w:val="nil"/>
              </w:pBdr>
              <w:rPr>
                <w:color w:val="000000"/>
                <w:sz w:val="22"/>
                <w:szCs w:val="22"/>
              </w:rPr>
            </w:pPr>
            <w:r>
              <w:rPr>
                <w:color w:val="000000"/>
                <w:sz w:val="22"/>
                <w:szCs w:val="22"/>
              </w:rPr>
              <w:t xml:space="preserve">Huang, </w:t>
            </w:r>
            <w:proofErr w:type="spellStart"/>
            <w:r>
              <w:rPr>
                <w:color w:val="000000"/>
                <w:sz w:val="22"/>
                <w:szCs w:val="22"/>
              </w:rPr>
              <w:t>Junming</w:t>
            </w:r>
            <w:proofErr w:type="spellEnd"/>
            <w:r>
              <w:rPr>
                <w:color w:val="000000"/>
                <w:sz w:val="22"/>
                <w:szCs w:val="22"/>
              </w:rPr>
              <w:t xml:space="preserve">, </w:t>
            </w:r>
            <w:r>
              <w:rPr>
                <w:i/>
                <w:color w:val="000000"/>
                <w:sz w:val="22"/>
                <w:szCs w:val="22"/>
              </w:rPr>
              <w:t>et. al.</w:t>
            </w:r>
            <w:r>
              <w:rPr>
                <w:color w:val="000000"/>
                <w:sz w:val="22"/>
                <w:szCs w:val="22"/>
              </w:rPr>
              <w:t xml:space="preserve"> 2020 “</w:t>
            </w:r>
            <w:proofErr w:type="spellStart"/>
            <w:r>
              <w:rPr>
                <w:color w:val="000000"/>
                <w:sz w:val="22"/>
                <w:szCs w:val="22"/>
              </w:rPr>
              <w:t>Historical</w:t>
            </w:r>
            <w:proofErr w:type="spellEnd"/>
            <w:r>
              <w:rPr>
                <w:color w:val="000000"/>
                <w:sz w:val="22"/>
                <w:szCs w:val="22"/>
              </w:rPr>
              <w:t xml:space="preserve"> </w:t>
            </w:r>
            <w:proofErr w:type="spellStart"/>
            <w:r>
              <w:rPr>
                <w:color w:val="000000"/>
                <w:sz w:val="22"/>
                <w:szCs w:val="22"/>
              </w:rPr>
              <w:t>comparison</w:t>
            </w:r>
            <w:proofErr w:type="spellEnd"/>
            <w:r>
              <w:rPr>
                <w:color w:val="000000"/>
                <w:sz w:val="22"/>
                <w:szCs w:val="22"/>
              </w:rPr>
              <w:t xml:space="preserve"> </w:t>
            </w:r>
            <w:proofErr w:type="spellStart"/>
            <w:r>
              <w:rPr>
                <w:color w:val="000000"/>
                <w:sz w:val="22"/>
                <w:szCs w:val="22"/>
              </w:rPr>
              <w:t>of</w:t>
            </w:r>
            <w:proofErr w:type="spellEnd"/>
            <w:r>
              <w:rPr>
                <w:color w:val="000000"/>
                <w:sz w:val="22"/>
                <w:szCs w:val="22"/>
              </w:rPr>
              <w:t xml:space="preserve"> </w:t>
            </w:r>
            <w:proofErr w:type="spellStart"/>
            <w:r>
              <w:rPr>
                <w:color w:val="000000"/>
                <w:sz w:val="22"/>
                <w:szCs w:val="22"/>
              </w:rPr>
              <w:t>gender</w:t>
            </w:r>
            <w:proofErr w:type="spellEnd"/>
            <w:r>
              <w:rPr>
                <w:color w:val="000000"/>
                <w:sz w:val="22"/>
                <w:szCs w:val="22"/>
              </w:rPr>
              <w:t xml:space="preserve"> </w:t>
            </w:r>
            <w:proofErr w:type="spellStart"/>
            <w:r>
              <w:rPr>
                <w:color w:val="000000"/>
                <w:sz w:val="22"/>
                <w:szCs w:val="22"/>
              </w:rPr>
              <w:t>inequality</w:t>
            </w:r>
            <w:proofErr w:type="spellEnd"/>
            <w:r>
              <w:rPr>
                <w:color w:val="000000"/>
                <w:sz w:val="22"/>
                <w:szCs w:val="22"/>
              </w:rPr>
              <w:t xml:space="preserve"> in </w:t>
            </w:r>
            <w:proofErr w:type="spellStart"/>
            <w:r>
              <w:rPr>
                <w:color w:val="000000"/>
                <w:sz w:val="22"/>
                <w:szCs w:val="22"/>
              </w:rPr>
              <w:t>scientific</w:t>
            </w:r>
            <w:proofErr w:type="spellEnd"/>
            <w:r>
              <w:rPr>
                <w:color w:val="000000"/>
                <w:sz w:val="22"/>
                <w:szCs w:val="22"/>
              </w:rPr>
              <w:t xml:space="preserve"> </w:t>
            </w:r>
            <w:proofErr w:type="spellStart"/>
            <w:r>
              <w:rPr>
                <w:color w:val="000000"/>
                <w:sz w:val="22"/>
                <w:szCs w:val="22"/>
              </w:rPr>
              <w:t>careers</w:t>
            </w:r>
            <w:proofErr w:type="spellEnd"/>
            <w:r>
              <w:rPr>
                <w:color w:val="000000"/>
                <w:sz w:val="22"/>
                <w:szCs w:val="22"/>
              </w:rPr>
              <w:t xml:space="preserve"> </w:t>
            </w:r>
            <w:proofErr w:type="spellStart"/>
            <w:r>
              <w:rPr>
                <w:color w:val="000000"/>
                <w:sz w:val="22"/>
                <w:szCs w:val="22"/>
              </w:rPr>
              <w:t>across</w:t>
            </w:r>
            <w:proofErr w:type="spellEnd"/>
            <w:r>
              <w:rPr>
                <w:color w:val="000000"/>
                <w:sz w:val="22"/>
                <w:szCs w:val="22"/>
              </w:rPr>
              <w:t xml:space="preserve"> </w:t>
            </w:r>
            <w:proofErr w:type="spellStart"/>
            <w:r>
              <w:rPr>
                <w:color w:val="000000"/>
                <w:sz w:val="22"/>
                <w:szCs w:val="22"/>
              </w:rPr>
              <w:t>countries</w:t>
            </w:r>
            <w:proofErr w:type="spellEnd"/>
            <w:r>
              <w:rPr>
                <w:color w:val="000000"/>
                <w:sz w:val="22"/>
                <w:szCs w:val="22"/>
              </w:rPr>
              <w:t xml:space="preserve"> and disciplines” En: </w:t>
            </w:r>
            <w:r>
              <w:rPr>
                <w:i/>
                <w:color w:val="000000"/>
                <w:sz w:val="22"/>
                <w:szCs w:val="22"/>
              </w:rPr>
              <w:t>PNAS</w:t>
            </w:r>
            <w:r>
              <w:rPr>
                <w:color w:val="000000"/>
                <w:sz w:val="22"/>
                <w:szCs w:val="22"/>
              </w:rPr>
              <w:t xml:space="preserve">, 2020, vol. 117, núm. 9, </w:t>
            </w:r>
            <w:proofErr w:type="gramStart"/>
            <w:r>
              <w:rPr>
                <w:color w:val="000000"/>
                <w:sz w:val="22"/>
                <w:szCs w:val="22"/>
              </w:rPr>
              <w:t>Febrero</w:t>
            </w:r>
            <w:proofErr w:type="gramEnd"/>
            <w:r>
              <w:rPr>
                <w:color w:val="000000"/>
                <w:sz w:val="22"/>
                <w:szCs w:val="22"/>
              </w:rPr>
              <w:t xml:space="preserve">, disponible en </w:t>
            </w:r>
            <w:hyperlink r:id="rId63">
              <w:r>
                <w:rPr>
                  <w:color w:val="0000FF"/>
                  <w:u w:val="single"/>
                </w:rPr>
                <w:t>https://doi.org/10.1073/pnas.1914221117</w:t>
              </w:r>
            </w:hyperlink>
            <w:r>
              <w:rPr>
                <w:color w:val="000000"/>
                <w:sz w:val="22"/>
                <w:szCs w:val="22"/>
              </w:rPr>
              <w:t xml:space="preserve"> </w:t>
            </w:r>
          </w:p>
          <w:p w14:paraId="78724D01" w14:textId="77777777" w:rsidR="00AF060B" w:rsidRDefault="00E004FC">
            <w:pPr>
              <w:numPr>
                <w:ilvl w:val="0"/>
                <w:numId w:val="18"/>
              </w:numPr>
              <w:pBdr>
                <w:top w:val="nil"/>
                <w:left w:val="nil"/>
                <w:bottom w:val="nil"/>
                <w:right w:val="nil"/>
                <w:between w:val="nil"/>
              </w:pBdr>
              <w:rPr>
                <w:color w:val="000000"/>
                <w:sz w:val="22"/>
                <w:szCs w:val="22"/>
              </w:rPr>
            </w:pPr>
            <w:r>
              <w:rPr>
                <w:color w:val="000000"/>
                <w:sz w:val="22"/>
                <w:szCs w:val="22"/>
              </w:rPr>
              <w:t xml:space="preserve">Galicia-Haro, Emma Frida, </w:t>
            </w:r>
            <w:r>
              <w:rPr>
                <w:i/>
                <w:color w:val="000000"/>
                <w:sz w:val="22"/>
                <w:szCs w:val="22"/>
              </w:rPr>
              <w:t>et al.</w:t>
            </w:r>
            <w:r>
              <w:rPr>
                <w:color w:val="000000"/>
                <w:sz w:val="22"/>
                <w:szCs w:val="22"/>
              </w:rPr>
              <w:t xml:space="preserve"> “Desigualdad de la Innovación en México”. En: </w:t>
            </w:r>
            <w:r>
              <w:rPr>
                <w:i/>
                <w:color w:val="000000"/>
                <w:sz w:val="22"/>
                <w:szCs w:val="22"/>
              </w:rPr>
              <w:t>Investigación Administrativa</w:t>
            </w:r>
            <w:r>
              <w:rPr>
                <w:color w:val="000000"/>
                <w:sz w:val="22"/>
                <w:szCs w:val="22"/>
              </w:rPr>
              <w:t xml:space="preserve">, 2022, vol. 51, núm. 129, enero-junio, ISSN: 1870-6614 2448-7678, disponible en </w:t>
            </w:r>
            <w:hyperlink r:id="rId64">
              <w:r>
                <w:rPr>
                  <w:color w:val="0000FF"/>
                  <w:u w:val="single"/>
                </w:rPr>
                <w:t>https://www.ipn.mx/assets/files/investigacion-administrativa/docs/revistas/129/art7.pdf</w:t>
              </w:r>
            </w:hyperlink>
            <w:r>
              <w:rPr>
                <w:color w:val="000000"/>
                <w:sz w:val="22"/>
                <w:szCs w:val="22"/>
              </w:rPr>
              <w:t xml:space="preserve"> </w:t>
            </w:r>
          </w:p>
          <w:p w14:paraId="54011CF1" w14:textId="77777777" w:rsidR="00AF060B" w:rsidRDefault="00AF060B">
            <w:pPr>
              <w:pBdr>
                <w:top w:val="nil"/>
                <w:left w:val="nil"/>
                <w:bottom w:val="nil"/>
                <w:right w:val="nil"/>
                <w:between w:val="nil"/>
              </w:pBdr>
              <w:rPr>
                <w:color w:val="000000"/>
                <w:sz w:val="10"/>
                <w:szCs w:val="10"/>
              </w:rPr>
            </w:pPr>
          </w:p>
        </w:tc>
      </w:tr>
      <w:tr w:rsidR="00AF060B" w14:paraId="37F02A56" w14:textId="77777777">
        <w:trPr>
          <w:trHeight w:val="243"/>
        </w:trPr>
        <w:tc>
          <w:tcPr>
            <w:tcW w:w="9913" w:type="dxa"/>
            <w:gridSpan w:val="7"/>
            <w:tcBorders>
              <w:top w:val="single" w:sz="4" w:space="0" w:color="404040"/>
              <w:left w:val="single" w:sz="8" w:space="0" w:color="404040"/>
              <w:bottom w:val="single" w:sz="4" w:space="0" w:color="404040"/>
              <w:right w:val="single" w:sz="8" w:space="0" w:color="404040"/>
            </w:tcBorders>
            <w:shd w:val="clear" w:color="auto" w:fill="8B6B41"/>
            <w:vAlign w:val="center"/>
          </w:tcPr>
          <w:p w14:paraId="6D92E88C" w14:textId="77777777" w:rsidR="00AF060B" w:rsidRDefault="00E004FC">
            <w:pPr>
              <w:jc w:val="center"/>
              <w:rPr>
                <w:b/>
                <w:color w:val="FFFFFF"/>
                <w:sz w:val="20"/>
                <w:szCs w:val="20"/>
              </w:rPr>
            </w:pPr>
            <w:r>
              <w:rPr>
                <w:b/>
                <w:color w:val="FFFFFF"/>
                <w:sz w:val="20"/>
                <w:szCs w:val="20"/>
              </w:rPr>
              <w:t>Páginas web</w:t>
            </w:r>
          </w:p>
        </w:tc>
      </w:tr>
      <w:tr w:rsidR="00AF060B" w14:paraId="7899E520" w14:textId="77777777">
        <w:trPr>
          <w:trHeight w:val="690"/>
        </w:trPr>
        <w:tc>
          <w:tcPr>
            <w:tcW w:w="9913" w:type="dxa"/>
            <w:gridSpan w:val="7"/>
            <w:tcBorders>
              <w:top w:val="single" w:sz="4" w:space="0" w:color="404040"/>
              <w:left w:val="single" w:sz="8" w:space="0" w:color="404040"/>
              <w:bottom w:val="single" w:sz="4" w:space="0" w:color="404040"/>
              <w:right w:val="single" w:sz="8" w:space="0" w:color="404040"/>
            </w:tcBorders>
            <w:shd w:val="clear" w:color="auto" w:fill="auto"/>
            <w:vAlign w:val="center"/>
          </w:tcPr>
          <w:p w14:paraId="1394F93D" w14:textId="77777777" w:rsidR="00AF060B" w:rsidRDefault="00E004FC">
            <w:pPr>
              <w:numPr>
                <w:ilvl w:val="0"/>
                <w:numId w:val="19"/>
              </w:numPr>
              <w:pBdr>
                <w:top w:val="nil"/>
                <w:left w:val="nil"/>
                <w:bottom w:val="nil"/>
                <w:right w:val="nil"/>
                <w:between w:val="nil"/>
              </w:pBdr>
              <w:rPr>
                <w:color w:val="000000"/>
                <w:sz w:val="22"/>
                <w:szCs w:val="22"/>
              </w:rPr>
            </w:pPr>
            <w:r>
              <w:rPr>
                <w:color w:val="000000"/>
                <w:sz w:val="22"/>
                <w:szCs w:val="22"/>
              </w:rPr>
              <w:t xml:space="preserve">Transparencia Presupuestaria </w:t>
            </w:r>
            <w:hyperlink r:id="rId65">
              <w:r>
                <w:rPr>
                  <w:color w:val="0000FF"/>
                  <w:u w:val="single"/>
                </w:rPr>
                <w:t>https://www.transparenciapresupuestaria.gob.mx/es/PTP/Datos_Abiertos</w:t>
              </w:r>
            </w:hyperlink>
            <w:r>
              <w:rPr>
                <w:color w:val="000000"/>
                <w:sz w:val="22"/>
                <w:szCs w:val="22"/>
              </w:rPr>
              <w:t xml:space="preserve"> </w:t>
            </w:r>
          </w:p>
          <w:p w14:paraId="552A6463" w14:textId="77777777" w:rsidR="00AF060B" w:rsidRDefault="00E004FC">
            <w:pPr>
              <w:numPr>
                <w:ilvl w:val="0"/>
                <w:numId w:val="19"/>
              </w:numPr>
              <w:pBdr>
                <w:top w:val="nil"/>
                <w:left w:val="nil"/>
                <w:bottom w:val="nil"/>
                <w:right w:val="nil"/>
                <w:between w:val="nil"/>
              </w:pBdr>
              <w:rPr>
                <w:color w:val="000000"/>
                <w:sz w:val="22"/>
                <w:szCs w:val="22"/>
              </w:rPr>
            </w:pPr>
            <w:r>
              <w:rPr>
                <w:color w:val="000000"/>
              </w:rPr>
              <w:t xml:space="preserve">Convocatorias de los Programas Nacionales Estratégicos </w:t>
            </w:r>
            <w:hyperlink r:id="rId66">
              <w:r>
                <w:rPr>
                  <w:color w:val="0000FF"/>
                  <w:u w:val="single"/>
                </w:rPr>
                <w:t>https://conacyt.mx/convocatorias/programas-nacionales-estrategicos/</w:t>
              </w:r>
            </w:hyperlink>
            <w:r>
              <w:rPr>
                <w:color w:val="000000"/>
                <w:sz w:val="22"/>
                <w:szCs w:val="22"/>
              </w:rPr>
              <w:t xml:space="preserve"> </w:t>
            </w:r>
          </w:p>
          <w:p w14:paraId="565A11E4" w14:textId="77777777" w:rsidR="00AF060B" w:rsidRDefault="00E004FC">
            <w:pPr>
              <w:numPr>
                <w:ilvl w:val="0"/>
                <w:numId w:val="19"/>
              </w:numPr>
              <w:pBdr>
                <w:top w:val="nil"/>
                <w:left w:val="nil"/>
                <w:bottom w:val="nil"/>
                <w:right w:val="nil"/>
                <w:between w:val="nil"/>
              </w:pBdr>
              <w:rPr>
                <w:color w:val="000000"/>
                <w:sz w:val="22"/>
                <w:szCs w:val="22"/>
              </w:rPr>
            </w:pPr>
            <w:r>
              <w:rPr>
                <w:color w:val="000000"/>
                <w:sz w:val="22"/>
                <w:szCs w:val="22"/>
              </w:rPr>
              <w:t xml:space="preserve">Sistema Integrado de Información sobre Investigación Científica, Desarrollo Tecnológico e Innovación </w:t>
            </w:r>
            <w:hyperlink r:id="rId67">
              <w:r>
                <w:rPr>
                  <w:color w:val="0000FF"/>
                  <w:u w:val="single"/>
                </w:rPr>
                <w:t>https://www.siicyt.gob.mx/index.php</w:t>
              </w:r>
            </w:hyperlink>
            <w:r>
              <w:rPr>
                <w:color w:val="000000"/>
                <w:sz w:val="22"/>
                <w:szCs w:val="22"/>
              </w:rPr>
              <w:t xml:space="preserve"> </w:t>
            </w:r>
          </w:p>
          <w:p w14:paraId="586D2F31" w14:textId="77777777" w:rsidR="00AF060B" w:rsidRDefault="00E004FC">
            <w:pPr>
              <w:numPr>
                <w:ilvl w:val="0"/>
                <w:numId w:val="19"/>
              </w:numPr>
              <w:pBdr>
                <w:top w:val="nil"/>
                <w:left w:val="nil"/>
                <w:bottom w:val="nil"/>
                <w:right w:val="nil"/>
                <w:between w:val="nil"/>
              </w:pBdr>
              <w:rPr>
                <w:color w:val="000000"/>
                <w:sz w:val="22"/>
                <w:szCs w:val="22"/>
              </w:rPr>
            </w:pPr>
            <w:proofErr w:type="spellStart"/>
            <w:r>
              <w:rPr>
                <w:color w:val="000000"/>
                <w:sz w:val="22"/>
                <w:szCs w:val="22"/>
              </w:rPr>
              <w:t>Conacyt</w:t>
            </w:r>
            <w:proofErr w:type="spellEnd"/>
            <w:r>
              <w:rPr>
                <w:color w:val="000000"/>
                <w:sz w:val="22"/>
                <w:szCs w:val="22"/>
              </w:rPr>
              <w:t xml:space="preserve"> Transparencia </w:t>
            </w:r>
            <w:hyperlink r:id="rId68">
              <w:r>
                <w:rPr>
                  <w:color w:val="0000FF"/>
                  <w:u w:val="single"/>
                </w:rPr>
                <w:t>https://www.plataformadetransparencia.org.mx</w:t>
              </w:r>
            </w:hyperlink>
            <w:r>
              <w:rPr>
                <w:color w:val="000000"/>
                <w:sz w:val="22"/>
                <w:szCs w:val="22"/>
              </w:rPr>
              <w:t xml:space="preserve"> </w:t>
            </w:r>
          </w:p>
          <w:p w14:paraId="6FB8630F" w14:textId="77777777" w:rsidR="00AF060B" w:rsidRDefault="00E004FC">
            <w:pPr>
              <w:numPr>
                <w:ilvl w:val="0"/>
                <w:numId w:val="19"/>
              </w:numPr>
              <w:pBdr>
                <w:top w:val="nil"/>
                <w:left w:val="nil"/>
                <w:bottom w:val="nil"/>
                <w:right w:val="nil"/>
                <w:between w:val="nil"/>
              </w:pBdr>
              <w:rPr>
                <w:color w:val="000000"/>
                <w:sz w:val="22"/>
                <w:szCs w:val="22"/>
              </w:rPr>
            </w:pPr>
            <w:r>
              <w:t xml:space="preserve">Sistema Nacional de Evaluación de Ciencia y Tecnología </w:t>
            </w:r>
            <w:hyperlink r:id="rId69">
              <w:r>
                <w:rPr>
                  <w:color w:val="0000FF"/>
                  <w:u w:val="single"/>
                </w:rPr>
                <w:t>https://conacyt.mx/servicios-en-linea/sinecyt</w:t>
              </w:r>
            </w:hyperlink>
          </w:p>
          <w:p w14:paraId="0FBD24BF" w14:textId="77777777" w:rsidR="00AF060B" w:rsidRDefault="00E004FC">
            <w:pPr>
              <w:numPr>
                <w:ilvl w:val="0"/>
                <w:numId w:val="19"/>
              </w:numPr>
              <w:pBdr>
                <w:top w:val="nil"/>
                <w:left w:val="nil"/>
                <w:bottom w:val="nil"/>
                <w:right w:val="nil"/>
                <w:between w:val="nil"/>
              </w:pBdr>
              <w:rPr>
                <w:color w:val="000000"/>
                <w:sz w:val="22"/>
                <w:szCs w:val="22"/>
              </w:rPr>
            </w:pPr>
            <w:r>
              <w:t xml:space="preserve">Evaluación de Programas </w:t>
            </w:r>
            <w:proofErr w:type="spellStart"/>
            <w:r>
              <w:t>Conacyt</w:t>
            </w:r>
            <w:proofErr w:type="spellEnd"/>
            <w:r>
              <w:t xml:space="preserve"> </w:t>
            </w:r>
            <w:hyperlink r:id="rId70">
              <w:r>
                <w:rPr>
                  <w:color w:val="0000FF"/>
                  <w:u w:val="single"/>
                </w:rPr>
                <w:t>https://conacyt.mx/conacyt/planeacion-y-evaluacion/evaluacion-de-programas-Conacyt</w:t>
              </w:r>
            </w:hyperlink>
          </w:p>
          <w:p w14:paraId="6637753F" w14:textId="77777777" w:rsidR="00AF060B" w:rsidRDefault="00E004FC">
            <w:pPr>
              <w:numPr>
                <w:ilvl w:val="0"/>
                <w:numId w:val="19"/>
              </w:numPr>
              <w:pBdr>
                <w:top w:val="nil"/>
                <w:left w:val="nil"/>
                <w:bottom w:val="nil"/>
                <w:right w:val="nil"/>
                <w:between w:val="nil"/>
              </w:pBdr>
              <w:rPr>
                <w:color w:val="000000"/>
                <w:sz w:val="22"/>
                <w:szCs w:val="22"/>
              </w:rPr>
            </w:pPr>
            <w:r>
              <w:rPr>
                <w:color w:val="000000"/>
                <w:sz w:val="22"/>
                <w:szCs w:val="22"/>
              </w:rPr>
              <w:t xml:space="preserve">Presupuesto de Egresos de la Federación Ejercicio Fiscal 2022 </w:t>
            </w:r>
            <w:hyperlink r:id="rId71">
              <w:r>
                <w:rPr>
                  <w:color w:val="0000FF"/>
                  <w:u w:val="single"/>
                </w:rPr>
                <w:t>https://www.pef.hacienda.gob.mx/</w:t>
              </w:r>
            </w:hyperlink>
            <w:r>
              <w:rPr>
                <w:color w:val="000000"/>
                <w:sz w:val="22"/>
                <w:szCs w:val="22"/>
              </w:rPr>
              <w:t xml:space="preserve"> </w:t>
            </w:r>
          </w:p>
        </w:tc>
      </w:tr>
    </w:tbl>
    <w:p w14:paraId="42F7E467" w14:textId="77777777" w:rsidR="00AF060B" w:rsidRDefault="005B57AF">
      <w:pPr>
        <w:pStyle w:val="Ttulo2"/>
      </w:pPr>
      <w:bookmarkStart w:id="72" w:name="_Toc120639095"/>
      <w:r>
        <w:lastRenderedPageBreak/>
        <w:t>Anexo 14. Ficha técnica de datos generales de la evaluación</w:t>
      </w:r>
      <w:bookmarkEnd w:id="72"/>
    </w:p>
    <w:tbl>
      <w:tblPr>
        <w:tblStyle w:val="afffffffffffffffffffffffffffffffffffffffffff5"/>
        <w:tblW w:w="9493" w:type="dxa"/>
        <w:jc w:val="center"/>
        <w:tblInd w:w="0" w:type="dxa"/>
        <w:tblLayout w:type="fixed"/>
        <w:tblLook w:val="0400" w:firstRow="0" w:lastRow="0" w:firstColumn="0" w:lastColumn="0" w:noHBand="0" w:noVBand="1"/>
      </w:tblPr>
      <w:tblGrid>
        <w:gridCol w:w="3730"/>
        <w:gridCol w:w="5763"/>
      </w:tblGrid>
      <w:tr w:rsidR="00AF060B" w14:paraId="58B69AD7" w14:textId="77777777">
        <w:trPr>
          <w:trHeight w:val="915"/>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9D2449"/>
            <w:tcMar>
              <w:top w:w="0" w:type="dxa"/>
              <w:left w:w="70" w:type="dxa"/>
              <w:bottom w:w="0" w:type="dxa"/>
              <w:right w:w="70" w:type="dxa"/>
            </w:tcMar>
            <w:vAlign w:val="center"/>
          </w:tcPr>
          <w:p w14:paraId="3B020CEC" w14:textId="77777777" w:rsidR="00AF060B" w:rsidRDefault="00E004FC">
            <w:pPr>
              <w:jc w:val="center"/>
              <w:rPr>
                <w:rFonts w:ascii="Times New Roman" w:eastAsia="Times New Roman" w:hAnsi="Times New Roman" w:cs="Times New Roman"/>
              </w:rPr>
            </w:pPr>
            <w:r>
              <w:rPr>
                <w:b/>
                <w:color w:val="FFFFFF"/>
                <w:sz w:val="20"/>
                <w:szCs w:val="20"/>
              </w:rPr>
              <w:t>Anexo 14. Ficha Técnica de datos generales de la evaluación</w:t>
            </w:r>
          </w:p>
        </w:tc>
      </w:tr>
      <w:tr w:rsidR="00AF060B" w14:paraId="7B1C5949" w14:textId="77777777">
        <w:trPr>
          <w:trHeight w:val="915"/>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5F1387" w14:textId="77777777" w:rsidR="00AF060B" w:rsidRDefault="00E004FC">
            <w:pPr>
              <w:spacing w:before="120" w:after="120"/>
              <w:rPr>
                <w:rFonts w:ascii="Times New Roman" w:eastAsia="Times New Roman" w:hAnsi="Times New Roman" w:cs="Times New Roman"/>
              </w:rPr>
            </w:pPr>
            <w:r>
              <w:rPr>
                <w:b/>
                <w:color w:val="000000"/>
                <w:sz w:val="18"/>
                <w:szCs w:val="18"/>
              </w:rPr>
              <w:t>Nombre de la evaluación</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D11B1" w14:textId="77777777" w:rsidR="00AF060B" w:rsidRDefault="00E004FC">
            <w:pPr>
              <w:shd w:val="clear" w:color="auto" w:fill="FFFFFF"/>
              <w:jc w:val="center"/>
              <w:rPr>
                <w:rFonts w:ascii="Times New Roman" w:eastAsia="Times New Roman" w:hAnsi="Times New Roman" w:cs="Times New Roman"/>
              </w:rPr>
            </w:pPr>
            <w:r>
              <w:rPr>
                <w:color w:val="000000"/>
                <w:sz w:val="18"/>
                <w:szCs w:val="18"/>
              </w:rPr>
              <w:t>Evaluación de Diseño del Programa presupuestario (</w:t>
            </w:r>
            <w:proofErr w:type="spellStart"/>
            <w:r>
              <w:rPr>
                <w:color w:val="000000"/>
                <w:sz w:val="18"/>
                <w:szCs w:val="18"/>
              </w:rPr>
              <w:t>Pp</w:t>
            </w:r>
            <w:proofErr w:type="spellEnd"/>
            <w:r>
              <w:rPr>
                <w:color w:val="000000"/>
                <w:sz w:val="18"/>
                <w:szCs w:val="18"/>
              </w:rPr>
              <w:t>) F003, denominado “Programas Nacionales Estratégicos de Ciencia, Tecnología y Vinculación con el Sector Social, Público y Privado” (2022)</w:t>
            </w:r>
          </w:p>
        </w:tc>
      </w:tr>
      <w:tr w:rsidR="00AF060B" w14:paraId="266910BB" w14:textId="77777777">
        <w:trPr>
          <w:trHeight w:val="3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9A493F" w14:textId="77777777" w:rsidR="00AF060B" w:rsidRDefault="00E004FC">
            <w:pPr>
              <w:spacing w:before="120" w:after="120"/>
              <w:rPr>
                <w:rFonts w:ascii="Times New Roman" w:eastAsia="Times New Roman" w:hAnsi="Times New Roman" w:cs="Times New Roman"/>
              </w:rPr>
            </w:pPr>
            <w:r>
              <w:rPr>
                <w:b/>
                <w:color w:val="000000"/>
                <w:sz w:val="18"/>
                <w:szCs w:val="18"/>
              </w:rPr>
              <w:t>Nombre y clave del programa evaluado</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F8B5F2" w14:textId="77777777" w:rsidR="00AF060B" w:rsidRDefault="00E004FC">
            <w:pPr>
              <w:shd w:val="clear" w:color="auto" w:fill="FFFFFF"/>
              <w:jc w:val="center"/>
              <w:rPr>
                <w:rFonts w:ascii="Times New Roman" w:eastAsia="Times New Roman" w:hAnsi="Times New Roman" w:cs="Times New Roman"/>
              </w:rPr>
            </w:pPr>
            <w:r>
              <w:rPr>
                <w:color w:val="000000"/>
                <w:sz w:val="18"/>
                <w:szCs w:val="18"/>
              </w:rPr>
              <w:t>F003 - Programas Nacionales Estratégicos de Ciencia, Tecnología y Vinculación con el Sector Social, Público y Privado </w:t>
            </w:r>
          </w:p>
        </w:tc>
      </w:tr>
      <w:tr w:rsidR="00AF060B" w14:paraId="1DB52866" w14:textId="77777777">
        <w:trPr>
          <w:trHeight w:val="3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B3ADAD" w14:textId="77777777" w:rsidR="00AF060B" w:rsidRDefault="00E004FC">
            <w:pPr>
              <w:shd w:val="clear" w:color="auto" w:fill="FFFFFF"/>
              <w:rPr>
                <w:rFonts w:ascii="Times New Roman" w:eastAsia="Times New Roman" w:hAnsi="Times New Roman" w:cs="Times New Roman"/>
              </w:rPr>
            </w:pPr>
            <w:r>
              <w:rPr>
                <w:b/>
                <w:color w:val="000000"/>
                <w:sz w:val="18"/>
                <w:szCs w:val="18"/>
              </w:rPr>
              <w:t>Ramo</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1A9439" w14:textId="77777777" w:rsidR="00AF060B" w:rsidRDefault="00E004FC">
            <w:pPr>
              <w:shd w:val="clear" w:color="auto" w:fill="FFFFFF"/>
              <w:spacing w:before="120" w:after="120"/>
              <w:jc w:val="center"/>
              <w:rPr>
                <w:rFonts w:ascii="Times New Roman" w:eastAsia="Times New Roman" w:hAnsi="Times New Roman" w:cs="Times New Roman"/>
              </w:rPr>
            </w:pPr>
            <w:r>
              <w:rPr>
                <w:color w:val="000000"/>
                <w:sz w:val="18"/>
                <w:szCs w:val="18"/>
              </w:rPr>
              <w:t>Ramo 38 – Consejo Nacional de Ciencia y Tecnología</w:t>
            </w:r>
          </w:p>
        </w:tc>
      </w:tr>
      <w:tr w:rsidR="00AF060B" w14:paraId="2EC90E42" w14:textId="77777777">
        <w:trPr>
          <w:trHeight w:val="6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DB94CA" w14:textId="77777777" w:rsidR="00AF060B" w:rsidRDefault="00E004FC">
            <w:pPr>
              <w:shd w:val="clear" w:color="auto" w:fill="FFFFFF"/>
              <w:rPr>
                <w:rFonts w:ascii="Times New Roman" w:eastAsia="Times New Roman" w:hAnsi="Times New Roman" w:cs="Times New Roman"/>
              </w:rPr>
            </w:pPr>
            <w:r>
              <w:rPr>
                <w:b/>
                <w:color w:val="000000"/>
                <w:sz w:val="18"/>
                <w:szCs w:val="18"/>
              </w:rPr>
              <w:t>Unidad(es) Responsable(s) </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E7EB05" w14:textId="77777777" w:rsidR="00AF060B" w:rsidRDefault="00E004FC">
            <w:pPr>
              <w:shd w:val="clear" w:color="auto" w:fill="FFFFFF"/>
              <w:spacing w:before="120" w:after="120"/>
              <w:jc w:val="center"/>
              <w:rPr>
                <w:sz w:val="18"/>
                <w:szCs w:val="18"/>
              </w:rPr>
            </w:pPr>
            <w:r>
              <w:rPr>
                <w:sz w:val="18"/>
                <w:szCs w:val="18"/>
              </w:rPr>
              <w:t>90X-Consejo Nacional de Ciencia y Tecnología, de acuerdo con el Presupuesto de Egresos de la Federación.</w:t>
            </w:r>
          </w:p>
          <w:p w14:paraId="672FC5ED" w14:textId="77777777" w:rsidR="00AF060B" w:rsidRDefault="00E004FC">
            <w:pPr>
              <w:shd w:val="clear" w:color="auto" w:fill="FFFFFF"/>
              <w:spacing w:before="120" w:after="120"/>
              <w:jc w:val="center"/>
              <w:rPr>
                <w:sz w:val="18"/>
                <w:szCs w:val="18"/>
              </w:rPr>
            </w:pPr>
            <w:r>
              <w:rPr>
                <w:sz w:val="18"/>
                <w:szCs w:val="18"/>
              </w:rPr>
              <w:t xml:space="preserve">La Unidad de Administración y Finanzas es la unidad administrativa que opera el Programa. </w:t>
            </w:r>
          </w:p>
        </w:tc>
      </w:tr>
      <w:tr w:rsidR="00AF060B" w14:paraId="4D305B1E" w14:textId="77777777">
        <w:trPr>
          <w:trHeight w:val="415"/>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4C8CC" w14:textId="77777777" w:rsidR="00AF060B" w:rsidRDefault="00E004FC">
            <w:pPr>
              <w:shd w:val="clear" w:color="auto" w:fill="FFFFFF"/>
              <w:rPr>
                <w:rFonts w:ascii="Times New Roman" w:eastAsia="Times New Roman" w:hAnsi="Times New Roman" w:cs="Times New Roman"/>
              </w:rPr>
            </w:pPr>
            <w:r>
              <w:rPr>
                <w:b/>
                <w:color w:val="000000"/>
                <w:sz w:val="18"/>
                <w:szCs w:val="18"/>
              </w:rPr>
              <w:t>PAE de origen</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083D9B" w14:textId="77777777" w:rsidR="00AF060B" w:rsidRDefault="00E004FC">
            <w:pPr>
              <w:shd w:val="clear" w:color="auto" w:fill="FFFFFF"/>
              <w:spacing w:before="120" w:after="120"/>
              <w:jc w:val="center"/>
              <w:rPr>
                <w:sz w:val="18"/>
                <w:szCs w:val="18"/>
              </w:rPr>
            </w:pPr>
            <w:r>
              <w:rPr>
                <w:sz w:val="18"/>
                <w:szCs w:val="18"/>
              </w:rPr>
              <w:t>2020</w:t>
            </w:r>
          </w:p>
        </w:tc>
      </w:tr>
      <w:tr w:rsidR="00AF060B" w14:paraId="4BB9D857" w14:textId="77777777">
        <w:trPr>
          <w:trHeight w:val="3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2478D2" w14:textId="77777777" w:rsidR="00AF060B" w:rsidRDefault="00E004FC">
            <w:pPr>
              <w:shd w:val="clear" w:color="auto" w:fill="FFFFFF"/>
              <w:rPr>
                <w:rFonts w:ascii="Times New Roman" w:eastAsia="Times New Roman" w:hAnsi="Times New Roman" w:cs="Times New Roman"/>
              </w:rPr>
            </w:pPr>
            <w:r>
              <w:rPr>
                <w:b/>
                <w:color w:val="000000"/>
                <w:sz w:val="18"/>
                <w:szCs w:val="18"/>
              </w:rPr>
              <w:t>Año de conclusión y entrega de la evaluación</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3BF1D9" w14:textId="77777777" w:rsidR="00AF060B" w:rsidRDefault="00E004FC">
            <w:pPr>
              <w:shd w:val="clear" w:color="auto" w:fill="FFFFFF"/>
              <w:spacing w:before="120" w:after="120"/>
              <w:jc w:val="center"/>
              <w:rPr>
                <w:rFonts w:ascii="Times New Roman" w:eastAsia="Times New Roman" w:hAnsi="Times New Roman" w:cs="Times New Roman"/>
              </w:rPr>
            </w:pPr>
            <w:r>
              <w:rPr>
                <w:color w:val="000000"/>
                <w:sz w:val="18"/>
                <w:szCs w:val="18"/>
              </w:rPr>
              <w:t>2022</w:t>
            </w:r>
          </w:p>
        </w:tc>
      </w:tr>
      <w:tr w:rsidR="00AF060B" w14:paraId="0CC861A6" w14:textId="77777777">
        <w:trPr>
          <w:trHeight w:val="315"/>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AD5886" w14:textId="77777777" w:rsidR="00AF060B" w:rsidRDefault="00E004FC">
            <w:pPr>
              <w:shd w:val="clear" w:color="auto" w:fill="FFFFFF"/>
              <w:rPr>
                <w:rFonts w:ascii="Times New Roman" w:eastAsia="Times New Roman" w:hAnsi="Times New Roman" w:cs="Times New Roman"/>
              </w:rPr>
            </w:pPr>
            <w:r>
              <w:rPr>
                <w:b/>
                <w:color w:val="000000"/>
                <w:sz w:val="18"/>
                <w:szCs w:val="18"/>
              </w:rPr>
              <w:t>Tipo de evaluación</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29DB22" w14:textId="77777777" w:rsidR="00AF060B" w:rsidRDefault="00E004FC">
            <w:pPr>
              <w:shd w:val="clear" w:color="auto" w:fill="FFFFFF"/>
              <w:spacing w:before="120" w:after="120"/>
              <w:jc w:val="center"/>
              <w:rPr>
                <w:rFonts w:ascii="Times New Roman" w:eastAsia="Times New Roman" w:hAnsi="Times New Roman" w:cs="Times New Roman"/>
              </w:rPr>
            </w:pPr>
            <w:r>
              <w:rPr>
                <w:color w:val="000000"/>
                <w:sz w:val="18"/>
                <w:szCs w:val="18"/>
              </w:rPr>
              <w:t>De Diseño</w:t>
            </w:r>
          </w:p>
        </w:tc>
      </w:tr>
      <w:tr w:rsidR="00AF060B" w14:paraId="15E92432" w14:textId="77777777">
        <w:trPr>
          <w:trHeight w:val="6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56DCEA" w14:textId="77777777" w:rsidR="00AF060B" w:rsidRDefault="00E004FC">
            <w:pPr>
              <w:shd w:val="clear" w:color="auto" w:fill="FFFFFF"/>
              <w:rPr>
                <w:rFonts w:ascii="Times New Roman" w:eastAsia="Times New Roman" w:hAnsi="Times New Roman" w:cs="Times New Roman"/>
              </w:rPr>
            </w:pPr>
            <w:r>
              <w:rPr>
                <w:b/>
                <w:color w:val="000000"/>
                <w:sz w:val="18"/>
                <w:szCs w:val="18"/>
              </w:rPr>
              <w:t>Nombre de la instancia evaluadora</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660560" w14:textId="77777777" w:rsidR="00AF060B" w:rsidRDefault="00E004FC">
            <w:pPr>
              <w:spacing w:before="120" w:after="120"/>
              <w:jc w:val="center"/>
              <w:rPr>
                <w:rFonts w:ascii="Times New Roman" w:eastAsia="Times New Roman" w:hAnsi="Times New Roman" w:cs="Times New Roman"/>
              </w:rPr>
            </w:pPr>
            <w:r>
              <w:rPr>
                <w:color w:val="000000"/>
                <w:sz w:val="18"/>
                <w:szCs w:val="18"/>
              </w:rPr>
              <w:t>Universidad Autónoma Metropolitana, Unidad Xochimilco</w:t>
            </w:r>
          </w:p>
        </w:tc>
      </w:tr>
      <w:tr w:rsidR="00AF060B" w14:paraId="15B47502" w14:textId="77777777">
        <w:trPr>
          <w:trHeight w:val="6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1E505B" w14:textId="77777777" w:rsidR="00AF060B" w:rsidRDefault="00E004FC">
            <w:pPr>
              <w:shd w:val="clear" w:color="auto" w:fill="FFFFFF"/>
              <w:rPr>
                <w:rFonts w:ascii="Times New Roman" w:eastAsia="Times New Roman" w:hAnsi="Times New Roman" w:cs="Times New Roman"/>
              </w:rPr>
            </w:pPr>
            <w:r>
              <w:rPr>
                <w:b/>
                <w:color w:val="000000"/>
                <w:sz w:val="18"/>
                <w:szCs w:val="18"/>
              </w:rPr>
              <w:t>Nombre del(a) coordinador(a) de la evaluación</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FD83C2" w14:textId="77777777" w:rsidR="00AF060B" w:rsidRDefault="00E004FC">
            <w:pPr>
              <w:spacing w:before="120" w:after="120"/>
              <w:jc w:val="center"/>
              <w:rPr>
                <w:rFonts w:ascii="Times New Roman" w:eastAsia="Times New Roman" w:hAnsi="Times New Roman" w:cs="Times New Roman"/>
              </w:rPr>
            </w:pPr>
            <w:r>
              <w:rPr>
                <w:color w:val="000000"/>
                <w:sz w:val="18"/>
                <w:szCs w:val="18"/>
              </w:rPr>
              <w:t>Esthela Irene Sotelo Núñez</w:t>
            </w:r>
          </w:p>
        </w:tc>
      </w:tr>
      <w:tr w:rsidR="00AF060B" w14:paraId="53ADF7BC" w14:textId="77777777">
        <w:trPr>
          <w:trHeight w:val="1006"/>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F984CC" w14:textId="77777777" w:rsidR="00AF060B" w:rsidRDefault="00E004FC">
            <w:pPr>
              <w:shd w:val="clear" w:color="auto" w:fill="FFFFFF"/>
              <w:rPr>
                <w:rFonts w:ascii="Times New Roman" w:eastAsia="Times New Roman" w:hAnsi="Times New Roman" w:cs="Times New Roman"/>
              </w:rPr>
            </w:pPr>
            <w:r>
              <w:rPr>
                <w:b/>
                <w:color w:val="000000"/>
                <w:sz w:val="18"/>
                <w:szCs w:val="18"/>
              </w:rPr>
              <w:t>Nombre de los(as) principales colaboradores(as) de la instancia evaluadora</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68735A" w14:textId="77777777" w:rsidR="00AF060B" w:rsidRDefault="00E004FC">
            <w:pPr>
              <w:jc w:val="center"/>
              <w:rPr>
                <w:rFonts w:ascii="Times New Roman" w:eastAsia="Times New Roman" w:hAnsi="Times New Roman" w:cs="Times New Roman"/>
              </w:rPr>
            </w:pPr>
            <w:r>
              <w:rPr>
                <w:color w:val="000000"/>
                <w:sz w:val="18"/>
                <w:szCs w:val="18"/>
              </w:rPr>
              <w:t xml:space="preserve">Myriam Cardozo </w:t>
            </w:r>
            <w:proofErr w:type="spellStart"/>
            <w:r>
              <w:rPr>
                <w:color w:val="000000"/>
                <w:sz w:val="18"/>
                <w:szCs w:val="18"/>
              </w:rPr>
              <w:t>Brum</w:t>
            </w:r>
            <w:proofErr w:type="spellEnd"/>
          </w:p>
          <w:p w14:paraId="5B1E3D74" w14:textId="77777777" w:rsidR="00AF060B" w:rsidRDefault="00E004FC">
            <w:pPr>
              <w:jc w:val="center"/>
              <w:rPr>
                <w:rFonts w:ascii="Times New Roman" w:eastAsia="Times New Roman" w:hAnsi="Times New Roman" w:cs="Times New Roman"/>
              </w:rPr>
            </w:pPr>
            <w:r>
              <w:rPr>
                <w:color w:val="000000"/>
                <w:sz w:val="18"/>
                <w:szCs w:val="18"/>
              </w:rPr>
              <w:t>Angélica Rosas Huerta</w:t>
            </w:r>
          </w:p>
          <w:p w14:paraId="32286B6D" w14:textId="77777777" w:rsidR="00AF060B" w:rsidRDefault="00E004FC">
            <w:pPr>
              <w:jc w:val="center"/>
              <w:rPr>
                <w:rFonts w:ascii="Times New Roman" w:eastAsia="Times New Roman" w:hAnsi="Times New Roman" w:cs="Times New Roman"/>
              </w:rPr>
            </w:pPr>
            <w:r>
              <w:rPr>
                <w:color w:val="000000"/>
                <w:sz w:val="18"/>
                <w:szCs w:val="18"/>
              </w:rPr>
              <w:t>Esthela Irene Sotelo Núñez</w:t>
            </w:r>
          </w:p>
        </w:tc>
      </w:tr>
      <w:tr w:rsidR="00AF060B" w14:paraId="32D8165A" w14:textId="77777777">
        <w:trPr>
          <w:trHeight w:val="9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05B78B" w14:textId="77777777" w:rsidR="00AF060B" w:rsidRDefault="00E004FC">
            <w:pPr>
              <w:shd w:val="clear" w:color="auto" w:fill="FFFFFF"/>
              <w:rPr>
                <w:rFonts w:ascii="Times New Roman" w:eastAsia="Times New Roman" w:hAnsi="Times New Roman" w:cs="Times New Roman"/>
              </w:rPr>
            </w:pPr>
            <w:r>
              <w:rPr>
                <w:b/>
                <w:color w:val="000000"/>
                <w:sz w:val="18"/>
                <w:szCs w:val="18"/>
              </w:rPr>
              <w:t>Unidad Administrativa Responsable de dar seguimiento a la evaluación (Área de Evaluación)</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5F3DF0" w14:textId="77777777" w:rsidR="00AF060B" w:rsidRDefault="00E004FC">
            <w:pPr>
              <w:spacing w:before="120" w:after="120"/>
              <w:jc w:val="center"/>
              <w:rPr>
                <w:sz w:val="18"/>
                <w:szCs w:val="18"/>
              </w:rPr>
            </w:pPr>
            <w:r>
              <w:rPr>
                <w:sz w:val="18"/>
                <w:szCs w:val="18"/>
              </w:rPr>
              <w:t>Dirección de Planeación y Evaluación</w:t>
            </w:r>
          </w:p>
        </w:tc>
      </w:tr>
      <w:tr w:rsidR="00AF060B" w14:paraId="44746C46" w14:textId="77777777">
        <w:trPr>
          <w:trHeight w:val="6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DE3F68" w14:textId="77777777" w:rsidR="00AF060B" w:rsidRDefault="00E004FC">
            <w:pPr>
              <w:shd w:val="clear" w:color="auto" w:fill="FFFFFF"/>
              <w:rPr>
                <w:rFonts w:ascii="Times New Roman" w:eastAsia="Times New Roman" w:hAnsi="Times New Roman" w:cs="Times New Roman"/>
              </w:rPr>
            </w:pPr>
            <w:r>
              <w:rPr>
                <w:b/>
                <w:color w:val="000000"/>
                <w:sz w:val="18"/>
                <w:szCs w:val="18"/>
              </w:rPr>
              <w:t>Forma de contratación de la instancia evaluadora</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3341EA" w14:textId="77777777" w:rsidR="00AF060B" w:rsidRDefault="00E004FC">
            <w:pPr>
              <w:shd w:val="clear" w:color="auto" w:fill="FFFFFF"/>
              <w:spacing w:before="120" w:after="120"/>
              <w:jc w:val="center"/>
              <w:rPr>
                <w:sz w:val="18"/>
                <w:szCs w:val="18"/>
              </w:rPr>
            </w:pPr>
            <w:r>
              <w:rPr>
                <w:sz w:val="18"/>
                <w:szCs w:val="18"/>
              </w:rPr>
              <w:t>Convenio</w:t>
            </w:r>
          </w:p>
        </w:tc>
      </w:tr>
      <w:tr w:rsidR="00AF060B" w14:paraId="1CBD2039" w14:textId="77777777">
        <w:trPr>
          <w:trHeight w:val="30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6A9119" w14:textId="77777777" w:rsidR="00AF060B" w:rsidRDefault="00E004FC">
            <w:pPr>
              <w:shd w:val="clear" w:color="auto" w:fill="FFFFFF"/>
              <w:rPr>
                <w:rFonts w:ascii="Times New Roman" w:eastAsia="Times New Roman" w:hAnsi="Times New Roman" w:cs="Times New Roman"/>
              </w:rPr>
            </w:pPr>
            <w:r>
              <w:rPr>
                <w:b/>
                <w:color w:val="000000"/>
                <w:sz w:val="18"/>
                <w:szCs w:val="18"/>
              </w:rPr>
              <w:t>Costo total de la evaluación con IVA incluido</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4D337D" w14:textId="77777777" w:rsidR="00AF060B" w:rsidRDefault="00E004FC">
            <w:pPr>
              <w:spacing w:before="120" w:after="120"/>
              <w:jc w:val="center"/>
            </w:pPr>
            <w:r>
              <w:rPr>
                <w:color w:val="000000"/>
                <w:sz w:val="18"/>
                <w:szCs w:val="18"/>
              </w:rPr>
              <w:t>$160,080.00 MXN IVA Incluido</w:t>
            </w:r>
          </w:p>
        </w:tc>
      </w:tr>
      <w:tr w:rsidR="00AF060B" w14:paraId="1B7D6399" w14:textId="77777777">
        <w:trPr>
          <w:trHeight w:val="70"/>
          <w:jc w:val="center"/>
        </w:trPr>
        <w:tc>
          <w:tcPr>
            <w:tcW w:w="3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89EE12" w14:textId="77777777" w:rsidR="00AF060B" w:rsidRDefault="00E004FC">
            <w:pPr>
              <w:shd w:val="clear" w:color="auto" w:fill="FFFFFF"/>
              <w:rPr>
                <w:rFonts w:ascii="Times New Roman" w:eastAsia="Times New Roman" w:hAnsi="Times New Roman" w:cs="Times New Roman"/>
              </w:rPr>
            </w:pPr>
            <w:r>
              <w:rPr>
                <w:b/>
                <w:color w:val="000000"/>
                <w:sz w:val="18"/>
                <w:szCs w:val="18"/>
              </w:rPr>
              <w:t>Fuente de financiamiento</w:t>
            </w:r>
          </w:p>
        </w:tc>
        <w:tc>
          <w:tcPr>
            <w:tcW w:w="57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7EE755" w14:textId="77777777" w:rsidR="00AF060B" w:rsidRDefault="00E004FC">
            <w:pPr>
              <w:shd w:val="clear" w:color="auto" w:fill="FFFFFF"/>
              <w:spacing w:before="120" w:after="120"/>
              <w:jc w:val="center"/>
              <w:rPr>
                <w:rFonts w:ascii="Times New Roman" w:eastAsia="Times New Roman" w:hAnsi="Times New Roman" w:cs="Times New Roman"/>
                <w:sz w:val="18"/>
                <w:szCs w:val="18"/>
              </w:rPr>
            </w:pPr>
            <w:r>
              <w:rPr>
                <w:sz w:val="18"/>
                <w:szCs w:val="18"/>
              </w:rPr>
              <w:t>Recursos fiscales asignados por el Presupuesto de Egresos de la Federación (PEF)</w:t>
            </w:r>
          </w:p>
        </w:tc>
      </w:tr>
    </w:tbl>
    <w:p w14:paraId="3462B581" w14:textId="77777777" w:rsidR="00AF060B" w:rsidRDefault="00AF060B"/>
    <w:sectPr w:rsidR="00AF060B">
      <w:pgSz w:w="12240" w:h="15840"/>
      <w:pgMar w:top="1543"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5437" w14:textId="77777777" w:rsidR="00526452" w:rsidRDefault="00526452">
      <w:pPr>
        <w:spacing w:after="0" w:line="240" w:lineRule="auto"/>
      </w:pPr>
      <w:r>
        <w:separator/>
      </w:r>
    </w:p>
  </w:endnote>
  <w:endnote w:type="continuationSeparator" w:id="0">
    <w:p w14:paraId="62604D35" w14:textId="77777777" w:rsidR="00526452" w:rsidRDefault="0052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Calibri"/>
    <w:charset w:val="00"/>
    <w:family w:val="swiss"/>
    <w:pitch w:val="variable"/>
    <w:sig w:usb0="E00002FF" w:usb1="400078FF" w:usb2="0000002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IDFont+F3">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berana Sans">
    <w:altName w:val="Calibri"/>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05F8" w14:textId="77777777" w:rsidR="00E004FC" w:rsidRDefault="00E004F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ECDA" w14:textId="77777777" w:rsidR="00E004FC" w:rsidRDefault="00E004FC">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2</w:t>
    </w:r>
    <w:r>
      <w:rPr>
        <w:rFonts w:ascii="Cambria" w:eastAsia="Cambria" w:hAnsi="Cambria" w:cs="Cambria"/>
        <w:color w:val="000000"/>
      </w:rPr>
      <w:fldChar w:fldCharType="end"/>
    </w:r>
  </w:p>
  <w:p w14:paraId="38502B02" w14:textId="77777777" w:rsidR="00E004FC" w:rsidRDefault="00E004FC">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59BC" w14:textId="77777777" w:rsidR="00E004FC" w:rsidRDefault="00E004FC">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3A53" w14:textId="77777777" w:rsidR="00E004FC" w:rsidRDefault="00E004FC">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24</w:t>
    </w:r>
    <w:r>
      <w:rPr>
        <w:rFonts w:ascii="Cambria" w:eastAsia="Cambria" w:hAnsi="Cambria" w:cs="Cambria"/>
        <w:color w:val="000000"/>
      </w:rPr>
      <w:fldChar w:fldCharType="end"/>
    </w:r>
  </w:p>
  <w:p w14:paraId="63FF6189" w14:textId="77777777" w:rsidR="00E004FC" w:rsidRDefault="00E004FC">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69DA" w14:textId="77777777" w:rsidR="00526452" w:rsidRDefault="00526452">
      <w:pPr>
        <w:spacing w:after="0" w:line="240" w:lineRule="auto"/>
      </w:pPr>
      <w:r>
        <w:separator/>
      </w:r>
    </w:p>
  </w:footnote>
  <w:footnote w:type="continuationSeparator" w:id="0">
    <w:p w14:paraId="02382F54" w14:textId="77777777" w:rsidR="00526452" w:rsidRDefault="00526452">
      <w:pPr>
        <w:spacing w:after="0" w:line="240" w:lineRule="auto"/>
      </w:pPr>
      <w:r>
        <w:continuationSeparator/>
      </w:r>
    </w:p>
  </w:footnote>
  <w:footnote w:id="1">
    <w:p w14:paraId="14FDBD34" w14:textId="77777777" w:rsidR="00E004FC" w:rsidRDefault="00E004FC">
      <w:pPr>
        <w:spacing w:after="0" w:line="240" w:lineRule="auto"/>
        <w:jc w:val="both"/>
        <w:rPr>
          <w:sz w:val="20"/>
          <w:szCs w:val="20"/>
        </w:rPr>
      </w:pPr>
      <w:r>
        <w:rPr>
          <w:vertAlign w:val="superscript"/>
        </w:rPr>
        <w:footnoteRef/>
      </w:r>
      <w:r>
        <w:rPr>
          <w:sz w:val="20"/>
          <w:szCs w:val="20"/>
        </w:rPr>
        <w:t xml:space="preserve"> Según el “Informe de Austeridad Republicana del 2021”, el F003 tuvo un gasto pagado 94% superior a su presupuesto originalmente aprobado debido a las ampliaciones líquidas y la transferencia compensada con recursos provenientes del </w:t>
      </w:r>
      <w:proofErr w:type="spellStart"/>
      <w:r>
        <w:rPr>
          <w:sz w:val="20"/>
          <w:szCs w:val="20"/>
        </w:rPr>
        <w:t>Pp</w:t>
      </w:r>
      <w:proofErr w:type="spellEnd"/>
      <w:r>
        <w:rPr>
          <w:sz w:val="20"/>
          <w:szCs w:val="20"/>
        </w:rPr>
        <w:t xml:space="preserve"> S190, “Becas de posgrado y apoyos a la calidad” (p.8). Por su parte, la Cuenta Pública de 2021 informa que se devengaron $1,466,823,544.</w:t>
      </w:r>
    </w:p>
  </w:footnote>
  <w:footnote w:id="2">
    <w:p w14:paraId="655031A1" w14:textId="77777777" w:rsidR="00E004FC" w:rsidRDefault="00E004FC">
      <w:pPr>
        <w:spacing w:after="0" w:line="240" w:lineRule="auto"/>
        <w:jc w:val="both"/>
        <w:rPr>
          <w:sz w:val="20"/>
          <w:szCs w:val="20"/>
        </w:rPr>
      </w:pPr>
      <w:r>
        <w:rPr>
          <w:vertAlign w:val="superscript"/>
        </w:rPr>
        <w:footnoteRef/>
      </w:r>
      <w:r>
        <w:rPr>
          <w:sz w:val="20"/>
          <w:szCs w:val="20"/>
        </w:rPr>
        <w:t xml:space="preserve"> Coneval, 2019. "Aspectos a considerar para la elaboración del diagnóstico de los programas presupuestarios de nueva creación que se propongan incluir en el proyecto de Presupuesto de Egresos de la Federación" Disponible en: https://www.gob.mx/cms/uploads/attachment/file/541072/Oficio_No._419-A-19-0788_VQZ.SE.164.19.pdf</w:t>
      </w:r>
    </w:p>
  </w:footnote>
  <w:footnote w:id="3">
    <w:p w14:paraId="508CE11A" w14:textId="77777777" w:rsidR="00E004FC" w:rsidRDefault="00E004F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Conacyt</w:t>
      </w:r>
      <w:proofErr w:type="spellEnd"/>
      <w:r>
        <w:rPr>
          <w:color w:val="000000"/>
          <w:sz w:val="20"/>
          <w:szCs w:val="20"/>
        </w:rPr>
        <w:t xml:space="preserve">, 2021. “Lineamientos. Programa Presupuestario F003” p. 9 </w:t>
      </w:r>
    </w:p>
  </w:footnote>
  <w:footnote w:id="4">
    <w:p w14:paraId="47A486B3" w14:textId="77777777" w:rsidR="00E004FC" w:rsidRDefault="00E004F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Véase pregunta 8.</w:t>
      </w:r>
    </w:p>
  </w:footnote>
  <w:footnote w:id="5">
    <w:p w14:paraId="0DD05C38" w14:textId="77777777" w:rsidR="00E004FC" w:rsidRDefault="00E004F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https://www.dof.gob.mx/nota_detalle.php?codigo=5448925&amp;fecha=23/08/2016</w:t>
        </w:r>
      </w:hyperlink>
      <w:r>
        <w:rPr>
          <w:color w:val="000000"/>
          <w:sz w:val="20"/>
          <w:szCs w:val="20"/>
        </w:rPr>
        <w:t xml:space="preserve"> </w:t>
      </w:r>
    </w:p>
  </w:footnote>
  <w:footnote w:id="6">
    <w:p w14:paraId="0D6E85FF" w14:textId="77777777" w:rsidR="00E004FC" w:rsidRDefault="00E004F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Véase al respecto: </w:t>
      </w:r>
    </w:p>
    <w:p w14:paraId="64173D35" w14:textId="77777777" w:rsidR="00E004FC" w:rsidRDefault="00E004FC">
      <w:pPr>
        <w:pBdr>
          <w:top w:val="nil"/>
          <w:left w:val="nil"/>
          <w:bottom w:val="nil"/>
          <w:right w:val="nil"/>
          <w:between w:val="nil"/>
        </w:pBdr>
        <w:spacing w:after="0" w:line="240" w:lineRule="auto"/>
        <w:jc w:val="both"/>
        <w:rPr>
          <w:color w:val="000000"/>
          <w:sz w:val="20"/>
          <w:szCs w:val="20"/>
        </w:rPr>
      </w:pPr>
      <w:proofErr w:type="spellStart"/>
      <w:r>
        <w:rPr>
          <w:color w:val="000000"/>
          <w:sz w:val="20"/>
          <w:szCs w:val="20"/>
        </w:rPr>
        <w:t>Polino</w:t>
      </w:r>
      <w:proofErr w:type="spellEnd"/>
      <w:r>
        <w:rPr>
          <w:color w:val="000000"/>
          <w:sz w:val="20"/>
          <w:szCs w:val="20"/>
        </w:rPr>
        <w:t xml:space="preserve">, Carmen. Públicos de la ciencia y desigualdad en América Latina. En: </w:t>
      </w:r>
      <w:proofErr w:type="spellStart"/>
      <w:r>
        <w:rPr>
          <w:color w:val="000000"/>
          <w:sz w:val="20"/>
          <w:szCs w:val="20"/>
        </w:rPr>
        <w:t>Journal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Science</w:t>
      </w:r>
      <w:proofErr w:type="spellEnd"/>
      <w:r>
        <w:rPr>
          <w:color w:val="000000"/>
          <w:sz w:val="20"/>
          <w:szCs w:val="20"/>
        </w:rPr>
        <w:t xml:space="preserve"> </w:t>
      </w:r>
      <w:proofErr w:type="spellStart"/>
      <w:r>
        <w:rPr>
          <w:color w:val="000000"/>
          <w:sz w:val="20"/>
          <w:szCs w:val="20"/>
        </w:rPr>
        <w:t>Communication</w:t>
      </w:r>
      <w:proofErr w:type="spellEnd"/>
      <w:r>
        <w:rPr>
          <w:color w:val="000000"/>
          <w:sz w:val="20"/>
          <w:szCs w:val="20"/>
        </w:rPr>
        <w:t xml:space="preserve"> – </w:t>
      </w:r>
      <w:proofErr w:type="spellStart"/>
      <w:r>
        <w:rPr>
          <w:i/>
          <w:color w:val="000000"/>
          <w:sz w:val="20"/>
          <w:szCs w:val="20"/>
        </w:rPr>
        <w:t>América</w:t>
      </w:r>
      <w:proofErr w:type="spellEnd"/>
      <w:r>
        <w:rPr>
          <w:i/>
          <w:color w:val="000000"/>
          <w:sz w:val="20"/>
          <w:szCs w:val="20"/>
        </w:rPr>
        <w:t xml:space="preserve"> Latina, </w:t>
      </w:r>
      <w:r>
        <w:rPr>
          <w:color w:val="000000"/>
          <w:sz w:val="20"/>
          <w:szCs w:val="20"/>
        </w:rPr>
        <w:t xml:space="preserve">2019. Vol. 2, ed. 2. </w:t>
      </w:r>
      <w:hyperlink r:id="rId2">
        <w:r>
          <w:rPr>
            <w:sz w:val="20"/>
            <w:szCs w:val="20"/>
          </w:rPr>
          <w:t>https://doi.org/10.22323/3.02020205</w:t>
        </w:r>
      </w:hyperlink>
      <w:r>
        <w:rPr>
          <w:color w:val="000000"/>
          <w:sz w:val="20"/>
          <w:szCs w:val="20"/>
        </w:rPr>
        <w:t xml:space="preserve">  </w:t>
      </w:r>
      <w:proofErr w:type="gramStart"/>
      <w:r>
        <w:rPr>
          <w:color w:val="000000"/>
          <w:sz w:val="20"/>
          <w:szCs w:val="20"/>
        </w:rPr>
        <w:t xml:space="preserve">  .</w:t>
      </w:r>
      <w:proofErr w:type="gramEnd"/>
    </w:p>
    <w:p w14:paraId="6A941595" w14:textId="77777777" w:rsidR="00E004FC" w:rsidRDefault="00E004FC">
      <w:pPr>
        <w:spacing w:after="0" w:line="240" w:lineRule="auto"/>
        <w:jc w:val="both"/>
        <w:rPr>
          <w:sz w:val="20"/>
          <w:szCs w:val="20"/>
        </w:rPr>
      </w:pPr>
      <w:r>
        <w:rPr>
          <w:sz w:val="20"/>
          <w:szCs w:val="20"/>
        </w:rPr>
        <w:t xml:space="preserve">Huang, </w:t>
      </w:r>
      <w:proofErr w:type="spellStart"/>
      <w:r>
        <w:rPr>
          <w:sz w:val="20"/>
          <w:szCs w:val="20"/>
        </w:rPr>
        <w:t>Junming</w:t>
      </w:r>
      <w:proofErr w:type="spellEnd"/>
      <w:r>
        <w:rPr>
          <w:sz w:val="20"/>
          <w:szCs w:val="20"/>
        </w:rPr>
        <w:t>, et. al. 2020 “</w:t>
      </w:r>
      <w:proofErr w:type="spellStart"/>
      <w:r>
        <w:rPr>
          <w:sz w:val="20"/>
          <w:szCs w:val="20"/>
        </w:rPr>
        <w:t>Historical</w:t>
      </w:r>
      <w:proofErr w:type="spellEnd"/>
      <w:r>
        <w:rPr>
          <w:sz w:val="20"/>
          <w:szCs w:val="20"/>
        </w:rPr>
        <w:t xml:space="preserve"> </w:t>
      </w:r>
      <w:proofErr w:type="spellStart"/>
      <w:r>
        <w:rPr>
          <w:sz w:val="20"/>
          <w:szCs w:val="20"/>
        </w:rPr>
        <w:t>comparison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gender</w:t>
      </w:r>
      <w:proofErr w:type="spellEnd"/>
      <w:r>
        <w:rPr>
          <w:sz w:val="20"/>
          <w:szCs w:val="20"/>
        </w:rPr>
        <w:t xml:space="preserve"> </w:t>
      </w:r>
      <w:proofErr w:type="spellStart"/>
      <w:r>
        <w:rPr>
          <w:sz w:val="20"/>
          <w:szCs w:val="20"/>
        </w:rPr>
        <w:t>inequality</w:t>
      </w:r>
      <w:proofErr w:type="spellEnd"/>
      <w:r>
        <w:rPr>
          <w:sz w:val="20"/>
          <w:szCs w:val="20"/>
        </w:rPr>
        <w:t xml:space="preserve"> in </w:t>
      </w:r>
      <w:proofErr w:type="spellStart"/>
      <w:r>
        <w:rPr>
          <w:sz w:val="20"/>
          <w:szCs w:val="20"/>
        </w:rPr>
        <w:t>scientific</w:t>
      </w:r>
      <w:proofErr w:type="spellEnd"/>
      <w:r>
        <w:rPr>
          <w:sz w:val="20"/>
          <w:szCs w:val="20"/>
        </w:rPr>
        <w:t xml:space="preserve"> </w:t>
      </w:r>
      <w:proofErr w:type="spellStart"/>
      <w:r>
        <w:rPr>
          <w:sz w:val="20"/>
          <w:szCs w:val="20"/>
        </w:rPr>
        <w:t>careers</w:t>
      </w:r>
      <w:proofErr w:type="spellEnd"/>
      <w:r>
        <w:rPr>
          <w:sz w:val="20"/>
          <w:szCs w:val="20"/>
        </w:rPr>
        <w:t xml:space="preserve"> </w:t>
      </w:r>
      <w:proofErr w:type="spellStart"/>
      <w:r>
        <w:rPr>
          <w:sz w:val="20"/>
          <w:szCs w:val="20"/>
        </w:rPr>
        <w:t>across</w:t>
      </w:r>
      <w:proofErr w:type="spellEnd"/>
      <w:r>
        <w:rPr>
          <w:sz w:val="20"/>
          <w:szCs w:val="20"/>
        </w:rPr>
        <w:t xml:space="preserve"> </w:t>
      </w:r>
      <w:proofErr w:type="spellStart"/>
      <w:r>
        <w:rPr>
          <w:sz w:val="20"/>
          <w:szCs w:val="20"/>
        </w:rPr>
        <w:t>countries</w:t>
      </w:r>
      <w:proofErr w:type="spellEnd"/>
      <w:r>
        <w:rPr>
          <w:sz w:val="20"/>
          <w:szCs w:val="20"/>
        </w:rPr>
        <w:t xml:space="preserve"> and disciplines” En: PNAS, 2020, vol. 117, núm. 9, febrero. https://doi.org/10.1073/pnas.1914221117.</w:t>
      </w:r>
    </w:p>
    <w:p w14:paraId="4E0CF495" w14:textId="77777777" w:rsidR="00E004FC" w:rsidRDefault="00E004FC">
      <w:pPr>
        <w:spacing w:after="0" w:line="240" w:lineRule="auto"/>
        <w:jc w:val="both"/>
        <w:rPr>
          <w:b/>
          <w:color w:val="800000"/>
          <w:sz w:val="20"/>
          <w:szCs w:val="20"/>
        </w:rPr>
      </w:pPr>
      <w:r>
        <w:rPr>
          <w:sz w:val="20"/>
          <w:szCs w:val="20"/>
        </w:rPr>
        <w:t xml:space="preserve">Galicia-Haro, Emma Frida, et al. Desigualdad de la </w:t>
      </w:r>
      <w:proofErr w:type="spellStart"/>
      <w:r>
        <w:rPr>
          <w:sz w:val="20"/>
          <w:szCs w:val="20"/>
        </w:rPr>
        <w:t>Innovación</w:t>
      </w:r>
      <w:proofErr w:type="spellEnd"/>
      <w:r>
        <w:rPr>
          <w:sz w:val="20"/>
          <w:szCs w:val="20"/>
        </w:rPr>
        <w:t xml:space="preserve"> en </w:t>
      </w:r>
      <w:proofErr w:type="spellStart"/>
      <w:r>
        <w:rPr>
          <w:sz w:val="20"/>
          <w:szCs w:val="20"/>
        </w:rPr>
        <w:t>México</w:t>
      </w:r>
      <w:proofErr w:type="spellEnd"/>
      <w:r>
        <w:rPr>
          <w:sz w:val="20"/>
          <w:szCs w:val="20"/>
        </w:rPr>
        <w:t xml:space="preserve">. En: </w:t>
      </w:r>
      <w:proofErr w:type="spellStart"/>
      <w:r>
        <w:rPr>
          <w:sz w:val="20"/>
          <w:szCs w:val="20"/>
        </w:rPr>
        <w:t>Investigación</w:t>
      </w:r>
      <w:proofErr w:type="spellEnd"/>
      <w:r>
        <w:rPr>
          <w:sz w:val="20"/>
          <w:szCs w:val="20"/>
        </w:rPr>
        <w:t xml:space="preserve"> Administrativa, 2022, vol. 51, </w:t>
      </w:r>
      <w:proofErr w:type="spellStart"/>
      <w:r>
        <w:rPr>
          <w:sz w:val="20"/>
          <w:szCs w:val="20"/>
        </w:rPr>
        <w:t>núm</w:t>
      </w:r>
      <w:proofErr w:type="spellEnd"/>
      <w:r>
        <w:rPr>
          <w:sz w:val="20"/>
          <w:szCs w:val="20"/>
        </w:rPr>
        <w:t xml:space="preserve">. 129, enero-junio, ISSN: 1870-6614 2448-7678. </w:t>
      </w:r>
      <w:hyperlink r:id="rId3">
        <w:r>
          <w:rPr>
            <w:sz w:val="20"/>
            <w:szCs w:val="20"/>
          </w:rPr>
          <w:t>https://www.ipn.mx/assets/files/investigacion-administrativa/docs/revistas/129/art7.pdf</w:t>
        </w:r>
      </w:hyperlink>
      <w:r>
        <w:rPr>
          <w:b/>
          <w:sz w:val="20"/>
          <w:szCs w:val="20"/>
        </w:rPr>
        <w:t>.</w:t>
      </w:r>
    </w:p>
    <w:p w14:paraId="620FD0D8" w14:textId="77777777" w:rsidR="00E004FC" w:rsidRDefault="00E004FC">
      <w:pPr>
        <w:spacing w:after="0" w:line="240" w:lineRule="auto"/>
        <w:jc w:val="both"/>
        <w:rPr>
          <w:sz w:val="20"/>
          <w:szCs w:val="20"/>
        </w:rPr>
      </w:pPr>
      <w:proofErr w:type="spellStart"/>
      <w:r>
        <w:rPr>
          <w:sz w:val="20"/>
          <w:szCs w:val="20"/>
        </w:rPr>
        <w:t>Conacyt</w:t>
      </w:r>
      <w:proofErr w:type="spellEnd"/>
      <w:r>
        <w:rPr>
          <w:sz w:val="20"/>
          <w:szCs w:val="20"/>
        </w:rPr>
        <w:t xml:space="preserve">, 2021. “Reflexionan sobre los derechos de las mujeres trabajadoras de la ciencia”. Resultados de la mesa de trabajo “Derechos de las Mujeres Trabajadoras de la Ciencia y Acciones Afirmativas en Materia de HCTI”. 18/08/2021. Recuperado de </w:t>
      </w:r>
      <w:hyperlink r:id="rId4">
        <w:r>
          <w:rPr>
            <w:sz w:val="20"/>
            <w:szCs w:val="20"/>
          </w:rPr>
          <w:t>https://conacyt.mx/wpcontent/uploads/comunicados/Comunicado_233_18082021.pdf</w:t>
        </w:r>
      </w:hyperlink>
      <w:r>
        <w:rPr>
          <w:sz w:val="20"/>
          <w:szCs w:val="20"/>
        </w:rPr>
        <w:t>.</w:t>
      </w:r>
    </w:p>
  </w:footnote>
  <w:footnote w:id="7">
    <w:p w14:paraId="13CBCAB5" w14:textId="77777777" w:rsidR="00E004FC" w:rsidRDefault="00E004FC">
      <w:pPr>
        <w:spacing w:after="0" w:line="240" w:lineRule="auto"/>
        <w:jc w:val="both"/>
        <w:rPr>
          <w:color w:val="000000"/>
          <w:sz w:val="20"/>
          <w:szCs w:val="20"/>
        </w:rPr>
      </w:pPr>
      <w:r>
        <w:rPr>
          <w:vertAlign w:val="superscript"/>
        </w:rPr>
        <w:footnoteRef/>
      </w:r>
      <w:r>
        <w:rPr>
          <w:sz w:val="20"/>
          <w:szCs w:val="20"/>
        </w:rPr>
        <w:t xml:space="preserve"> </w:t>
      </w:r>
      <w:r>
        <w:rPr>
          <w:color w:val="000000"/>
          <w:sz w:val="20"/>
          <w:szCs w:val="20"/>
        </w:rPr>
        <w:t>Los indicadores del Sistema Nacional de Investigadores reflejan, por enunciar un ejemplo, que sólo el 22% de las plazas en el nivel III del Sistema es ocupado por mujeres, mientras que, en la distribución de miembros de la Academia Mexicana de la Ciencia, ocupan el 25 % (</w:t>
      </w:r>
      <w:proofErr w:type="spellStart"/>
      <w:r>
        <w:rPr>
          <w:color w:val="000000"/>
          <w:sz w:val="20"/>
          <w:szCs w:val="20"/>
        </w:rPr>
        <w:t>Conacyt</w:t>
      </w:r>
      <w:proofErr w:type="spellEnd"/>
      <w:r>
        <w:rPr>
          <w:color w:val="000000"/>
          <w:sz w:val="20"/>
          <w:szCs w:val="20"/>
        </w:rPr>
        <w:t>, 2021).</w:t>
      </w:r>
    </w:p>
  </w:footnote>
  <w:footnote w:id="8">
    <w:p w14:paraId="0C2C4C3C" w14:textId="77777777" w:rsidR="00E004FC" w:rsidRDefault="00E004FC">
      <w:pPr>
        <w:spacing w:before="120" w:after="120" w:line="240" w:lineRule="auto"/>
        <w:jc w:val="both"/>
        <w:rPr>
          <w:sz w:val="20"/>
          <w:szCs w:val="20"/>
        </w:rPr>
      </w:pPr>
      <w:r>
        <w:rPr>
          <w:vertAlign w:val="superscript"/>
        </w:rPr>
        <w:footnoteRef/>
      </w:r>
      <w:r>
        <w:rPr>
          <w:sz w:val="20"/>
          <w:szCs w:val="20"/>
        </w:rPr>
        <w:t xml:space="preserve"> Se está afirmando, por ejemplo, que los actores enfrentan limitaciones para desarrollar infraestructura (dado que “infraestructura” se considera una capacidad de los actores) y, al mismo tiempo, que la causa de esta limitación es que existen limitaciones en infraestructura. O que los actores enfrentan limitaciones para desarrollar proyectos de investigación, y la causa es que hay una limitada producción de proyectos de investigación. </w:t>
      </w:r>
    </w:p>
  </w:footnote>
  <w:footnote w:id="9">
    <w:p w14:paraId="1A756268" w14:textId="77777777" w:rsidR="00E004FC" w:rsidRDefault="00E004F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La convocatoria 2021 para la presentación de proyectos orientados a la adaptación y mitigación del cambio climático y la mejora de la calidad del aire en ciudades mexicanas; convocatoria 2021 para la elaboración de protocolos de investigación e incidencia en materia de soberanía alimentaria; convocatoria 2021 Proyectos nacionales de investigación e incidencia para la sustentabilidad de los sistemas </w:t>
      </w:r>
      <w:proofErr w:type="spellStart"/>
      <w:r>
        <w:rPr>
          <w:color w:val="000000"/>
          <w:sz w:val="20"/>
          <w:szCs w:val="20"/>
        </w:rPr>
        <w:t>socioecológicos</w:t>
      </w:r>
      <w:proofErr w:type="spellEnd"/>
      <w:r>
        <w:rPr>
          <w:color w:val="000000"/>
          <w:sz w:val="20"/>
          <w:szCs w:val="20"/>
        </w:rPr>
        <w:t>; la convocatoria 2021-2022 Proyectos nacionales de investigación e incidencia en el conocimiento y la gestión en cuencas del ciclo socio-natural del agua para el bien común y la justica ambiental; la convocatoria 2021-2022 Proyectos nacionales de investigación e incidencia sobre procesos contaminantes, daño tóxico y sus impactos socioambientales asociados con fuentes de origen natural y antropogénico; y convocatoria 2021-2024 Proyectos nacionales de investigación e incidencia para transitar a un sistema energético social y ambientalmente sustentable.</w:t>
      </w:r>
    </w:p>
  </w:footnote>
  <w:footnote w:id="10">
    <w:p w14:paraId="244CE3A2" w14:textId="77777777" w:rsidR="00E004FC" w:rsidRDefault="00E004FC">
      <w:pPr>
        <w:pBdr>
          <w:top w:val="nil"/>
          <w:left w:val="nil"/>
          <w:bottom w:val="nil"/>
          <w:right w:val="nil"/>
          <w:between w:val="nil"/>
        </w:pBdr>
        <w:spacing w:after="0" w:line="240" w:lineRule="auto"/>
        <w:jc w:val="both"/>
        <w:rPr>
          <w:i/>
          <w:color w:val="000000"/>
          <w:sz w:val="20"/>
          <w:szCs w:val="20"/>
        </w:rPr>
      </w:pPr>
      <w:r>
        <w:rPr>
          <w:vertAlign w:val="superscript"/>
        </w:rPr>
        <w:footnoteRef/>
      </w:r>
      <w:r>
        <w:rPr>
          <w:color w:val="000000"/>
          <w:sz w:val="20"/>
          <w:szCs w:val="20"/>
        </w:rPr>
        <w:t xml:space="preserve"> Diario Oficial de la Federación. </w:t>
      </w:r>
      <w:r>
        <w:rPr>
          <w:i/>
          <w:color w:val="000000"/>
          <w:sz w:val="20"/>
          <w:szCs w:val="20"/>
        </w:rPr>
        <w:t xml:space="preserve">Bases de Organización y Funcionamiento del Registro Nacional de Instituciones y Empresas Científicas y Tecnológicas, </w:t>
      </w:r>
      <w:r>
        <w:rPr>
          <w:color w:val="000000"/>
          <w:sz w:val="20"/>
          <w:szCs w:val="20"/>
        </w:rPr>
        <w:t>23 de agosto de 2016.</w:t>
      </w:r>
    </w:p>
  </w:footnote>
  <w:footnote w:id="11">
    <w:p w14:paraId="34C58C01" w14:textId="77777777" w:rsidR="00E004FC" w:rsidRDefault="00E004FC">
      <w:pPr>
        <w:spacing w:after="0" w:line="240" w:lineRule="auto"/>
        <w:jc w:val="both"/>
        <w:rPr>
          <w:color w:val="000000"/>
          <w:sz w:val="20"/>
          <w:szCs w:val="20"/>
        </w:rPr>
      </w:pPr>
      <w:r>
        <w:rPr>
          <w:vertAlign w:val="superscript"/>
        </w:rPr>
        <w:footnoteRef/>
      </w:r>
      <w:r>
        <w:rPr>
          <w:color w:val="000000"/>
          <w:sz w:val="20"/>
          <w:szCs w:val="20"/>
        </w:rPr>
        <w:t xml:space="preserve"> Los indicadores se sintetizaron, no se realiza una transcripción de ellos, el espacio con que se cuenta para dar respuesta a la pregunta no lo permite.</w:t>
      </w:r>
    </w:p>
  </w:footnote>
  <w:footnote w:id="12">
    <w:p w14:paraId="1998C726" w14:textId="77777777" w:rsidR="00E004FC" w:rsidRDefault="00E004FC">
      <w:pPr>
        <w:spacing w:after="0" w:line="240" w:lineRule="auto"/>
        <w:jc w:val="both"/>
        <w:rPr>
          <w:sz w:val="20"/>
          <w:szCs w:val="20"/>
        </w:rPr>
      </w:pPr>
      <w:r>
        <w:rPr>
          <w:vertAlign w:val="superscript"/>
        </w:rPr>
        <w:footnoteRef/>
      </w:r>
      <w:r>
        <w:rPr>
          <w:sz w:val="20"/>
          <w:szCs w:val="20"/>
        </w:rPr>
        <w:t xml:space="preserve"> Véase pregunta 8.</w:t>
      </w:r>
    </w:p>
  </w:footnote>
  <w:footnote w:id="13">
    <w:p w14:paraId="151CCCE8" w14:textId="77777777" w:rsidR="00E004FC" w:rsidRDefault="00E004FC">
      <w:pPr>
        <w:spacing w:after="0" w:line="240" w:lineRule="auto"/>
        <w:jc w:val="both"/>
        <w:rPr>
          <w:sz w:val="20"/>
          <w:szCs w:val="20"/>
        </w:rPr>
      </w:pPr>
      <w:r>
        <w:rPr>
          <w:vertAlign w:val="superscript"/>
        </w:rPr>
        <w:footnoteRef/>
      </w:r>
      <w:r>
        <w:rPr>
          <w:sz w:val="20"/>
          <w:szCs w:val="20"/>
        </w:rPr>
        <w:t xml:space="preserve"> Centro de Estudios de las Finanzas Públicas (CEFP) 2021. “Evolución de los Recursos Federales Aprobados para la Ciencia y el Desarrollo, 2012-2021”. Nota informativa (06/10/21). [https://www.cefp.gob.mx/publicaciones/nota/2020/notacefp0682020.pdf]. Consultado el 31/10/22.</w:t>
      </w:r>
    </w:p>
  </w:footnote>
  <w:footnote w:id="14">
    <w:p w14:paraId="0CED9A6E" w14:textId="77777777" w:rsidR="00E004FC" w:rsidRDefault="00E004FC">
      <w:pPr>
        <w:pBdr>
          <w:top w:val="nil"/>
          <w:left w:val="nil"/>
          <w:bottom w:val="nil"/>
          <w:right w:val="nil"/>
          <w:between w:val="nil"/>
        </w:pBdr>
        <w:spacing w:after="0" w:line="240" w:lineRule="auto"/>
        <w:jc w:val="both"/>
        <w:rPr>
          <w:rFonts w:ascii="Cambria" w:eastAsia="Cambria" w:hAnsi="Cambria" w:cs="Cambria"/>
          <w:color w:val="000000"/>
          <w:sz w:val="18"/>
          <w:szCs w:val="18"/>
        </w:rPr>
      </w:pPr>
      <w:r>
        <w:rPr>
          <w:vertAlign w:val="superscript"/>
        </w:rPr>
        <w:footnoteRef/>
      </w:r>
      <w:r>
        <w:rPr>
          <w:rFonts w:ascii="Cambria" w:eastAsia="Cambria" w:hAnsi="Cambria" w:cs="Cambria"/>
          <w:color w:val="000000"/>
          <w:sz w:val="18"/>
          <w:szCs w:val="18"/>
        </w:rPr>
        <w:t xml:space="preserve"> </w:t>
      </w:r>
      <w:r>
        <w:rPr>
          <w:color w:val="000000"/>
          <w:sz w:val="18"/>
          <w:szCs w:val="18"/>
          <w:highlight w:val="white"/>
        </w:rPr>
        <w:t xml:space="preserve">No se trata de un orden de prelación como el establecido en el art. 12 del nuevo reglamento, sin especificar criterios precisos dentro de cada categoría del SNI. Nos referimos a una política general, que establezca prioridades de atención claras, en función de necesidades, en todos los programas del </w:t>
      </w:r>
      <w:proofErr w:type="spellStart"/>
      <w:r>
        <w:rPr>
          <w:color w:val="000000"/>
          <w:sz w:val="18"/>
          <w:szCs w:val="18"/>
          <w:highlight w:val="white"/>
        </w:rPr>
        <w:t>Conacyt</w:t>
      </w:r>
      <w:proofErr w:type="spellEnd"/>
      <w:r>
        <w:rPr>
          <w:color w:val="000000"/>
          <w:sz w:val="18"/>
          <w:szCs w:val="18"/>
          <w:highlight w:val="white"/>
        </w:rPr>
        <w:t>, en particular, en los cuatro considerados en este cálculo.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584F" w14:textId="77777777" w:rsidR="00E004FC" w:rsidRDefault="00E004FC">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E948" w14:textId="77777777" w:rsidR="00E004FC" w:rsidRDefault="00E004F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BA13BE2" wp14:editId="7383358C">
          <wp:simplePos x="0" y="0"/>
          <wp:positionH relativeFrom="column">
            <wp:posOffset>4003020</wp:posOffset>
          </wp:positionH>
          <wp:positionV relativeFrom="paragraph">
            <wp:posOffset>-156829</wp:posOffset>
          </wp:positionV>
          <wp:extent cx="2329200" cy="676800"/>
          <wp:effectExtent l="0" t="0" r="0" b="0"/>
          <wp:wrapNone/>
          <wp:docPr id="569" name="image2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3.png" descr="Imagen que contiene Interfaz de usuario gráfica&#10;&#10;Descripción generada automáticamente"/>
                  <pic:cNvPicPr preferRelativeResize="0"/>
                </pic:nvPicPr>
                <pic:blipFill>
                  <a:blip r:embed="rId1"/>
                  <a:srcRect/>
                  <a:stretch>
                    <a:fillRect/>
                  </a:stretch>
                </pic:blipFill>
                <pic:spPr>
                  <a:xfrm>
                    <a:off x="0" y="0"/>
                    <a:ext cx="2329200" cy="676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AA4428" wp14:editId="1E057598">
          <wp:simplePos x="0" y="0"/>
          <wp:positionH relativeFrom="column">
            <wp:posOffset>-1887</wp:posOffset>
          </wp:positionH>
          <wp:positionV relativeFrom="paragraph">
            <wp:posOffset>-251443</wp:posOffset>
          </wp:positionV>
          <wp:extent cx="2326005" cy="728980"/>
          <wp:effectExtent l="0" t="0" r="0" b="0"/>
          <wp:wrapTopAndBottom distT="0" distB="0"/>
          <wp:docPr id="573" name="image2.png" descr="Biblioteca UAM Xochimilco"/>
          <wp:cNvGraphicFramePr/>
          <a:graphic xmlns:a="http://schemas.openxmlformats.org/drawingml/2006/main">
            <a:graphicData uri="http://schemas.openxmlformats.org/drawingml/2006/picture">
              <pic:pic xmlns:pic="http://schemas.openxmlformats.org/drawingml/2006/picture">
                <pic:nvPicPr>
                  <pic:cNvPr id="0" name="image2.png" descr="Biblioteca UAM Xochimilco"/>
                  <pic:cNvPicPr preferRelativeResize="0"/>
                </pic:nvPicPr>
                <pic:blipFill>
                  <a:blip r:embed="rId2"/>
                  <a:srcRect l="14156" t="15660" r="12387" b="18469"/>
                  <a:stretch>
                    <a:fillRect/>
                  </a:stretch>
                </pic:blipFill>
                <pic:spPr>
                  <a:xfrm>
                    <a:off x="0" y="0"/>
                    <a:ext cx="2326005" cy="7289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A615" w14:textId="77777777" w:rsidR="00E004FC" w:rsidRDefault="00E004F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60288" behindDoc="1" locked="0" layoutInCell="1" hidden="0" allowOverlap="1" wp14:anchorId="527D117F" wp14:editId="231527B4">
          <wp:simplePos x="0" y="0"/>
          <wp:positionH relativeFrom="column">
            <wp:posOffset>4003020</wp:posOffset>
          </wp:positionH>
          <wp:positionV relativeFrom="paragraph">
            <wp:posOffset>-156829</wp:posOffset>
          </wp:positionV>
          <wp:extent cx="2329200" cy="676800"/>
          <wp:effectExtent l="0" t="0" r="0" b="0"/>
          <wp:wrapNone/>
          <wp:docPr id="570" name="image2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3.png" descr="Imagen que contiene Interfaz de usuario gráfica&#10;&#10;Descripción generada automáticamente"/>
                  <pic:cNvPicPr preferRelativeResize="0"/>
                </pic:nvPicPr>
                <pic:blipFill>
                  <a:blip r:embed="rId1"/>
                  <a:srcRect/>
                  <a:stretch>
                    <a:fillRect/>
                  </a:stretch>
                </pic:blipFill>
                <pic:spPr>
                  <a:xfrm>
                    <a:off x="0" y="0"/>
                    <a:ext cx="2329200" cy="6768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DA0F3D0" wp14:editId="22B66115">
          <wp:simplePos x="0" y="0"/>
          <wp:positionH relativeFrom="column">
            <wp:posOffset>-1887</wp:posOffset>
          </wp:positionH>
          <wp:positionV relativeFrom="paragraph">
            <wp:posOffset>-251443</wp:posOffset>
          </wp:positionV>
          <wp:extent cx="2326005" cy="728980"/>
          <wp:effectExtent l="0" t="0" r="0" b="0"/>
          <wp:wrapTopAndBottom distT="0" distB="0"/>
          <wp:docPr id="568" name="image2.png" descr="Biblioteca UAM Xochimilco"/>
          <wp:cNvGraphicFramePr/>
          <a:graphic xmlns:a="http://schemas.openxmlformats.org/drawingml/2006/main">
            <a:graphicData uri="http://schemas.openxmlformats.org/drawingml/2006/picture">
              <pic:pic xmlns:pic="http://schemas.openxmlformats.org/drawingml/2006/picture">
                <pic:nvPicPr>
                  <pic:cNvPr id="0" name="image2.png" descr="Biblioteca UAM Xochimilco"/>
                  <pic:cNvPicPr preferRelativeResize="0"/>
                </pic:nvPicPr>
                <pic:blipFill>
                  <a:blip r:embed="rId2"/>
                  <a:srcRect l="14156" t="15660" r="12387" b="18469"/>
                  <a:stretch>
                    <a:fillRect/>
                  </a:stretch>
                </pic:blipFill>
                <pic:spPr>
                  <a:xfrm>
                    <a:off x="0" y="0"/>
                    <a:ext cx="2326005" cy="728980"/>
                  </a:xfrm>
                  <a:prstGeom prst="rect">
                    <a:avLst/>
                  </a:prstGeom>
                  <a:ln/>
                </pic:spPr>
              </pic:pic>
            </a:graphicData>
          </a:graphic>
        </wp:anchor>
      </w:drawing>
    </w:r>
  </w:p>
  <w:p w14:paraId="5F546D3C" w14:textId="77777777" w:rsidR="00E004FC" w:rsidRDefault="00E004FC">
    <w:pPr>
      <w:pBdr>
        <w:top w:val="nil"/>
        <w:left w:val="nil"/>
        <w:bottom w:val="nil"/>
        <w:right w:val="nil"/>
        <w:between w:val="nil"/>
      </w:pBdr>
      <w:tabs>
        <w:tab w:val="center" w:pos="4419"/>
        <w:tab w:val="right" w:pos="8838"/>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8A20" w14:textId="77777777" w:rsidR="00E004FC" w:rsidRDefault="00E004FC">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62336" behindDoc="1" locked="0" layoutInCell="1" hidden="0" allowOverlap="1" wp14:anchorId="49B73978" wp14:editId="15249E71">
          <wp:simplePos x="0" y="0"/>
          <wp:positionH relativeFrom="column">
            <wp:posOffset>3974736</wp:posOffset>
          </wp:positionH>
          <wp:positionV relativeFrom="paragraph">
            <wp:posOffset>-176338</wp:posOffset>
          </wp:positionV>
          <wp:extent cx="2329200" cy="676800"/>
          <wp:effectExtent l="0" t="0" r="0" b="0"/>
          <wp:wrapNone/>
          <wp:docPr id="572" name="image2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3.png" descr="Imagen que contiene Interfaz de usuario gráfica&#10;&#10;Descripción generada automáticamente"/>
                  <pic:cNvPicPr preferRelativeResize="0"/>
                </pic:nvPicPr>
                <pic:blipFill>
                  <a:blip r:embed="rId1"/>
                  <a:srcRect/>
                  <a:stretch>
                    <a:fillRect/>
                  </a:stretch>
                </pic:blipFill>
                <pic:spPr>
                  <a:xfrm>
                    <a:off x="0" y="0"/>
                    <a:ext cx="2329200" cy="6768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8DF1378" wp14:editId="60FAA1D5">
          <wp:simplePos x="0" y="0"/>
          <wp:positionH relativeFrom="column">
            <wp:posOffset>14</wp:posOffset>
          </wp:positionH>
          <wp:positionV relativeFrom="paragraph">
            <wp:posOffset>-249994</wp:posOffset>
          </wp:positionV>
          <wp:extent cx="2327910" cy="676698"/>
          <wp:effectExtent l="0" t="0" r="0" b="0"/>
          <wp:wrapTopAndBottom distT="0" distB="0"/>
          <wp:docPr id="566" name="image2.png" descr="Biblioteca UAM Xochimilco"/>
          <wp:cNvGraphicFramePr/>
          <a:graphic xmlns:a="http://schemas.openxmlformats.org/drawingml/2006/main">
            <a:graphicData uri="http://schemas.openxmlformats.org/drawingml/2006/picture">
              <pic:pic xmlns:pic="http://schemas.openxmlformats.org/drawingml/2006/picture">
                <pic:nvPicPr>
                  <pic:cNvPr id="0" name="image2.png" descr="Biblioteca UAM Xochimilco"/>
                  <pic:cNvPicPr preferRelativeResize="0"/>
                </pic:nvPicPr>
                <pic:blipFill>
                  <a:blip r:embed="rId2"/>
                  <a:srcRect l="14156" t="15660" r="12387" b="18469"/>
                  <a:stretch>
                    <a:fillRect/>
                  </a:stretch>
                </pic:blipFill>
                <pic:spPr>
                  <a:xfrm>
                    <a:off x="0" y="0"/>
                    <a:ext cx="2327910" cy="6766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0C6"/>
    <w:multiLevelType w:val="multilevel"/>
    <w:tmpl w:val="9274CED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816D5"/>
    <w:multiLevelType w:val="multilevel"/>
    <w:tmpl w:val="60D8C40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9522DC2"/>
    <w:multiLevelType w:val="multilevel"/>
    <w:tmpl w:val="43FEC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BD7E3D"/>
    <w:multiLevelType w:val="multilevel"/>
    <w:tmpl w:val="8C122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41612"/>
    <w:multiLevelType w:val="multilevel"/>
    <w:tmpl w:val="E2BCC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B3D1D"/>
    <w:multiLevelType w:val="multilevel"/>
    <w:tmpl w:val="81CE295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44B05AB"/>
    <w:multiLevelType w:val="multilevel"/>
    <w:tmpl w:val="5DCE27A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7B61954"/>
    <w:multiLevelType w:val="multilevel"/>
    <w:tmpl w:val="CF6AD15C"/>
    <w:lvl w:ilvl="0">
      <w:start w:val="1"/>
      <w:numFmt w:val="bullet"/>
      <w:lvlText w:val="o"/>
      <w:lvlJc w:val="left"/>
      <w:pPr>
        <w:ind w:left="760" w:hanging="360"/>
      </w:pPr>
      <w:rPr>
        <w:rFonts w:ascii="Courier New" w:eastAsia="Courier New" w:hAnsi="Courier New" w:cs="Courier New"/>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w:eastAsia="Noto Sans" w:hAnsi="Noto Sans" w:cs="Noto Sans"/>
      </w:rPr>
    </w:lvl>
    <w:lvl w:ilvl="3">
      <w:start w:val="1"/>
      <w:numFmt w:val="bullet"/>
      <w:lvlText w:val="●"/>
      <w:lvlJc w:val="left"/>
      <w:pPr>
        <w:ind w:left="2920" w:hanging="360"/>
      </w:pPr>
      <w:rPr>
        <w:rFonts w:ascii="Noto Sans" w:eastAsia="Noto Sans" w:hAnsi="Noto Sans" w:cs="Noto San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w:eastAsia="Noto Sans" w:hAnsi="Noto Sans" w:cs="Noto Sans"/>
      </w:rPr>
    </w:lvl>
    <w:lvl w:ilvl="6">
      <w:start w:val="1"/>
      <w:numFmt w:val="bullet"/>
      <w:lvlText w:val="●"/>
      <w:lvlJc w:val="left"/>
      <w:pPr>
        <w:ind w:left="5080" w:hanging="360"/>
      </w:pPr>
      <w:rPr>
        <w:rFonts w:ascii="Noto Sans" w:eastAsia="Noto Sans" w:hAnsi="Noto Sans" w:cs="Noto San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w:eastAsia="Noto Sans" w:hAnsi="Noto Sans" w:cs="Noto Sans"/>
      </w:rPr>
    </w:lvl>
  </w:abstractNum>
  <w:abstractNum w:abstractNumId="8" w15:restartNumberingAfterBreak="0">
    <w:nsid w:val="2B6153E8"/>
    <w:multiLevelType w:val="multilevel"/>
    <w:tmpl w:val="3EFA8712"/>
    <w:lvl w:ilvl="0">
      <w:start w:val="1"/>
      <w:numFmt w:val="bullet"/>
      <w:lvlText w:val="o"/>
      <w:lvlJc w:val="left"/>
      <w:pPr>
        <w:ind w:left="760" w:hanging="360"/>
      </w:pPr>
      <w:rPr>
        <w:rFonts w:ascii="Courier New" w:eastAsia="Courier New" w:hAnsi="Courier New" w:cs="Courier New"/>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w:eastAsia="Noto Sans" w:hAnsi="Noto Sans" w:cs="Noto Sans"/>
      </w:rPr>
    </w:lvl>
    <w:lvl w:ilvl="3">
      <w:start w:val="1"/>
      <w:numFmt w:val="bullet"/>
      <w:lvlText w:val="●"/>
      <w:lvlJc w:val="left"/>
      <w:pPr>
        <w:ind w:left="2920" w:hanging="360"/>
      </w:pPr>
      <w:rPr>
        <w:rFonts w:ascii="Noto Sans" w:eastAsia="Noto Sans" w:hAnsi="Noto Sans" w:cs="Noto San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w:eastAsia="Noto Sans" w:hAnsi="Noto Sans" w:cs="Noto Sans"/>
      </w:rPr>
    </w:lvl>
    <w:lvl w:ilvl="6">
      <w:start w:val="1"/>
      <w:numFmt w:val="bullet"/>
      <w:lvlText w:val="●"/>
      <w:lvlJc w:val="left"/>
      <w:pPr>
        <w:ind w:left="5080" w:hanging="360"/>
      </w:pPr>
      <w:rPr>
        <w:rFonts w:ascii="Noto Sans" w:eastAsia="Noto Sans" w:hAnsi="Noto Sans" w:cs="Noto San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w:eastAsia="Noto Sans" w:hAnsi="Noto Sans" w:cs="Noto Sans"/>
      </w:rPr>
    </w:lvl>
  </w:abstractNum>
  <w:abstractNum w:abstractNumId="9" w15:restartNumberingAfterBreak="0">
    <w:nsid w:val="31C926AF"/>
    <w:multiLevelType w:val="multilevel"/>
    <w:tmpl w:val="685E5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466EBB"/>
    <w:multiLevelType w:val="multilevel"/>
    <w:tmpl w:val="83F6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A964DF"/>
    <w:multiLevelType w:val="multilevel"/>
    <w:tmpl w:val="3C3AF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147EDC"/>
    <w:multiLevelType w:val="multilevel"/>
    <w:tmpl w:val="3C84001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528C1CA1"/>
    <w:multiLevelType w:val="multilevel"/>
    <w:tmpl w:val="25F48B6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80D3572"/>
    <w:multiLevelType w:val="multilevel"/>
    <w:tmpl w:val="1410034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BE526A8"/>
    <w:multiLevelType w:val="multilevel"/>
    <w:tmpl w:val="7A2C567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3410C4D"/>
    <w:multiLevelType w:val="multilevel"/>
    <w:tmpl w:val="507E7282"/>
    <w:lvl w:ilvl="0">
      <w:start w:val="3"/>
      <w:numFmt w:val="bullet"/>
      <w:lvlText w:val="-"/>
      <w:lvlJc w:val="left"/>
      <w:pPr>
        <w:ind w:left="1080" w:hanging="360"/>
      </w:pPr>
      <w:rPr>
        <w:rFonts w:ascii="CIDFont+F3" w:eastAsia="CIDFont+F3" w:hAnsi="CIDFont+F3" w:cs="CIDFont+F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7" w15:restartNumberingAfterBreak="0">
    <w:nsid w:val="68107256"/>
    <w:multiLevelType w:val="multilevel"/>
    <w:tmpl w:val="5F32981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7A8C23E3"/>
    <w:multiLevelType w:val="multilevel"/>
    <w:tmpl w:val="FE78F2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17"/>
  </w:num>
  <w:num w:numId="3">
    <w:abstractNumId w:val="2"/>
  </w:num>
  <w:num w:numId="4">
    <w:abstractNumId w:val="0"/>
  </w:num>
  <w:num w:numId="5">
    <w:abstractNumId w:val="12"/>
  </w:num>
  <w:num w:numId="6">
    <w:abstractNumId w:val="13"/>
  </w:num>
  <w:num w:numId="7">
    <w:abstractNumId w:val="11"/>
  </w:num>
  <w:num w:numId="8">
    <w:abstractNumId w:val="5"/>
  </w:num>
  <w:num w:numId="9">
    <w:abstractNumId w:val="4"/>
  </w:num>
  <w:num w:numId="10">
    <w:abstractNumId w:val="10"/>
  </w:num>
  <w:num w:numId="11">
    <w:abstractNumId w:val="14"/>
  </w:num>
  <w:num w:numId="12">
    <w:abstractNumId w:val="9"/>
  </w:num>
  <w:num w:numId="13">
    <w:abstractNumId w:val="15"/>
  </w:num>
  <w:num w:numId="14">
    <w:abstractNumId w:val="1"/>
  </w:num>
  <w:num w:numId="15">
    <w:abstractNumId w:val="16"/>
  </w:num>
  <w:num w:numId="16">
    <w:abstractNumId w:val="6"/>
  </w:num>
  <w:num w:numId="17">
    <w:abstractNumId w:val="18"/>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0B"/>
    <w:rsid w:val="000E61C3"/>
    <w:rsid w:val="000F3D22"/>
    <w:rsid w:val="001B58CC"/>
    <w:rsid w:val="002330A2"/>
    <w:rsid w:val="002354E7"/>
    <w:rsid w:val="00526452"/>
    <w:rsid w:val="005B04CC"/>
    <w:rsid w:val="005B57AF"/>
    <w:rsid w:val="00613540"/>
    <w:rsid w:val="006B75CD"/>
    <w:rsid w:val="007577C6"/>
    <w:rsid w:val="00994129"/>
    <w:rsid w:val="009B7EC8"/>
    <w:rsid w:val="00AE1B90"/>
    <w:rsid w:val="00AF060B"/>
    <w:rsid w:val="00C04F79"/>
    <w:rsid w:val="00CE4BB3"/>
    <w:rsid w:val="00D76DE8"/>
    <w:rsid w:val="00DF5145"/>
    <w:rsid w:val="00E004FC"/>
    <w:rsid w:val="00E375BD"/>
    <w:rsid w:val="00E70692"/>
    <w:rsid w:val="00FB4DA7"/>
    <w:rsid w:val="00FB7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BB0F"/>
  <w15:docId w15:val="{0F28840A-8AC7-4A7F-82F4-42ED017A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78E8"/>
    <w:pPr>
      <w:keepNext/>
      <w:keepLines/>
      <w:spacing w:before="480" w:after="120"/>
      <w:outlineLvl w:val="0"/>
    </w:pPr>
    <w:rPr>
      <w:b/>
      <w:szCs w:val="48"/>
    </w:rPr>
  </w:style>
  <w:style w:type="paragraph" w:styleId="Ttulo2">
    <w:name w:val="heading 2"/>
    <w:basedOn w:val="Normal"/>
    <w:next w:val="Normal"/>
    <w:link w:val="Ttulo2Car"/>
    <w:uiPriority w:val="9"/>
    <w:unhideWhenUsed/>
    <w:qFormat/>
    <w:rsid w:val="009C78E8"/>
    <w:pPr>
      <w:keepNext/>
      <w:spacing w:before="240" w:after="60" w:line="240" w:lineRule="auto"/>
      <w:outlineLvl w:val="1"/>
    </w:pPr>
    <w:rPr>
      <w:rFonts w:asciiTheme="majorHAnsi" w:eastAsia="Cambria" w:hAnsiTheme="majorHAnsi" w:cs="Cambria"/>
      <w:b/>
      <w:i/>
      <w:szCs w:val="28"/>
    </w:rPr>
  </w:style>
  <w:style w:type="paragraph" w:styleId="Ttulo3">
    <w:name w:val="heading 3"/>
    <w:basedOn w:val="Normal"/>
    <w:next w:val="Normal"/>
    <w:link w:val="Ttulo3Car"/>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qFormat/>
    <w:rsid w:val="00786F9D"/>
    <w:pPr>
      <w:keepNext/>
      <w:suppressAutoHyphens/>
      <w:overflowPunct w:val="0"/>
      <w:autoSpaceDE w:val="0"/>
      <w:autoSpaceDN w:val="0"/>
      <w:adjustRightInd w:val="0"/>
      <w:spacing w:after="0" w:line="240" w:lineRule="auto"/>
      <w:ind w:left="227" w:right="135" w:hanging="227"/>
      <w:jc w:val="both"/>
      <w:textAlignment w:val="baseline"/>
      <w:outlineLvl w:val="6"/>
    </w:pPr>
    <w:rPr>
      <w:rFonts w:ascii="Arial" w:eastAsia="Times New Roman" w:hAnsi="Arial" w:cs="Times New Roman"/>
      <w:b/>
      <w:spacing w:val="-2"/>
      <w:szCs w:val="20"/>
      <w:lang w:val="es-ES_tradnl"/>
    </w:rPr>
  </w:style>
  <w:style w:type="paragraph" w:styleId="Ttulo8">
    <w:name w:val="heading 8"/>
    <w:basedOn w:val="Normal"/>
    <w:next w:val="Normal"/>
    <w:link w:val="Ttulo8Car"/>
    <w:qFormat/>
    <w:rsid w:val="00786F9D"/>
    <w:pPr>
      <w:keepNext/>
      <w:overflowPunct w:val="0"/>
      <w:autoSpaceDE w:val="0"/>
      <w:autoSpaceDN w:val="0"/>
      <w:adjustRightInd w:val="0"/>
      <w:spacing w:after="0" w:line="240" w:lineRule="auto"/>
      <w:ind w:left="-1276"/>
      <w:jc w:val="both"/>
      <w:textAlignment w:val="baseline"/>
      <w:outlineLvl w:val="7"/>
    </w:pPr>
    <w:rPr>
      <w:rFonts w:ascii="Arial" w:eastAsia="Times New Roman" w:hAnsi="Arial" w:cs="Times New Roman"/>
      <w:sz w:val="24"/>
      <w:szCs w:val="20"/>
    </w:rPr>
  </w:style>
  <w:style w:type="paragraph" w:styleId="Ttulo9">
    <w:name w:val="heading 9"/>
    <w:basedOn w:val="Normal"/>
    <w:next w:val="Normal"/>
    <w:link w:val="Ttulo9Car"/>
    <w:qFormat/>
    <w:rsid w:val="00786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textAlignment w:val="baseline"/>
      <w:outlineLvl w:val="8"/>
    </w:pPr>
    <w:rPr>
      <w:rFonts w:ascii="Arial" w:eastAsia="Times New Roman" w:hAnsi="Arial" w:cs="Times New Roman"/>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f1"/>
    <w:tblPr>
      <w:tblStyleRowBandSize w:val="1"/>
      <w:tblStyleColBandSize w:val="1"/>
      <w:tblCellMar>
        <w:left w:w="115" w:type="dxa"/>
        <w:right w:w="115" w:type="dxa"/>
      </w:tblCellMar>
    </w:tblPr>
  </w:style>
  <w:style w:type="table" w:customStyle="1" w:styleId="a0">
    <w:basedOn w:val="TableNormalf1"/>
    <w:tblPr>
      <w:tblStyleRowBandSize w:val="1"/>
      <w:tblStyleColBandSize w:val="1"/>
      <w:tblCellMar>
        <w:top w:w="57" w:type="dxa"/>
        <w:left w:w="57" w:type="dxa"/>
        <w:bottom w:w="57" w:type="dxa"/>
        <w:right w:w="57" w:type="dxa"/>
      </w:tblCellMar>
    </w:tblPr>
  </w:style>
  <w:style w:type="table" w:customStyle="1" w:styleId="a1">
    <w:basedOn w:val="TableNormalf1"/>
    <w:tblPr>
      <w:tblStyleRowBandSize w:val="1"/>
      <w:tblStyleColBandSize w:val="1"/>
      <w:tblCellMar>
        <w:left w:w="115" w:type="dxa"/>
        <w:right w:w="115" w:type="dxa"/>
      </w:tblCellMar>
    </w:tblPr>
  </w:style>
  <w:style w:type="table" w:customStyle="1" w:styleId="a2">
    <w:basedOn w:val="TableNormalf1"/>
    <w:tblPr>
      <w:tblStyleRowBandSize w:val="1"/>
      <w:tblStyleColBandSize w:val="1"/>
      <w:tblCellMar>
        <w:left w:w="115" w:type="dxa"/>
        <w:right w:w="115" w:type="dxa"/>
      </w:tblCellMar>
    </w:tblPr>
  </w:style>
  <w:style w:type="table" w:customStyle="1" w:styleId="a3">
    <w:basedOn w:val="TableNormalf1"/>
    <w:tblPr>
      <w:tblStyleRowBandSize w:val="1"/>
      <w:tblStyleColBandSize w:val="1"/>
      <w:tblCellMar>
        <w:left w:w="115" w:type="dxa"/>
        <w:right w:w="115" w:type="dxa"/>
      </w:tblCellMar>
    </w:tblPr>
  </w:style>
  <w:style w:type="table" w:customStyle="1" w:styleId="a4">
    <w:basedOn w:val="TableNormalf1"/>
    <w:tblPr>
      <w:tblStyleRowBandSize w:val="1"/>
      <w:tblStyleColBandSize w:val="1"/>
      <w:tblCellMar>
        <w:left w:w="115" w:type="dxa"/>
        <w:right w:w="115" w:type="dxa"/>
      </w:tblCellMar>
    </w:tblPr>
  </w:style>
  <w:style w:type="table" w:customStyle="1" w:styleId="a5">
    <w:basedOn w:val="TableNormalf1"/>
    <w:tblPr>
      <w:tblStyleRowBandSize w:val="1"/>
      <w:tblStyleColBandSize w:val="1"/>
      <w:tblCellMar>
        <w:left w:w="115" w:type="dxa"/>
        <w:right w:w="115" w:type="dxa"/>
      </w:tblCellMar>
    </w:tblPr>
  </w:style>
  <w:style w:type="table" w:customStyle="1" w:styleId="a6">
    <w:basedOn w:val="TableNormalf1"/>
    <w:tblPr>
      <w:tblStyleRowBandSize w:val="1"/>
      <w:tblStyleColBandSize w:val="1"/>
      <w:tblCellMar>
        <w:left w:w="115" w:type="dxa"/>
        <w:right w:w="115" w:type="dxa"/>
      </w:tblCellMar>
    </w:tblPr>
  </w:style>
  <w:style w:type="table" w:customStyle="1" w:styleId="a7">
    <w:basedOn w:val="TableNormalf1"/>
    <w:tblPr>
      <w:tblStyleRowBandSize w:val="1"/>
      <w:tblStyleColBandSize w:val="1"/>
      <w:tblCellMar>
        <w:left w:w="115" w:type="dxa"/>
        <w:right w:w="115" w:type="dxa"/>
      </w:tblCellMar>
    </w:tblPr>
  </w:style>
  <w:style w:type="table" w:customStyle="1" w:styleId="a8">
    <w:basedOn w:val="TableNormalf1"/>
    <w:tblPr>
      <w:tblStyleRowBandSize w:val="1"/>
      <w:tblStyleColBandSize w:val="1"/>
      <w:tblCellMar>
        <w:left w:w="115" w:type="dxa"/>
        <w:right w:w="115" w:type="dxa"/>
      </w:tblCellMar>
    </w:tblPr>
  </w:style>
  <w:style w:type="table" w:customStyle="1" w:styleId="a9">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a">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b">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c">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d">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e">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0">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1">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2">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3">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4">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5">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6">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7">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8">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9">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a">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b">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customStyle="1" w:styleId="ecxmsonormal">
    <w:name w:val="ecxmsonormal"/>
    <w:basedOn w:val="Normal"/>
    <w:rsid w:val="006B407A"/>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6B407A"/>
    <w:pPr>
      <w:spacing w:after="0" w:line="240" w:lineRule="auto"/>
      <w:ind w:left="720"/>
      <w:contextualSpacing/>
    </w:pPr>
    <w:rPr>
      <w:rFonts w:asciiTheme="minorHAnsi" w:eastAsiaTheme="minorEastAsia" w:hAnsiTheme="minorHAnsi" w:cstheme="minorBidi"/>
      <w:sz w:val="24"/>
      <w:szCs w:val="24"/>
      <w:lang w:val="es-ES_tradnl"/>
    </w:rPr>
  </w:style>
  <w:style w:type="paragraph" w:customStyle="1" w:styleId="Default">
    <w:name w:val="Default"/>
    <w:rsid w:val="006B407A"/>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character" w:styleId="Hipervnculo">
    <w:name w:val="Hyperlink"/>
    <w:basedOn w:val="Fuentedeprrafopredeter"/>
    <w:uiPriority w:val="99"/>
    <w:unhideWhenUsed/>
    <w:rsid w:val="006B407A"/>
    <w:rPr>
      <w:color w:val="0000FF" w:themeColor="hyperlink"/>
      <w:u w:val="single"/>
    </w:rPr>
  </w:style>
  <w:style w:type="paragraph" w:styleId="Textonotapie">
    <w:name w:val="footnote text"/>
    <w:aliases w:val=" Car Car Car Car Car Car Car Car Car Car, Car Car Car Car Car Car Car Car Car Car Car, Car Car Car Car Car Car Car Car Car Car Car Car Car"/>
    <w:basedOn w:val="Normal"/>
    <w:link w:val="TextonotapieCar"/>
    <w:uiPriority w:val="99"/>
    <w:unhideWhenUsed/>
    <w:rsid w:val="006B407A"/>
    <w:pPr>
      <w:spacing w:after="0" w:line="240" w:lineRule="auto"/>
    </w:pPr>
    <w:rPr>
      <w:rFonts w:asciiTheme="minorHAnsi" w:eastAsiaTheme="minorEastAsia" w:hAnsiTheme="minorHAnsi" w:cstheme="minorBidi"/>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uiPriority w:val="99"/>
    <w:rsid w:val="006B407A"/>
    <w:rPr>
      <w:rFonts w:asciiTheme="minorHAnsi" w:eastAsiaTheme="minorEastAsia" w:hAnsiTheme="minorHAnsi" w:cstheme="minorBidi"/>
      <w:sz w:val="20"/>
      <w:szCs w:val="20"/>
      <w:lang w:val="es-ES_tradnl" w:eastAsia="es-ES"/>
    </w:rPr>
  </w:style>
  <w:style w:type="character" w:styleId="Refdenotaalpie">
    <w:name w:val="footnote reference"/>
    <w:basedOn w:val="Fuentedeprrafopredeter"/>
    <w:uiPriority w:val="99"/>
    <w:unhideWhenUsed/>
    <w:rsid w:val="006B407A"/>
    <w:rPr>
      <w:vertAlign w:val="superscript"/>
    </w:rPr>
  </w:style>
  <w:style w:type="character" w:styleId="Mencinsinresolver">
    <w:name w:val="Unresolved Mention"/>
    <w:basedOn w:val="Fuentedeprrafopredeter"/>
    <w:uiPriority w:val="99"/>
    <w:semiHidden/>
    <w:unhideWhenUsed/>
    <w:rsid w:val="006413AD"/>
    <w:rPr>
      <w:color w:val="605E5C"/>
      <w:shd w:val="clear" w:color="auto" w:fill="E1DFDD"/>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2D4234"/>
    <w:rPr>
      <w:rFonts w:asciiTheme="minorHAnsi" w:eastAsiaTheme="minorEastAsia" w:hAnsiTheme="minorHAnsi" w:cstheme="minorBidi"/>
      <w:sz w:val="24"/>
      <w:szCs w:val="24"/>
      <w:lang w:val="es-ES_tradnl" w:eastAsia="es-ES"/>
    </w:rPr>
  </w:style>
  <w:style w:type="paragraph" w:styleId="Asuntodelcomentario">
    <w:name w:val="annotation subject"/>
    <w:basedOn w:val="Textocomentario"/>
    <w:next w:val="Textocomentario"/>
    <w:link w:val="AsuntodelcomentarioCar"/>
    <w:uiPriority w:val="99"/>
    <w:unhideWhenUsed/>
    <w:rsid w:val="001A7FE4"/>
    <w:rPr>
      <w:b/>
      <w:bCs/>
    </w:rPr>
  </w:style>
  <w:style w:type="character" w:customStyle="1" w:styleId="AsuntodelcomentarioCar">
    <w:name w:val="Asunto del comentario Car"/>
    <w:basedOn w:val="TextocomentarioCar"/>
    <w:link w:val="Asuntodelcomentario"/>
    <w:uiPriority w:val="99"/>
    <w:rsid w:val="001A7FE4"/>
    <w:rPr>
      <w:b/>
      <w:bCs/>
      <w:sz w:val="20"/>
      <w:szCs w:val="20"/>
    </w:rPr>
  </w:style>
  <w:style w:type="table" w:customStyle="1" w:styleId="afc">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d">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e">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0">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1">
    <w:basedOn w:val="TableNormalf1"/>
    <w:tblPr>
      <w:tblStyleRowBandSize w:val="1"/>
      <w:tblStyleColBandSize w:val="1"/>
      <w:tblCellMar>
        <w:top w:w="100" w:type="dxa"/>
        <w:left w:w="100" w:type="dxa"/>
        <w:bottom w:w="100" w:type="dxa"/>
        <w:right w:w="100" w:type="dxa"/>
      </w:tblCellMar>
    </w:tblPr>
  </w:style>
  <w:style w:type="table" w:customStyle="1" w:styleId="aff2">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3">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4">
    <w:basedOn w:val="TableNormalf1"/>
    <w:tblPr>
      <w:tblStyleRowBandSize w:val="1"/>
      <w:tblStyleColBandSize w:val="1"/>
      <w:tblCellMar>
        <w:top w:w="100" w:type="dxa"/>
        <w:left w:w="100" w:type="dxa"/>
        <w:bottom w:w="100" w:type="dxa"/>
        <w:right w:w="100" w:type="dxa"/>
      </w:tblCellMar>
    </w:tblPr>
  </w:style>
  <w:style w:type="table" w:customStyle="1" w:styleId="aff5">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6">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7">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8">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9">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a">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b">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c">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d">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e">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
    <w:basedOn w:val="TableNormalf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0">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1">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2">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3">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4">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5">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6">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7">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8">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9">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a">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b">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c">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d">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e">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0">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1">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2">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3">
    <w:basedOn w:val="TableNormalf0"/>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4">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5">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6">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7">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8">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9">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a">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b">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c">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d">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e">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0">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1">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2">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3">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4">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5">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6">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7">
    <w:basedOn w:val="TableNormalf"/>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8">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9">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a">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b">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c">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d">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e">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0">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1">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2">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3">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4">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5">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6">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7">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8">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9">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a">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b">
    <w:basedOn w:val="TableNormale"/>
    <w:pPr>
      <w:spacing w:after="0" w:line="240" w:lineRule="auto"/>
    </w:pPr>
    <w:rPr>
      <w:sz w:val="24"/>
      <w:szCs w:val="24"/>
    </w:rPr>
    <w:tblPr>
      <w:tblStyleRowBandSize w:val="1"/>
      <w:tblStyleColBandSize w:val="1"/>
      <w:tblCellMar>
        <w:top w:w="57" w:type="dxa"/>
        <w:left w:w="70" w:type="dxa"/>
        <w:bottom w:w="57" w:type="dxa"/>
        <w:right w:w="70" w:type="dxa"/>
      </w:tblCellMar>
    </w:tblPr>
  </w:style>
  <w:style w:type="paragraph" w:styleId="TtuloTDC">
    <w:name w:val="TOC Heading"/>
    <w:basedOn w:val="Ttulo1"/>
    <w:next w:val="Normal"/>
    <w:uiPriority w:val="39"/>
    <w:unhideWhenUsed/>
    <w:qFormat/>
    <w:rsid w:val="008752F6"/>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qFormat/>
    <w:rsid w:val="008752F6"/>
    <w:pPr>
      <w:spacing w:after="100"/>
    </w:pPr>
  </w:style>
  <w:style w:type="paragraph" w:styleId="TDC2">
    <w:name w:val="toc 2"/>
    <w:basedOn w:val="Normal"/>
    <w:next w:val="Normal"/>
    <w:autoRedefine/>
    <w:uiPriority w:val="39"/>
    <w:unhideWhenUsed/>
    <w:qFormat/>
    <w:rsid w:val="008752F6"/>
    <w:pPr>
      <w:spacing w:after="100"/>
      <w:ind w:left="220"/>
    </w:pPr>
  </w:style>
  <w:style w:type="paragraph" w:styleId="TDC3">
    <w:name w:val="toc 3"/>
    <w:basedOn w:val="Normal"/>
    <w:next w:val="Normal"/>
    <w:autoRedefine/>
    <w:uiPriority w:val="39"/>
    <w:unhideWhenUsed/>
    <w:qFormat/>
    <w:rsid w:val="008752F6"/>
    <w:pPr>
      <w:spacing w:after="100"/>
      <w:ind w:left="440"/>
    </w:pPr>
  </w:style>
  <w:style w:type="paragraph" w:styleId="Encabezado">
    <w:name w:val="header"/>
    <w:basedOn w:val="Normal"/>
    <w:link w:val="EncabezadoCar"/>
    <w:uiPriority w:val="99"/>
    <w:unhideWhenUsed/>
    <w:rsid w:val="00BF0A9E"/>
    <w:pPr>
      <w:tabs>
        <w:tab w:val="center" w:pos="4680"/>
        <w:tab w:val="right" w:pos="9360"/>
      </w:tabs>
      <w:spacing w:after="0" w:line="240" w:lineRule="auto"/>
    </w:pPr>
    <w:rPr>
      <w:rFonts w:asciiTheme="minorHAnsi" w:eastAsiaTheme="minorEastAsia" w:hAnsiTheme="minorHAnsi" w:cs="Times New Roman"/>
    </w:rPr>
  </w:style>
  <w:style w:type="character" w:customStyle="1" w:styleId="EncabezadoCar">
    <w:name w:val="Encabezado Car"/>
    <w:basedOn w:val="Fuentedeprrafopredeter"/>
    <w:link w:val="Encabezado"/>
    <w:uiPriority w:val="99"/>
    <w:rsid w:val="00BF0A9E"/>
    <w:rPr>
      <w:rFonts w:asciiTheme="minorHAnsi" w:eastAsiaTheme="minorEastAsia" w:hAnsiTheme="minorHAnsi" w:cs="Times New Roman"/>
    </w:rPr>
  </w:style>
  <w:style w:type="paragraph" w:styleId="Piedepgina">
    <w:name w:val="footer"/>
    <w:basedOn w:val="Normal"/>
    <w:link w:val="PiedepginaCar"/>
    <w:uiPriority w:val="99"/>
    <w:unhideWhenUsed/>
    <w:rsid w:val="00BF0A9E"/>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BF0A9E"/>
    <w:rPr>
      <w:rFonts w:asciiTheme="minorHAnsi" w:eastAsiaTheme="minorEastAsia" w:hAnsiTheme="minorHAnsi" w:cs="Times New Roman"/>
    </w:rPr>
  </w:style>
  <w:style w:type="table" w:customStyle="1" w:styleId="affffffc">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d">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e">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0">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1">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2">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3">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4">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5">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6">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7">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8">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9">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a">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b">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c">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d">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e">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
    <w:basedOn w:val="TableNormald"/>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0">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1">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2">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3">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4">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5">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6">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7">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8">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9">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a">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b">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c">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d">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e">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0">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1">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2">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3">
    <w:basedOn w:val="TableNormalc"/>
    <w:pPr>
      <w:spacing w:after="0" w:line="240" w:lineRule="auto"/>
    </w:pPr>
    <w:rPr>
      <w:sz w:val="24"/>
      <w:szCs w:val="24"/>
    </w:rPr>
    <w:tblPr>
      <w:tblStyleRowBandSize w:val="1"/>
      <w:tblStyleColBandSize w:val="1"/>
      <w:tblCellMar>
        <w:top w:w="57" w:type="dxa"/>
        <w:left w:w="70" w:type="dxa"/>
        <w:bottom w:w="57" w:type="dxa"/>
        <w:right w:w="70" w:type="dxa"/>
      </w:tblCellMar>
    </w:tblPr>
  </w:style>
  <w:style w:type="character" w:customStyle="1" w:styleId="Ttulo2Car">
    <w:name w:val="Título 2 Car"/>
    <w:basedOn w:val="Fuentedeprrafopredeter"/>
    <w:link w:val="Ttulo2"/>
    <w:uiPriority w:val="9"/>
    <w:rsid w:val="00B01598"/>
    <w:rPr>
      <w:rFonts w:asciiTheme="majorHAnsi" w:eastAsia="Cambria" w:hAnsiTheme="majorHAnsi" w:cs="Cambria"/>
      <w:b/>
      <w:i/>
      <w:szCs w:val="28"/>
    </w:rPr>
  </w:style>
  <w:style w:type="table" w:customStyle="1" w:styleId="afffffffff4">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5">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6">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7">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8">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9">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a">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b">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c">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d">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e">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0">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1">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2">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3">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4">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5">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6">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7">
    <w:basedOn w:val="TableNormalb"/>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8">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9">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a">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b">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c">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d">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e">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0">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1">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2">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3">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4">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5">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6">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7">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8">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9">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a">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b">
    <w:basedOn w:val="TableNormala"/>
    <w:pPr>
      <w:spacing w:after="0" w:line="240" w:lineRule="auto"/>
    </w:pPr>
    <w:rPr>
      <w:sz w:val="24"/>
      <w:szCs w:val="24"/>
    </w:rPr>
    <w:tblPr>
      <w:tblStyleRowBandSize w:val="1"/>
      <w:tblStyleColBandSize w:val="1"/>
      <w:tblCellMar>
        <w:top w:w="57" w:type="dxa"/>
        <w:left w:w="70" w:type="dxa"/>
        <w:bottom w:w="57" w:type="dxa"/>
        <w:right w:w="70" w:type="dxa"/>
      </w:tblCellMar>
    </w:tblPr>
  </w:style>
  <w:style w:type="paragraph" w:styleId="Textodeglobo">
    <w:name w:val="Balloon Text"/>
    <w:basedOn w:val="Normal"/>
    <w:link w:val="TextodegloboCar"/>
    <w:uiPriority w:val="99"/>
    <w:unhideWhenUsed/>
    <w:rsid w:val="001E49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1E4961"/>
    <w:rPr>
      <w:rFonts w:ascii="Segoe UI" w:hAnsi="Segoe UI" w:cs="Segoe UI"/>
      <w:sz w:val="18"/>
      <w:szCs w:val="18"/>
    </w:rPr>
  </w:style>
  <w:style w:type="table" w:customStyle="1" w:styleId="afffffffffffc">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d">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e">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0">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1">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2">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3">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4">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5">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6">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7">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8">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9">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a">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b">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c">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d">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e">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
    <w:basedOn w:val="TableNormal9"/>
    <w:pPr>
      <w:spacing w:after="0" w:line="240" w:lineRule="auto"/>
    </w:pPr>
    <w:rPr>
      <w:sz w:val="24"/>
      <w:szCs w:val="24"/>
    </w:rPr>
    <w:tblPr>
      <w:tblStyleRowBandSize w:val="1"/>
      <w:tblStyleColBandSize w:val="1"/>
      <w:tblCellMar>
        <w:top w:w="57" w:type="dxa"/>
        <w:left w:w="70" w:type="dxa"/>
        <w:bottom w:w="57" w:type="dxa"/>
        <w:right w:w="70" w:type="dxa"/>
      </w:tblCellMar>
    </w:tblPr>
  </w:style>
  <w:style w:type="character" w:customStyle="1" w:styleId="Ttulo1Car">
    <w:name w:val="Título 1 Car"/>
    <w:basedOn w:val="Fuentedeprrafopredeter"/>
    <w:link w:val="Ttulo1"/>
    <w:uiPriority w:val="9"/>
    <w:rsid w:val="005E66C2"/>
    <w:rPr>
      <w:b/>
      <w:szCs w:val="48"/>
    </w:rPr>
  </w:style>
  <w:style w:type="character" w:customStyle="1" w:styleId="Ttulo7Car">
    <w:name w:val="Título 7 Car"/>
    <w:basedOn w:val="Fuentedeprrafopredeter"/>
    <w:link w:val="Ttulo7"/>
    <w:rsid w:val="00786F9D"/>
    <w:rPr>
      <w:rFonts w:ascii="Arial" w:eastAsia="Times New Roman" w:hAnsi="Arial" w:cs="Times New Roman"/>
      <w:b/>
      <w:spacing w:val="-2"/>
      <w:szCs w:val="20"/>
      <w:lang w:val="es-ES_tradnl"/>
    </w:rPr>
  </w:style>
  <w:style w:type="character" w:customStyle="1" w:styleId="Ttulo8Car">
    <w:name w:val="Título 8 Car"/>
    <w:basedOn w:val="Fuentedeprrafopredeter"/>
    <w:link w:val="Ttulo8"/>
    <w:rsid w:val="00786F9D"/>
    <w:rPr>
      <w:rFonts w:ascii="Arial" w:eastAsia="Times New Roman" w:hAnsi="Arial" w:cs="Times New Roman"/>
      <w:sz w:val="24"/>
      <w:szCs w:val="20"/>
    </w:rPr>
  </w:style>
  <w:style w:type="character" w:customStyle="1" w:styleId="Ttulo9Car">
    <w:name w:val="Título 9 Car"/>
    <w:basedOn w:val="Fuentedeprrafopredeter"/>
    <w:link w:val="Ttulo9"/>
    <w:rsid w:val="00786F9D"/>
    <w:rPr>
      <w:rFonts w:ascii="Arial" w:eastAsia="Times New Roman" w:hAnsi="Arial" w:cs="Times New Roman"/>
      <w:b/>
      <w:szCs w:val="20"/>
    </w:rPr>
  </w:style>
  <w:style w:type="character" w:customStyle="1" w:styleId="Ttulo3Car">
    <w:name w:val="Título 3 Car"/>
    <w:basedOn w:val="Fuentedeprrafopredeter"/>
    <w:link w:val="Ttulo3"/>
    <w:uiPriority w:val="9"/>
    <w:semiHidden/>
    <w:rsid w:val="00786F9D"/>
    <w:rPr>
      <w:color w:val="1F3863"/>
      <w:sz w:val="24"/>
      <w:szCs w:val="24"/>
    </w:rPr>
  </w:style>
  <w:style w:type="character" w:customStyle="1" w:styleId="Ttulo4Car">
    <w:name w:val="Título 4 Car"/>
    <w:basedOn w:val="Fuentedeprrafopredeter"/>
    <w:link w:val="Ttulo4"/>
    <w:uiPriority w:val="9"/>
    <w:semiHidden/>
    <w:rsid w:val="00786F9D"/>
    <w:rPr>
      <w:b/>
      <w:sz w:val="24"/>
      <w:szCs w:val="24"/>
    </w:rPr>
  </w:style>
  <w:style w:type="character" w:customStyle="1" w:styleId="Ttulo5Car">
    <w:name w:val="Título 5 Car"/>
    <w:basedOn w:val="Fuentedeprrafopredeter"/>
    <w:link w:val="Ttulo5"/>
    <w:uiPriority w:val="9"/>
    <w:semiHidden/>
    <w:rsid w:val="00786F9D"/>
    <w:rPr>
      <w:b/>
    </w:rPr>
  </w:style>
  <w:style w:type="character" w:customStyle="1" w:styleId="Ttulo6Car">
    <w:name w:val="Título 6 Car"/>
    <w:basedOn w:val="Fuentedeprrafopredeter"/>
    <w:link w:val="Ttulo6"/>
    <w:uiPriority w:val="9"/>
    <w:semiHidden/>
    <w:rsid w:val="00786F9D"/>
    <w:rPr>
      <w:b/>
      <w:sz w:val="20"/>
      <w:szCs w:val="20"/>
    </w:rPr>
  </w:style>
  <w:style w:type="table" w:customStyle="1" w:styleId="TableNormal10">
    <w:name w:val="Table Normal1"/>
    <w:rsid w:val="00786F9D"/>
    <w:pPr>
      <w:spacing w:after="0" w:line="240" w:lineRule="auto"/>
    </w:pPr>
    <w:rPr>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786F9D"/>
    <w:rPr>
      <w:b/>
      <w:sz w:val="72"/>
      <w:szCs w:val="72"/>
    </w:rPr>
  </w:style>
  <w:style w:type="table" w:styleId="Tablaconcuadrcula">
    <w:name w:val="Table Grid"/>
    <w:basedOn w:val="Tablanormal"/>
    <w:uiPriority w:val="59"/>
    <w:rsid w:val="00786F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tiregular">
    <w:name w:val="Frotiregular"/>
    <w:basedOn w:val="Encabezado"/>
    <w:rsid w:val="00786F9D"/>
  </w:style>
  <w:style w:type="character" w:customStyle="1" w:styleId="A60">
    <w:name w:val="A6"/>
    <w:rsid w:val="00786F9D"/>
    <w:rPr>
      <w:rFonts w:cs="Century"/>
      <w:color w:val="000000"/>
      <w:sz w:val="14"/>
      <w:szCs w:val="14"/>
    </w:rPr>
  </w:style>
  <w:style w:type="paragraph" w:styleId="Textosinformato">
    <w:name w:val="Plain Text"/>
    <w:basedOn w:val="Normal"/>
    <w:link w:val="TextosinformatoCar"/>
    <w:uiPriority w:val="99"/>
    <w:rsid w:val="00786F9D"/>
    <w:pPr>
      <w:spacing w:after="0" w:line="240" w:lineRule="auto"/>
    </w:pPr>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uiPriority w:val="99"/>
    <w:rsid w:val="00786F9D"/>
    <w:rPr>
      <w:rFonts w:ascii="Courier New" w:eastAsia="Times New Roman" w:hAnsi="Courier New" w:cs="Courier New"/>
      <w:sz w:val="20"/>
      <w:szCs w:val="20"/>
      <w:lang w:val="es-ES"/>
    </w:rPr>
  </w:style>
  <w:style w:type="character" w:styleId="Nmerodepgina">
    <w:name w:val="page number"/>
    <w:basedOn w:val="Fuentedeprrafopredeter"/>
    <w:uiPriority w:val="99"/>
    <w:rsid w:val="00786F9D"/>
  </w:style>
  <w:style w:type="paragraph" w:customStyle="1" w:styleId="CharChar">
    <w:name w:val="Char Char"/>
    <w:basedOn w:val="Normal"/>
    <w:autoRedefine/>
    <w:uiPriority w:val="99"/>
    <w:rsid w:val="00786F9D"/>
    <w:pPr>
      <w:spacing w:line="240" w:lineRule="auto"/>
      <w:jc w:val="both"/>
    </w:pPr>
    <w:rPr>
      <w:rFonts w:ascii="Arial" w:eastAsia="Times New Roman" w:hAnsi="Arial" w:cs="Arial"/>
      <w:noProof/>
      <w:sz w:val="24"/>
      <w:szCs w:val="24"/>
      <w:lang w:val="es-ES"/>
    </w:rPr>
  </w:style>
  <w:style w:type="character" w:customStyle="1" w:styleId="TextocomentarioCar1">
    <w:name w:val="Texto comentario Car1"/>
    <w:basedOn w:val="Fuentedeprrafopredeter"/>
    <w:uiPriority w:val="99"/>
    <w:semiHidden/>
    <w:rsid w:val="00786F9D"/>
    <w:rPr>
      <w:sz w:val="20"/>
      <w:szCs w:val="20"/>
    </w:rPr>
  </w:style>
  <w:style w:type="character" w:customStyle="1" w:styleId="AsuntodelcomentarioCar1">
    <w:name w:val="Asunto del comentario Car1"/>
    <w:basedOn w:val="TextocomentarioCar1"/>
    <w:uiPriority w:val="99"/>
    <w:semiHidden/>
    <w:rsid w:val="00786F9D"/>
    <w:rPr>
      <w:sz w:val="20"/>
      <w:szCs w:val="20"/>
    </w:rPr>
  </w:style>
  <w:style w:type="paragraph" w:styleId="Sinespaciado">
    <w:name w:val="No Spacing"/>
    <w:link w:val="SinespaciadoCar"/>
    <w:uiPriority w:val="1"/>
    <w:qFormat/>
    <w:rsid w:val="00786F9D"/>
    <w:pPr>
      <w:spacing w:after="0" w:line="240" w:lineRule="auto"/>
    </w:pPr>
    <w:rPr>
      <w:rFonts w:ascii="Tw Cen MT" w:eastAsia="Times New Roman" w:hAnsi="Tw Cen MT" w:cs="Tw Cen MT"/>
      <w:lang w:val="es-ES"/>
    </w:rPr>
  </w:style>
  <w:style w:type="paragraph" w:customStyle="1" w:styleId="DecimalAligned">
    <w:name w:val="Decimal Aligned"/>
    <w:basedOn w:val="Normal"/>
    <w:uiPriority w:val="99"/>
    <w:rsid w:val="00786F9D"/>
    <w:pPr>
      <w:tabs>
        <w:tab w:val="decimal" w:pos="360"/>
      </w:tabs>
      <w:spacing w:after="200" w:line="276" w:lineRule="auto"/>
    </w:pPr>
    <w:rPr>
      <w:rFonts w:eastAsia="Times New Roman"/>
      <w:lang w:val="es-ES"/>
    </w:rPr>
  </w:style>
  <w:style w:type="character" w:styleId="nfasissutil">
    <w:name w:val="Subtle Emphasis"/>
    <w:uiPriority w:val="99"/>
    <w:qFormat/>
    <w:rsid w:val="00786F9D"/>
    <w:rPr>
      <w:rFonts w:eastAsia="Times New Roman"/>
      <w:i/>
      <w:iCs/>
      <w:color w:val="808080"/>
      <w:sz w:val="22"/>
      <w:szCs w:val="22"/>
      <w:lang w:val="es-ES"/>
    </w:rPr>
  </w:style>
  <w:style w:type="paragraph" w:customStyle="1" w:styleId="ROMANOS">
    <w:name w:val="ROMANOS"/>
    <w:basedOn w:val="Normal"/>
    <w:rsid w:val="00786F9D"/>
    <w:pPr>
      <w:tabs>
        <w:tab w:val="left" w:pos="720"/>
      </w:tabs>
      <w:spacing w:after="101" w:line="216" w:lineRule="exact"/>
      <w:ind w:left="720" w:hanging="432"/>
      <w:jc w:val="both"/>
    </w:pPr>
    <w:rPr>
      <w:rFonts w:ascii="Arial" w:eastAsia="Times New Roman" w:hAnsi="Arial" w:cs="Arial"/>
      <w:sz w:val="18"/>
      <w:szCs w:val="18"/>
    </w:rPr>
  </w:style>
  <w:style w:type="paragraph" w:styleId="Textoindependiente">
    <w:name w:val="Body Text"/>
    <w:basedOn w:val="Normal"/>
    <w:link w:val="TextoindependienteCar"/>
    <w:uiPriority w:val="99"/>
    <w:rsid w:val="00786F9D"/>
    <w:pPr>
      <w:spacing w:after="120" w:line="240" w:lineRule="auto"/>
    </w:pPr>
    <w:rPr>
      <w:rFonts w:ascii="Arial" w:eastAsia="Times New Roman" w:hAnsi="Arial" w:cs="Times New Roman"/>
      <w:lang w:val="es-ES"/>
    </w:rPr>
  </w:style>
  <w:style w:type="character" w:customStyle="1" w:styleId="TextoindependienteCar">
    <w:name w:val="Texto independiente Car"/>
    <w:basedOn w:val="Fuentedeprrafopredeter"/>
    <w:link w:val="Textoindependiente"/>
    <w:uiPriority w:val="99"/>
    <w:rsid w:val="00786F9D"/>
    <w:rPr>
      <w:rFonts w:ascii="Arial" w:eastAsia="Times New Roman" w:hAnsi="Arial" w:cs="Times New Roman"/>
      <w:lang w:val="es-ES"/>
    </w:rPr>
  </w:style>
  <w:style w:type="paragraph" w:customStyle="1" w:styleId="Prrafodelista1">
    <w:name w:val="Párrafo de lista1"/>
    <w:basedOn w:val="Normal"/>
    <w:uiPriority w:val="99"/>
    <w:qFormat/>
    <w:rsid w:val="00786F9D"/>
    <w:pPr>
      <w:spacing w:after="240" w:line="240" w:lineRule="auto"/>
      <w:ind w:left="720"/>
      <w:jc w:val="both"/>
    </w:pPr>
    <w:rPr>
      <w:rFonts w:ascii="Arial" w:eastAsia="Times New Roman" w:hAnsi="Arial" w:cs="Arial"/>
      <w:lang w:val="es-ES"/>
    </w:rPr>
  </w:style>
  <w:style w:type="character" w:styleId="Hipervnculovisitado">
    <w:name w:val="FollowedHyperlink"/>
    <w:rsid w:val="00786F9D"/>
    <w:rPr>
      <w:color w:val="800080"/>
      <w:u w:val="single"/>
    </w:rPr>
  </w:style>
  <w:style w:type="paragraph" w:customStyle="1" w:styleId="xl64">
    <w:name w:val="xl64"/>
    <w:basedOn w:val="Normal"/>
    <w:uiPriority w:val="99"/>
    <w:rsid w:val="00786F9D"/>
    <w:pPr>
      <w:spacing w:before="100" w:beforeAutospacing="1" w:after="100" w:afterAutospacing="1" w:line="240" w:lineRule="auto"/>
      <w:jc w:val="center"/>
    </w:pPr>
    <w:rPr>
      <w:rFonts w:ascii="Tw Cen MT" w:eastAsia="Times New Roman" w:hAnsi="Tw Cen MT" w:cs="Times New Roman"/>
      <w:sz w:val="24"/>
      <w:szCs w:val="24"/>
      <w:lang w:val="en-US"/>
    </w:rPr>
  </w:style>
  <w:style w:type="paragraph" w:customStyle="1" w:styleId="xl65">
    <w:name w:val="xl65"/>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786F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786F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786F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786F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786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786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786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786F9D"/>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786F9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77">
    <w:name w:val="xl77"/>
    <w:basedOn w:val="Normal"/>
    <w:uiPriority w:val="99"/>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786F9D"/>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line="240" w:lineRule="auto"/>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786F9D"/>
    <w:pPr>
      <w:pBdr>
        <w:top w:val="single" w:sz="4" w:space="0" w:color="4F81BD"/>
        <w:left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2">
    <w:name w:val="xl82"/>
    <w:basedOn w:val="Normal"/>
    <w:uiPriority w:val="99"/>
    <w:rsid w:val="00786F9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3">
    <w:name w:val="xl83"/>
    <w:basedOn w:val="Normal"/>
    <w:uiPriority w:val="99"/>
    <w:rsid w:val="00786F9D"/>
    <w:pPr>
      <w:pBdr>
        <w:top w:val="single" w:sz="4" w:space="0" w:color="4F81BD"/>
      </w:pBdr>
      <w:shd w:val="clear" w:color="4F81BD" w:fill="4F81BD"/>
      <w:spacing w:before="100" w:beforeAutospacing="1" w:after="100" w:afterAutospacing="1" w:line="240" w:lineRule="auto"/>
      <w:textAlignment w:val="center"/>
    </w:pPr>
    <w:rPr>
      <w:rFonts w:ascii="Tw Cen MT" w:eastAsia="Times New Roman" w:hAnsi="Tw Cen MT" w:cs="Times New Roman"/>
      <w:b/>
      <w:bCs/>
      <w:color w:val="FFFFFF"/>
      <w:sz w:val="24"/>
      <w:szCs w:val="24"/>
      <w:lang w:val="en-US"/>
    </w:rPr>
  </w:style>
  <w:style w:type="paragraph" w:customStyle="1" w:styleId="xl63">
    <w:name w:val="xl63"/>
    <w:basedOn w:val="Normal"/>
    <w:uiPriority w:val="99"/>
    <w:rsid w:val="00786F9D"/>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CharChar1">
    <w:name w:val="Char Char1"/>
    <w:basedOn w:val="Normal"/>
    <w:uiPriority w:val="99"/>
    <w:rsid w:val="00786F9D"/>
    <w:pPr>
      <w:spacing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786F9D"/>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786F9D"/>
    <w:pPr>
      <w:spacing w:after="0" w:line="240" w:lineRule="auto"/>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786F9D"/>
    <w:rPr>
      <w:rFonts w:ascii="Segoe UI" w:hAnsi="Segoe UI" w:cs="Segoe UI"/>
      <w:sz w:val="16"/>
      <w:szCs w:val="16"/>
    </w:rPr>
  </w:style>
  <w:style w:type="paragraph" w:customStyle="1" w:styleId="xl84">
    <w:name w:val="xl84"/>
    <w:basedOn w:val="Normal"/>
    <w:rsid w:val="00786F9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786F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786F9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0">
    <w:name w:val="xl90"/>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786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786F9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786F9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786F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786F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exto">
    <w:name w:val="Texto"/>
    <w:basedOn w:val="Normal"/>
    <w:link w:val="TextoCar"/>
    <w:rsid w:val="00786F9D"/>
    <w:pPr>
      <w:spacing w:after="101" w:line="216" w:lineRule="exact"/>
      <w:ind w:firstLine="288"/>
      <w:jc w:val="both"/>
    </w:pPr>
    <w:rPr>
      <w:rFonts w:ascii="Arial" w:eastAsia="Times New Roman" w:hAnsi="Arial" w:cs="Times New Roman"/>
      <w:sz w:val="18"/>
      <w:szCs w:val="18"/>
      <w:lang w:val="es-ES_tradnl"/>
    </w:rPr>
  </w:style>
  <w:style w:type="character" w:customStyle="1" w:styleId="TextoCar">
    <w:name w:val="Texto Car"/>
    <w:link w:val="Texto"/>
    <w:locked/>
    <w:rsid w:val="00786F9D"/>
    <w:rPr>
      <w:rFonts w:ascii="Arial" w:eastAsia="Times New Roman" w:hAnsi="Arial" w:cs="Times New Roman"/>
      <w:sz w:val="18"/>
      <w:szCs w:val="18"/>
      <w:lang w:val="es-ES_tradnl"/>
    </w:rPr>
  </w:style>
  <w:style w:type="paragraph" w:customStyle="1" w:styleId="Revisin1">
    <w:name w:val="Revisión1"/>
    <w:next w:val="Revisin"/>
    <w:hidden/>
    <w:uiPriority w:val="99"/>
    <w:semiHidden/>
    <w:rsid w:val="00786F9D"/>
    <w:pPr>
      <w:spacing w:after="0" w:line="240" w:lineRule="auto"/>
    </w:pPr>
    <w:rPr>
      <w:rFonts w:eastAsia="Times New Roman"/>
      <w:sz w:val="24"/>
      <w:szCs w:val="24"/>
      <w:lang w:val="es-ES_tradnl"/>
    </w:rPr>
  </w:style>
  <w:style w:type="paragraph" w:customStyle="1" w:styleId="Textodebloque1">
    <w:name w:val="Texto de bloque1"/>
    <w:basedOn w:val="Normal"/>
    <w:rsid w:val="00786F9D"/>
    <w:pPr>
      <w:tabs>
        <w:tab w:val="left" w:pos="993"/>
      </w:tabs>
      <w:overflowPunct w:val="0"/>
      <w:autoSpaceDE w:val="0"/>
      <w:autoSpaceDN w:val="0"/>
      <w:adjustRightInd w:val="0"/>
      <w:spacing w:after="0" w:line="240" w:lineRule="auto"/>
      <w:ind w:left="993" w:right="-143" w:hanging="993"/>
      <w:jc w:val="both"/>
      <w:textAlignment w:val="baseline"/>
    </w:pPr>
    <w:rPr>
      <w:rFonts w:ascii="Tahoma" w:eastAsia="Times New Roman" w:hAnsi="Tahoma" w:cs="Times New Roman"/>
      <w:szCs w:val="20"/>
    </w:rPr>
  </w:style>
  <w:style w:type="paragraph" w:customStyle="1" w:styleId="Textoindependiente21">
    <w:name w:val="Texto independiente 21"/>
    <w:basedOn w:val="Normal"/>
    <w:uiPriority w:val="99"/>
    <w:rsid w:val="00786F9D"/>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rPr>
  </w:style>
  <w:style w:type="paragraph" w:customStyle="1" w:styleId="Sangra2detindependiente1">
    <w:name w:val="Sangría 2 de t. independiente1"/>
    <w:basedOn w:val="Normal"/>
    <w:rsid w:val="00786F9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rPr>
  </w:style>
  <w:style w:type="character" w:customStyle="1" w:styleId="Hipervnculo1">
    <w:name w:val="Hipervínculo1"/>
    <w:basedOn w:val="Fuentedeprrafopredeter"/>
    <w:rsid w:val="00786F9D"/>
    <w:rPr>
      <w:color w:val="0000FF"/>
      <w:u w:val="single"/>
    </w:rPr>
  </w:style>
  <w:style w:type="paragraph" w:customStyle="1" w:styleId="Sangra3detindependiente1">
    <w:name w:val="Sangría 3 de t. independiente1"/>
    <w:basedOn w:val="Normal"/>
    <w:rsid w:val="00786F9D"/>
    <w:pPr>
      <w:overflowPunct w:val="0"/>
      <w:autoSpaceDE w:val="0"/>
      <w:autoSpaceDN w:val="0"/>
      <w:adjustRightInd w:val="0"/>
      <w:spacing w:after="0" w:line="240" w:lineRule="auto"/>
      <w:ind w:left="1418" w:hanging="709"/>
      <w:jc w:val="both"/>
      <w:textAlignment w:val="baseline"/>
    </w:pPr>
    <w:rPr>
      <w:rFonts w:ascii="Tahoma" w:eastAsia="Times New Roman" w:hAnsi="Tahoma" w:cs="Times New Roman"/>
      <w:b/>
      <w:sz w:val="20"/>
      <w:szCs w:val="20"/>
    </w:rPr>
  </w:style>
  <w:style w:type="paragraph" w:customStyle="1" w:styleId="BodyText22">
    <w:name w:val="Body Text 22"/>
    <w:basedOn w:val="Normal"/>
    <w:rsid w:val="00786F9D"/>
    <w:pPr>
      <w:tabs>
        <w:tab w:val="left" w:pos="709"/>
      </w:tabs>
      <w:overflowPunct w:val="0"/>
      <w:autoSpaceDE w:val="0"/>
      <w:autoSpaceDN w:val="0"/>
      <w:adjustRightInd w:val="0"/>
      <w:spacing w:after="0" w:line="240" w:lineRule="auto"/>
      <w:jc w:val="both"/>
      <w:textAlignment w:val="baseline"/>
    </w:pPr>
    <w:rPr>
      <w:rFonts w:ascii="Tahoma" w:eastAsia="Times New Roman" w:hAnsi="Tahoma" w:cs="Times New Roman"/>
      <w:b/>
      <w:sz w:val="20"/>
      <w:szCs w:val="20"/>
    </w:rPr>
  </w:style>
  <w:style w:type="paragraph" w:customStyle="1" w:styleId="Textoindependiente31">
    <w:name w:val="Texto independiente 31"/>
    <w:basedOn w:val="Normal"/>
    <w:rsid w:val="00786F9D"/>
    <w:pPr>
      <w:overflowPunct w:val="0"/>
      <w:autoSpaceDE w:val="0"/>
      <w:autoSpaceDN w:val="0"/>
      <w:adjustRightInd w:val="0"/>
      <w:spacing w:after="0" w:line="240" w:lineRule="auto"/>
      <w:jc w:val="both"/>
      <w:textAlignment w:val="baseline"/>
    </w:pPr>
    <w:rPr>
      <w:rFonts w:ascii="Tahoma" w:eastAsia="Times New Roman" w:hAnsi="Tahoma" w:cs="Times New Roman"/>
      <w:szCs w:val="20"/>
    </w:rPr>
  </w:style>
  <w:style w:type="paragraph" w:customStyle="1" w:styleId="BodyText23">
    <w:name w:val="Body Text 23"/>
    <w:basedOn w:val="Normal"/>
    <w:rsid w:val="00786F9D"/>
    <w:pPr>
      <w:widowControl w:val="0"/>
      <w:tabs>
        <w:tab w:val="left" w:pos="-1276"/>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Cs w:val="20"/>
    </w:rPr>
  </w:style>
  <w:style w:type="paragraph" w:customStyle="1" w:styleId="BodyTextIndent21">
    <w:name w:val="Body Text Indent 21"/>
    <w:basedOn w:val="Normal"/>
    <w:rsid w:val="00786F9D"/>
    <w:pPr>
      <w:widowControl w:val="0"/>
      <w:tabs>
        <w:tab w:val="left" w:pos="709"/>
        <w:tab w:val="left" w:pos="1134"/>
      </w:tabs>
      <w:suppressAutoHyphens/>
      <w:overflowPunct w:val="0"/>
      <w:autoSpaceDE w:val="0"/>
      <w:autoSpaceDN w:val="0"/>
      <w:adjustRightInd w:val="0"/>
      <w:spacing w:after="0" w:line="240" w:lineRule="auto"/>
      <w:ind w:left="709" w:hanging="425"/>
      <w:jc w:val="both"/>
      <w:textAlignment w:val="baseline"/>
    </w:pPr>
    <w:rPr>
      <w:rFonts w:ascii="Arial" w:eastAsia="Times New Roman" w:hAnsi="Arial" w:cs="Times New Roman"/>
      <w:spacing w:val="-2"/>
      <w:sz w:val="24"/>
      <w:szCs w:val="20"/>
    </w:rPr>
  </w:style>
  <w:style w:type="paragraph" w:customStyle="1" w:styleId="BodyTextIndent22">
    <w:name w:val="Body Text Indent 22"/>
    <w:basedOn w:val="Normal"/>
    <w:rsid w:val="00786F9D"/>
    <w:pPr>
      <w:widowControl w:val="0"/>
      <w:tabs>
        <w:tab w:val="left" w:pos="0"/>
        <w:tab w:val="left" w:pos="227"/>
        <w:tab w:val="left" w:pos="720"/>
      </w:tabs>
      <w:suppressAutoHyphens/>
      <w:overflowPunct w:val="0"/>
      <w:autoSpaceDE w:val="0"/>
      <w:autoSpaceDN w:val="0"/>
      <w:adjustRightInd w:val="0"/>
      <w:spacing w:after="0" w:line="240" w:lineRule="auto"/>
      <w:ind w:left="2268" w:hanging="2268"/>
      <w:jc w:val="both"/>
      <w:textAlignment w:val="baseline"/>
    </w:pPr>
    <w:rPr>
      <w:rFonts w:ascii="Arial" w:eastAsia="Times New Roman" w:hAnsi="Arial" w:cs="Times New Roman"/>
      <w:spacing w:val="-2"/>
      <w:szCs w:val="20"/>
      <w:lang w:val="es-ES_tradnl"/>
    </w:rPr>
  </w:style>
  <w:style w:type="paragraph" w:customStyle="1" w:styleId="BodyTextIndent33">
    <w:name w:val="Body Text Indent 33"/>
    <w:basedOn w:val="Normal"/>
    <w:rsid w:val="00786F9D"/>
    <w:pPr>
      <w:widowControl w:val="0"/>
      <w:tabs>
        <w:tab w:val="left" w:pos="0"/>
        <w:tab w:val="left" w:pos="227"/>
        <w:tab w:val="left" w:pos="720"/>
        <w:tab w:val="left" w:pos="1440"/>
        <w:tab w:val="left" w:pos="2127"/>
        <w:tab w:val="left" w:pos="2268"/>
      </w:tabs>
      <w:suppressAutoHyphens/>
      <w:overflowPunct w:val="0"/>
      <w:autoSpaceDE w:val="0"/>
      <w:autoSpaceDN w:val="0"/>
      <w:adjustRightInd w:val="0"/>
      <w:spacing w:after="0" w:line="240" w:lineRule="auto"/>
      <w:ind w:left="2127" w:hanging="2127"/>
      <w:jc w:val="both"/>
      <w:textAlignment w:val="baseline"/>
    </w:pPr>
    <w:rPr>
      <w:rFonts w:ascii="Arial" w:eastAsia="Times New Roman" w:hAnsi="Arial" w:cs="Times New Roman"/>
      <w:spacing w:val="-2"/>
      <w:szCs w:val="20"/>
      <w:lang w:val="es-ES_tradnl"/>
    </w:rPr>
  </w:style>
  <w:style w:type="paragraph" w:customStyle="1" w:styleId="BodyText24">
    <w:name w:val="Body Text 24"/>
    <w:basedOn w:val="Normal"/>
    <w:rsid w:val="00786F9D"/>
    <w:pPr>
      <w:widowControl w:val="0"/>
      <w:tabs>
        <w:tab w:val="left" w:pos="0"/>
        <w:tab w:val="left" w:pos="227"/>
        <w:tab w:val="left" w:pos="720"/>
        <w:tab w:val="left" w:pos="1440"/>
        <w:tab w:val="left" w:pos="2160"/>
      </w:tabs>
      <w:suppressAutoHyphens/>
      <w:overflowPunct w:val="0"/>
      <w:autoSpaceDE w:val="0"/>
      <w:autoSpaceDN w:val="0"/>
      <w:adjustRightInd w:val="0"/>
      <w:spacing w:after="0" w:line="240" w:lineRule="auto"/>
      <w:ind w:left="851" w:hanging="567"/>
      <w:jc w:val="both"/>
      <w:textAlignment w:val="baseline"/>
    </w:pPr>
    <w:rPr>
      <w:rFonts w:ascii="Arial" w:eastAsia="Times New Roman" w:hAnsi="Arial" w:cs="Times New Roman"/>
      <w:spacing w:val="-2"/>
      <w:szCs w:val="20"/>
    </w:rPr>
  </w:style>
  <w:style w:type="paragraph" w:customStyle="1" w:styleId="BodyTextIndent31">
    <w:name w:val="Body Text Indent 31"/>
    <w:basedOn w:val="Normal"/>
    <w:rsid w:val="00786F9D"/>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spacing w:after="0" w:line="240" w:lineRule="auto"/>
      <w:ind w:left="3402" w:hanging="22"/>
      <w:jc w:val="both"/>
      <w:textAlignment w:val="baseline"/>
    </w:pPr>
    <w:rPr>
      <w:rFonts w:ascii="Arial" w:eastAsia="Times New Roman" w:hAnsi="Arial" w:cs="Times New Roman"/>
      <w:b/>
      <w:spacing w:val="-2"/>
      <w:sz w:val="16"/>
      <w:szCs w:val="20"/>
    </w:rPr>
  </w:style>
  <w:style w:type="paragraph" w:customStyle="1" w:styleId="Mapadeldocumento1">
    <w:name w:val="Mapa del documento1"/>
    <w:basedOn w:val="Normal"/>
    <w:rsid w:val="00786F9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rPr>
  </w:style>
  <w:style w:type="character" w:customStyle="1" w:styleId="Hipervnculovisitado1">
    <w:name w:val="Hipervínculo visitado1"/>
    <w:basedOn w:val="Fuentedeprrafopredeter"/>
    <w:rsid w:val="00786F9D"/>
    <w:rPr>
      <w:color w:val="800080"/>
      <w:u w:val="single"/>
    </w:rPr>
  </w:style>
  <w:style w:type="paragraph" w:customStyle="1" w:styleId="BlockText2">
    <w:name w:val="Block Text2"/>
    <w:basedOn w:val="Normal"/>
    <w:rsid w:val="00786F9D"/>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val="es-ES_tradnl"/>
    </w:rPr>
  </w:style>
  <w:style w:type="paragraph" w:customStyle="1" w:styleId="xl29">
    <w:name w:val="xl29"/>
    <w:basedOn w:val="Normal"/>
    <w:rsid w:val="00786F9D"/>
    <w:pPr>
      <w:pBdr>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rPr>
  </w:style>
  <w:style w:type="paragraph" w:styleId="Descripcin">
    <w:name w:val="caption"/>
    <w:basedOn w:val="Normal"/>
    <w:next w:val="Normal"/>
    <w:qFormat/>
    <w:rsid w:val="00786F9D"/>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rPr>
  </w:style>
  <w:style w:type="paragraph" w:customStyle="1" w:styleId="BodyText21">
    <w:name w:val="Body Text 21"/>
    <w:basedOn w:val="Normal"/>
    <w:rsid w:val="00786F9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paragraph" w:customStyle="1" w:styleId="Estndar">
    <w:name w:val="Estándar"/>
    <w:basedOn w:val="Normal"/>
    <w:rsid w:val="00786F9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style>
  <w:style w:type="paragraph" w:customStyle="1" w:styleId="xl22">
    <w:name w:val="xl22"/>
    <w:basedOn w:val="Normal"/>
    <w:rsid w:val="00786F9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rPr>
  </w:style>
  <w:style w:type="paragraph" w:customStyle="1" w:styleId="xl23">
    <w:name w:val="xl23"/>
    <w:basedOn w:val="Normal"/>
    <w:rsid w:val="00786F9D"/>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rPr>
  </w:style>
  <w:style w:type="paragraph" w:customStyle="1" w:styleId="xl24">
    <w:name w:val="xl24"/>
    <w:basedOn w:val="Normal"/>
    <w:rsid w:val="00786F9D"/>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rPr>
  </w:style>
  <w:style w:type="paragraph" w:customStyle="1" w:styleId="xl25">
    <w:name w:val="xl25"/>
    <w:basedOn w:val="Normal"/>
    <w:rsid w:val="00786F9D"/>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rPr>
  </w:style>
  <w:style w:type="paragraph" w:customStyle="1" w:styleId="xl26">
    <w:name w:val="xl26"/>
    <w:basedOn w:val="Normal"/>
    <w:rsid w:val="00786F9D"/>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rPr>
  </w:style>
  <w:style w:type="paragraph" w:customStyle="1" w:styleId="xl27">
    <w:name w:val="xl27"/>
    <w:basedOn w:val="Normal"/>
    <w:rsid w:val="00786F9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rPr>
  </w:style>
  <w:style w:type="paragraph" w:customStyle="1" w:styleId="xl28">
    <w:name w:val="xl28"/>
    <w:basedOn w:val="Normal"/>
    <w:rsid w:val="00786F9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rPr>
  </w:style>
  <w:style w:type="paragraph" w:customStyle="1" w:styleId="xl30">
    <w:name w:val="xl30"/>
    <w:basedOn w:val="Normal"/>
    <w:rsid w:val="00786F9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rPr>
  </w:style>
  <w:style w:type="paragraph" w:customStyle="1" w:styleId="xl31">
    <w:name w:val="xl31"/>
    <w:basedOn w:val="Normal"/>
    <w:rsid w:val="00786F9D"/>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rPr>
  </w:style>
  <w:style w:type="paragraph" w:customStyle="1" w:styleId="xl32">
    <w:name w:val="xl32"/>
    <w:basedOn w:val="Normal"/>
    <w:rsid w:val="00786F9D"/>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rPr>
  </w:style>
  <w:style w:type="paragraph" w:customStyle="1" w:styleId="xl33">
    <w:name w:val="xl33"/>
    <w:basedOn w:val="Normal"/>
    <w:rsid w:val="00786F9D"/>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rPr>
  </w:style>
  <w:style w:type="paragraph" w:customStyle="1" w:styleId="xl34">
    <w:name w:val="xl34"/>
    <w:basedOn w:val="Normal"/>
    <w:rsid w:val="00786F9D"/>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rPr>
  </w:style>
  <w:style w:type="paragraph" w:customStyle="1" w:styleId="Textosinformato1">
    <w:name w:val="Texto sin formato1"/>
    <w:basedOn w:val="Normal"/>
    <w:rsid w:val="00786F9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paragraph" w:customStyle="1" w:styleId="BlockText1">
    <w:name w:val="Block Text1"/>
    <w:basedOn w:val="Normal"/>
    <w:rsid w:val="00786F9D"/>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val="es-ES_tradnl"/>
    </w:rPr>
  </w:style>
  <w:style w:type="paragraph" w:customStyle="1" w:styleId="WW-Textoindependiente21">
    <w:name w:val="WW-Texto independiente 21"/>
    <w:basedOn w:val="Normal"/>
    <w:rsid w:val="00786F9D"/>
    <w:pPr>
      <w:overflowPunct w:val="0"/>
      <w:autoSpaceDE w:val="0"/>
      <w:autoSpaceDN w:val="0"/>
      <w:adjustRightInd w:val="0"/>
      <w:spacing w:after="0" w:line="240" w:lineRule="auto"/>
      <w:jc w:val="both"/>
      <w:textAlignment w:val="baseline"/>
    </w:pPr>
    <w:rPr>
      <w:rFonts w:ascii="Arial" w:eastAsia="Times New Roman" w:hAnsi="Arial" w:cs="Times New Roman"/>
      <w:noProof/>
      <w:sz w:val="18"/>
      <w:szCs w:val="20"/>
    </w:rPr>
  </w:style>
  <w:style w:type="paragraph" w:customStyle="1" w:styleId="WW-Textoindependiente2">
    <w:name w:val="WW-Texto independiente 2"/>
    <w:basedOn w:val="Normal"/>
    <w:rsid w:val="00786F9D"/>
    <w:pPr>
      <w:overflowPunct w:val="0"/>
      <w:autoSpaceDE w:val="0"/>
      <w:autoSpaceDN w:val="0"/>
      <w:adjustRightInd w:val="0"/>
      <w:spacing w:after="0" w:line="240" w:lineRule="auto"/>
      <w:textAlignment w:val="baseline"/>
    </w:pPr>
    <w:rPr>
      <w:rFonts w:ascii="Arial" w:eastAsia="Times New Roman" w:hAnsi="Arial" w:cs="Times New Roman"/>
      <w:noProof/>
      <w:sz w:val="18"/>
      <w:szCs w:val="20"/>
    </w:rPr>
  </w:style>
  <w:style w:type="paragraph" w:customStyle="1" w:styleId="Encabezadodelatabla">
    <w:name w:val="Encabezado de la tabla"/>
    <w:basedOn w:val="Normal"/>
    <w:rsid w:val="00786F9D"/>
    <w:pPr>
      <w:widowControl w:val="0"/>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i/>
      <w:sz w:val="24"/>
      <w:szCs w:val="20"/>
      <w:lang w:val="es-ES_tradnl"/>
    </w:rPr>
  </w:style>
  <w:style w:type="paragraph" w:styleId="Textoindependiente2">
    <w:name w:val="Body Text 2"/>
    <w:basedOn w:val="Normal"/>
    <w:link w:val="Textoindependiente2Car"/>
    <w:uiPriority w:val="99"/>
    <w:rsid w:val="00786F9D"/>
    <w:pPr>
      <w:spacing w:after="0" w:line="240" w:lineRule="auto"/>
      <w:jc w:val="both"/>
    </w:pPr>
    <w:rPr>
      <w:rFonts w:ascii="Arial" w:eastAsia="Times New Roman" w:hAnsi="Arial" w:cs="Times New Roman"/>
      <w:color w:val="000000"/>
      <w:sz w:val="18"/>
      <w:szCs w:val="24"/>
    </w:rPr>
  </w:style>
  <w:style w:type="character" w:customStyle="1" w:styleId="Textoindependiente2Car">
    <w:name w:val="Texto independiente 2 Car"/>
    <w:basedOn w:val="Fuentedeprrafopredeter"/>
    <w:link w:val="Textoindependiente2"/>
    <w:uiPriority w:val="99"/>
    <w:rsid w:val="00786F9D"/>
    <w:rPr>
      <w:rFonts w:ascii="Arial" w:eastAsia="Times New Roman" w:hAnsi="Arial" w:cs="Times New Roman"/>
      <w:color w:val="000000"/>
      <w:sz w:val="18"/>
      <w:szCs w:val="24"/>
    </w:rPr>
  </w:style>
  <w:style w:type="paragraph" w:customStyle="1" w:styleId="NormalTabla">
    <w:name w:val="Normal Tabla"/>
    <w:basedOn w:val="Normal"/>
    <w:rsid w:val="00786F9D"/>
    <w:pPr>
      <w:widowControl w:val="0"/>
      <w:spacing w:after="0" w:line="240" w:lineRule="auto"/>
      <w:jc w:val="both"/>
    </w:pPr>
    <w:rPr>
      <w:rFonts w:ascii="Arial" w:eastAsia="Times New Roman" w:hAnsi="Arial" w:cs="Times New Roman"/>
      <w:snapToGrid w:val="0"/>
      <w:color w:val="000000"/>
      <w:sz w:val="20"/>
      <w:szCs w:val="20"/>
      <w:lang w:val="es-ES_tradnl"/>
    </w:rPr>
  </w:style>
  <w:style w:type="paragraph" w:customStyle="1" w:styleId="BulletedItems">
    <w:name w:val="Bulleted Items"/>
    <w:basedOn w:val="Normal"/>
    <w:rsid w:val="00786F9D"/>
    <w:pPr>
      <w:spacing w:after="180" w:line="280" w:lineRule="exact"/>
      <w:ind w:left="1656" w:hanging="216"/>
    </w:pPr>
    <w:rPr>
      <w:rFonts w:ascii="Times New Roman" w:eastAsia="Times New Roman" w:hAnsi="Times New Roman" w:cs="Times New Roman"/>
      <w:color w:val="000000"/>
      <w:szCs w:val="20"/>
      <w:lang w:val="en-US"/>
    </w:rPr>
  </w:style>
  <w:style w:type="paragraph" w:styleId="Sangradetextonormal">
    <w:name w:val="Body Text Indent"/>
    <w:basedOn w:val="Normal"/>
    <w:link w:val="SangradetextonormalCar"/>
    <w:uiPriority w:val="99"/>
    <w:rsid w:val="00786F9D"/>
    <w:pPr>
      <w:overflowPunct w:val="0"/>
      <w:autoSpaceDE w:val="0"/>
      <w:autoSpaceDN w:val="0"/>
      <w:adjustRightInd w:val="0"/>
      <w:spacing w:after="0" w:line="240" w:lineRule="auto"/>
      <w:ind w:left="142" w:hanging="142"/>
      <w:jc w:val="both"/>
      <w:textAlignment w:val="baseline"/>
    </w:pPr>
    <w:rPr>
      <w:rFonts w:ascii="Arial" w:eastAsia="Times New Roman" w:hAnsi="Arial" w:cs="Arial"/>
      <w:sz w:val="24"/>
      <w:szCs w:val="20"/>
    </w:rPr>
  </w:style>
  <w:style w:type="character" w:customStyle="1" w:styleId="SangradetextonormalCar">
    <w:name w:val="Sangría de texto normal Car"/>
    <w:basedOn w:val="Fuentedeprrafopredeter"/>
    <w:link w:val="Sangradetextonormal"/>
    <w:uiPriority w:val="99"/>
    <w:rsid w:val="00786F9D"/>
    <w:rPr>
      <w:rFonts w:ascii="Arial" w:eastAsia="Times New Roman" w:hAnsi="Arial" w:cs="Arial"/>
      <w:sz w:val="24"/>
      <w:szCs w:val="20"/>
    </w:rPr>
  </w:style>
  <w:style w:type="paragraph" w:styleId="Sangra2detindependiente">
    <w:name w:val="Body Text Indent 2"/>
    <w:basedOn w:val="Normal"/>
    <w:link w:val="Sangra2detindependienteCar"/>
    <w:rsid w:val="00786F9D"/>
    <w:pPr>
      <w:overflowPunct w:val="0"/>
      <w:autoSpaceDE w:val="0"/>
      <w:autoSpaceDN w:val="0"/>
      <w:adjustRightInd w:val="0"/>
      <w:spacing w:after="0" w:line="240" w:lineRule="auto"/>
      <w:ind w:left="2127" w:hanging="3"/>
      <w:jc w:val="both"/>
      <w:textAlignment w:val="baseline"/>
    </w:pPr>
    <w:rPr>
      <w:rFonts w:ascii="Arial" w:eastAsia="Times New Roman" w:hAnsi="Arial" w:cs="Times New Roman"/>
      <w:sz w:val="24"/>
      <w:szCs w:val="20"/>
    </w:rPr>
  </w:style>
  <w:style w:type="character" w:customStyle="1" w:styleId="Sangra2detindependienteCar">
    <w:name w:val="Sangría 2 de t. independiente Car"/>
    <w:basedOn w:val="Fuentedeprrafopredeter"/>
    <w:link w:val="Sangra2detindependiente"/>
    <w:rsid w:val="00786F9D"/>
    <w:rPr>
      <w:rFonts w:ascii="Arial" w:eastAsia="Times New Roman" w:hAnsi="Arial" w:cs="Times New Roman"/>
      <w:sz w:val="24"/>
      <w:szCs w:val="20"/>
    </w:rPr>
  </w:style>
  <w:style w:type="paragraph" w:styleId="Sangra3detindependiente">
    <w:name w:val="Body Text Indent 3"/>
    <w:basedOn w:val="Normal"/>
    <w:link w:val="Sangra3detindependienteCar"/>
    <w:rsid w:val="00786F9D"/>
    <w:pPr>
      <w:numPr>
        <w:ilvl w:val="12"/>
      </w:numPr>
      <w:overflowPunct w:val="0"/>
      <w:autoSpaceDE w:val="0"/>
      <w:autoSpaceDN w:val="0"/>
      <w:adjustRightInd w:val="0"/>
      <w:spacing w:after="0" w:line="240" w:lineRule="auto"/>
      <w:ind w:left="1418"/>
      <w:jc w:val="both"/>
      <w:textAlignment w:val="baseline"/>
    </w:pPr>
    <w:rPr>
      <w:rFonts w:ascii="Arial" w:eastAsia="Times New Roman" w:hAnsi="Arial" w:cs="Times New Roman"/>
      <w:strike/>
      <w:sz w:val="24"/>
      <w:szCs w:val="20"/>
    </w:rPr>
  </w:style>
  <w:style w:type="character" w:customStyle="1" w:styleId="Sangra3detindependienteCar">
    <w:name w:val="Sangría 3 de t. independiente Car"/>
    <w:basedOn w:val="Fuentedeprrafopredeter"/>
    <w:link w:val="Sangra3detindependiente"/>
    <w:rsid w:val="00786F9D"/>
    <w:rPr>
      <w:rFonts w:ascii="Arial" w:eastAsia="Times New Roman" w:hAnsi="Arial" w:cs="Times New Roman"/>
      <w:strike/>
      <w:sz w:val="24"/>
      <w:szCs w:val="20"/>
    </w:rPr>
  </w:style>
  <w:style w:type="paragraph" w:customStyle="1" w:styleId="BodyTextIndent32">
    <w:name w:val="Body Text Indent 32"/>
    <w:basedOn w:val="Normal"/>
    <w:rsid w:val="00786F9D"/>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pacing w:val="-2"/>
      <w:szCs w:val="20"/>
    </w:rPr>
  </w:style>
  <w:style w:type="paragraph" w:styleId="Textoindependiente3">
    <w:name w:val="Body Text 3"/>
    <w:basedOn w:val="Normal"/>
    <w:link w:val="Textoindependiente3Car"/>
    <w:uiPriority w:val="99"/>
    <w:rsid w:val="00786F9D"/>
    <w:pPr>
      <w:spacing w:after="0" w:line="240" w:lineRule="auto"/>
    </w:pPr>
    <w:rPr>
      <w:rFonts w:ascii="Arial" w:eastAsia="Times New Roman" w:hAnsi="Arial" w:cs="Times New Roman"/>
      <w:sz w:val="24"/>
      <w:szCs w:val="20"/>
    </w:rPr>
  </w:style>
  <w:style w:type="character" w:customStyle="1" w:styleId="Textoindependiente3Car">
    <w:name w:val="Texto independiente 3 Car"/>
    <w:basedOn w:val="Fuentedeprrafopredeter"/>
    <w:link w:val="Textoindependiente3"/>
    <w:uiPriority w:val="99"/>
    <w:rsid w:val="00786F9D"/>
    <w:rPr>
      <w:rFonts w:ascii="Arial" w:eastAsia="Times New Roman" w:hAnsi="Arial" w:cs="Times New Roman"/>
      <w:sz w:val="24"/>
      <w:szCs w:val="20"/>
    </w:rPr>
  </w:style>
  <w:style w:type="paragraph" w:customStyle="1" w:styleId="texto0">
    <w:name w:val="texto"/>
    <w:basedOn w:val="Normal"/>
    <w:rsid w:val="00786F9D"/>
    <w:pPr>
      <w:spacing w:after="101" w:line="216" w:lineRule="atLeast"/>
      <w:ind w:firstLine="288"/>
      <w:jc w:val="both"/>
    </w:pPr>
    <w:rPr>
      <w:rFonts w:ascii="Arial" w:eastAsia="Times New Roman" w:hAnsi="Arial" w:cs="Times New Roman"/>
      <w:sz w:val="18"/>
      <w:szCs w:val="20"/>
      <w:lang w:val="es-ES_tradnl"/>
    </w:rPr>
  </w:style>
  <w:style w:type="paragraph" w:customStyle="1" w:styleId="INCISO">
    <w:name w:val="INCISO"/>
    <w:basedOn w:val="Normal"/>
    <w:rsid w:val="00786F9D"/>
    <w:pPr>
      <w:tabs>
        <w:tab w:val="left" w:pos="1152"/>
      </w:tabs>
      <w:spacing w:after="101" w:line="216" w:lineRule="atLeast"/>
      <w:ind w:left="1152" w:hanging="432"/>
      <w:jc w:val="both"/>
    </w:pPr>
    <w:rPr>
      <w:rFonts w:ascii="Arial" w:eastAsia="Times New Roman" w:hAnsi="Arial" w:cs="Times New Roman"/>
      <w:sz w:val="18"/>
      <w:szCs w:val="20"/>
      <w:lang w:val="es-ES_tradnl"/>
    </w:rPr>
  </w:style>
  <w:style w:type="paragraph" w:styleId="Listaconvietas">
    <w:name w:val="List Bullet"/>
    <w:basedOn w:val="Normal"/>
    <w:autoRedefine/>
    <w:rsid w:val="00786F9D"/>
    <w:pPr>
      <w:overflowPunct w:val="0"/>
      <w:autoSpaceDE w:val="0"/>
      <w:autoSpaceDN w:val="0"/>
      <w:adjustRightInd w:val="0"/>
      <w:spacing w:after="0" w:line="360" w:lineRule="auto"/>
      <w:ind w:left="357"/>
      <w:jc w:val="both"/>
      <w:textAlignment w:val="baseline"/>
    </w:pPr>
    <w:rPr>
      <w:rFonts w:ascii="Arial" w:eastAsia="Times New Roman" w:hAnsi="Arial" w:cs="Arial"/>
    </w:rPr>
  </w:style>
  <w:style w:type="paragraph" w:customStyle="1" w:styleId="Bullet">
    <w:name w:val="Bullet"/>
    <w:aliases w:val="B"/>
    <w:basedOn w:val="Normal"/>
    <w:rsid w:val="00786F9D"/>
    <w:pPr>
      <w:tabs>
        <w:tab w:val="num" w:pos="360"/>
      </w:tabs>
      <w:spacing w:after="60" w:line="240" w:lineRule="auto"/>
      <w:ind w:left="357" w:hanging="357"/>
    </w:pPr>
    <w:rPr>
      <w:rFonts w:ascii="Times New Roman" w:eastAsia="Times New Roman" w:hAnsi="Times New Roman" w:cs="Times New Roman"/>
      <w:sz w:val="24"/>
      <w:szCs w:val="24"/>
      <w:lang w:val="en-US" w:bidi="he-IL"/>
    </w:rPr>
  </w:style>
  <w:style w:type="paragraph" w:styleId="NormalWeb">
    <w:name w:val="Normal (Web)"/>
    <w:basedOn w:val="Normal"/>
    <w:uiPriority w:val="99"/>
    <w:rsid w:val="00786F9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qFormat/>
    <w:rsid w:val="00786F9D"/>
    <w:rPr>
      <w:i/>
      <w:iCs/>
    </w:rPr>
  </w:style>
  <w:style w:type="paragraph" w:customStyle="1" w:styleId="Textoindependiente211">
    <w:name w:val="Texto independiente 211"/>
    <w:basedOn w:val="Normal"/>
    <w:rsid w:val="00786F9D"/>
    <w:pPr>
      <w:widowControl w:val="0"/>
      <w:overflowPunct w:val="0"/>
      <w:autoSpaceDE w:val="0"/>
      <w:autoSpaceDN w:val="0"/>
      <w:adjustRightInd w:val="0"/>
      <w:spacing w:after="0" w:line="240" w:lineRule="auto"/>
      <w:ind w:left="-567"/>
      <w:jc w:val="both"/>
      <w:textAlignment w:val="baseline"/>
    </w:pPr>
    <w:rPr>
      <w:rFonts w:ascii="Arial" w:eastAsia="Times New Roman" w:hAnsi="Arial" w:cs="Times New Roman"/>
      <w:szCs w:val="20"/>
    </w:rPr>
  </w:style>
  <w:style w:type="paragraph" w:customStyle="1" w:styleId="OFICIAL">
    <w:name w:val="OFICIAL"/>
    <w:basedOn w:val="Normal"/>
    <w:rsid w:val="00786F9D"/>
    <w:pPr>
      <w:spacing w:after="0" w:line="240" w:lineRule="auto"/>
      <w:jc w:val="both"/>
    </w:pPr>
    <w:rPr>
      <w:rFonts w:ascii="Arial" w:eastAsia="Times New Roman" w:hAnsi="Arial" w:cs="Times New Roman"/>
      <w:sz w:val="24"/>
      <w:szCs w:val="20"/>
      <w:lang w:val="es-ES_tradnl"/>
    </w:rPr>
  </w:style>
  <w:style w:type="paragraph" w:customStyle="1" w:styleId="bodytextindent2">
    <w:name w:val="bodytextindent2"/>
    <w:basedOn w:val="Normal"/>
    <w:rsid w:val="00786F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2detindependiente12">
    <w:name w:val="Sangría 2 de t. independiente12"/>
    <w:basedOn w:val="Normal"/>
    <w:rsid w:val="00786F9D"/>
    <w:pPr>
      <w:widowControl w:val="0"/>
      <w:overflowPunct w:val="0"/>
      <w:autoSpaceDE w:val="0"/>
      <w:autoSpaceDN w:val="0"/>
      <w:adjustRightInd w:val="0"/>
      <w:spacing w:after="0" w:line="240" w:lineRule="auto"/>
      <w:ind w:left="-567"/>
      <w:textAlignment w:val="baseline"/>
    </w:pPr>
    <w:rPr>
      <w:rFonts w:ascii="Arial" w:eastAsia="Times New Roman" w:hAnsi="Arial" w:cs="Times New Roman"/>
      <w:szCs w:val="20"/>
    </w:rPr>
  </w:style>
  <w:style w:type="paragraph" w:styleId="Lista">
    <w:name w:val="List"/>
    <w:basedOn w:val="Normal"/>
    <w:rsid w:val="00786F9D"/>
    <w:pPr>
      <w:spacing w:after="0" w:line="240" w:lineRule="auto"/>
      <w:ind w:left="283" w:hanging="283"/>
    </w:pPr>
    <w:rPr>
      <w:rFonts w:ascii="Times New Roman" w:eastAsia="Times New Roman" w:hAnsi="Times New Roman" w:cs="Times New Roman"/>
      <w:sz w:val="20"/>
      <w:szCs w:val="20"/>
    </w:rPr>
  </w:style>
  <w:style w:type="paragraph" w:customStyle="1" w:styleId="clausulado">
    <w:name w:val="clausulado"/>
    <w:basedOn w:val="Normal"/>
    <w:rsid w:val="00786F9D"/>
    <w:pPr>
      <w:widowControl w:val="0"/>
      <w:autoSpaceDE w:val="0"/>
      <w:autoSpaceDN w:val="0"/>
      <w:spacing w:after="0" w:line="240" w:lineRule="auto"/>
      <w:ind w:left="1985" w:hanging="1985"/>
      <w:jc w:val="both"/>
    </w:pPr>
    <w:rPr>
      <w:rFonts w:ascii="Arial" w:eastAsia="Times New Roman" w:hAnsi="Arial" w:cs="Arial"/>
      <w:bCs/>
      <w:szCs w:val="24"/>
      <w:lang w:val="es-ES_tradnl"/>
    </w:rPr>
  </w:style>
  <w:style w:type="paragraph" w:customStyle="1" w:styleId="Textoindependiente22">
    <w:name w:val="Texto independiente 22"/>
    <w:basedOn w:val="Normal"/>
    <w:rsid w:val="00786F9D"/>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rPr>
  </w:style>
  <w:style w:type="table" w:styleId="Tablaconlista4">
    <w:name w:val="Table List 4"/>
    <w:basedOn w:val="Tablanormal"/>
    <w:rsid w:val="00786F9D"/>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786F9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Sangra2detindependiente2">
    <w:name w:val="Sangría 2 de t. independiente2"/>
    <w:basedOn w:val="Normal"/>
    <w:rsid w:val="00786F9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rPr>
  </w:style>
  <w:style w:type="paragraph" w:customStyle="1" w:styleId="Sangra2detindependiente3">
    <w:name w:val="Sangría 2 de t. independiente3"/>
    <w:basedOn w:val="Normal"/>
    <w:rsid w:val="00786F9D"/>
    <w:pPr>
      <w:spacing w:after="0" w:line="240" w:lineRule="exact"/>
      <w:ind w:left="567" w:hanging="567"/>
      <w:jc w:val="both"/>
    </w:pPr>
    <w:rPr>
      <w:rFonts w:ascii="Arial" w:eastAsia="Times New Roman" w:hAnsi="Arial" w:cs="Times New Roman"/>
      <w:szCs w:val="20"/>
    </w:rPr>
  </w:style>
  <w:style w:type="character" w:customStyle="1" w:styleId="Textoindependiente3Car1">
    <w:name w:val="Texto independiente 3 Car1"/>
    <w:basedOn w:val="Fuentedeprrafopredeter"/>
    <w:uiPriority w:val="99"/>
    <w:semiHidden/>
    <w:rsid w:val="00786F9D"/>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786F9D"/>
    <w:rPr>
      <w:rFonts w:ascii="Tahoma" w:eastAsia="Times New Roman" w:hAnsi="Tahoma" w:cs="Tahoma"/>
      <w:sz w:val="16"/>
      <w:szCs w:val="16"/>
    </w:rPr>
  </w:style>
  <w:style w:type="paragraph" w:customStyle="1" w:styleId="Textoindependiente24">
    <w:name w:val="Texto independiente 24"/>
    <w:basedOn w:val="Normal"/>
    <w:rsid w:val="00786F9D"/>
    <w:pPr>
      <w:widowControl w:val="0"/>
      <w:overflowPunct w:val="0"/>
      <w:autoSpaceDE w:val="0"/>
      <w:autoSpaceDN w:val="0"/>
      <w:adjustRightInd w:val="0"/>
      <w:spacing w:after="0" w:line="240" w:lineRule="auto"/>
      <w:jc w:val="both"/>
    </w:pPr>
    <w:rPr>
      <w:rFonts w:ascii="Arial" w:eastAsia="Times New Roman" w:hAnsi="Arial" w:cs="Times New Roman"/>
      <w:sz w:val="24"/>
      <w:szCs w:val="20"/>
    </w:rPr>
  </w:style>
  <w:style w:type="paragraph" w:customStyle="1" w:styleId="Style2">
    <w:name w:val="Style 2"/>
    <w:uiPriority w:val="99"/>
    <w:rsid w:val="00786F9D"/>
    <w:pPr>
      <w:widowControl w:val="0"/>
      <w:autoSpaceDE w:val="0"/>
      <w:autoSpaceDN w:val="0"/>
      <w:spacing w:before="252" w:after="0" w:line="360" w:lineRule="auto"/>
      <w:ind w:left="1152" w:right="504"/>
      <w:jc w:val="both"/>
    </w:pPr>
    <w:rPr>
      <w:rFonts w:ascii="Times New Roman" w:eastAsia="Times New Roman" w:hAnsi="Times New Roman" w:cs="Times New Roman"/>
      <w:sz w:val="24"/>
      <w:szCs w:val="24"/>
      <w:lang w:val="en-US"/>
    </w:rPr>
  </w:style>
  <w:style w:type="paragraph" w:customStyle="1" w:styleId="Style1">
    <w:name w:val="Style 1"/>
    <w:uiPriority w:val="99"/>
    <w:rsid w:val="00786F9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786F9D"/>
    <w:rPr>
      <w:sz w:val="20"/>
      <w:szCs w:val="20"/>
    </w:rPr>
  </w:style>
  <w:style w:type="paragraph" w:customStyle="1" w:styleId="Style3">
    <w:name w:val="Style 3"/>
    <w:uiPriority w:val="99"/>
    <w:rsid w:val="00786F9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
    <w:name w:val="Style 4"/>
    <w:uiPriority w:val="99"/>
    <w:rsid w:val="00786F9D"/>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rPr>
  </w:style>
  <w:style w:type="paragraph" w:customStyle="1" w:styleId="Style5">
    <w:name w:val="Style 5"/>
    <w:uiPriority w:val="99"/>
    <w:rsid w:val="00786F9D"/>
    <w:pPr>
      <w:widowControl w:val="0"/>
      <w:autoSpaceDE w:val="0"/>
      <w:autoSpaceDN w:val="0"/>
      <w:spacing w:after="0" w:line="240" w:lineRule="auto"/>
      <w:ind w:left="1656"/>
    </w:pPr>
    <w:rPr>
      <w:rFonts w:ascii="Times New Roman" w:eastAsia="Times New Roman" w:hAnsi="Times New Roman" w:cs="Times New Roman"/>
      <w:sz w:val="24"/>
      <w:szCs w:val="24"/>
      <w:lang w:val="en-US"/>
    </w:rPr>
  </w:style>
  <w:style w:type="character" w:customStyle="1" w:styleId="CharacterStyle2">
    <w:name w:val="Character Style 2"/>
    <w:uiPriority w:val="99"/>
    <w:rsid w:val="00786F9D"/>
    <w:rPr>
      <w:sz w:val="20"/>
      <w:szCs w:val="20"/>
    </w:rPr>
  </w:style>
  <w:style w:type="character" w:customStyle="1" w:styleId="CharacterStyle3">
    <w:name w:val="Character Style 3"/>
    <w:uiPriority w:val="99"/>
    <w:rsid w:val="00786F9D"/>
    <w:rPr>
      <w:rFonts w:ascii="Tahoma" w:hAnsi="Tahoma" w:cs="Tahoma"/>
      <w:sz w:val="20"/>
      <w:szCs w:val="20"/>
    </w:rPr>
  </w:style>
  <w:style w:type="paragraph" w:customStyle="1" w:styleId="Sangra2detindependiente11">
    <w:name w:val="Sangría 2 de t. independiente11"/>
    <w:basedOn w:val="Normal"/>
    <w:rsid w:val="00786F9D"/>
    <w:pPr>
      <w:spacing w:after="0" w:line="240" w:lineRule="exact"/>
      <w:ind w:left="567" w:hanging="567"/>
      <w:jc w:val="both"/>
    </w:pPr>
    <w:rPr>
      <w:rFonts w:ascii="Arial" w:eastAsia="Times New Roman" w:hAnsi="Arial" w:cs="Times New Roman"/>
      <w:szCs w:val="20"/>
    </w:rPr>
  </w:style>
  <w:style w:type="character" w:customStyle="1" w:styleId="apple-style-span">
    <w:name w:val="apple-style-span"/>
    <w:basedOn w:val="Fuentedeprrafopredeter"/>
    <w:rsid w:val="00786F9D"/>
  </w:style>
  <w:style w:type="paragraph" w:customStyle="1" w:styleId="v14b">
    <w:name w:val="v14b"/>
    <w:basedOn w:val="Normal"/>
    <w:rsid w:val="00786F9D"/>
    <w:pPr>
      <w:spacing w:before="100" w:beforeAutospacing="1" w:after="100" w:afterAutospacing="1" w:line="240" w:lineRule="auto"/>
    </w:pPr>
    <w:rPr>
      <w:rFonts w:ascii="Verdana" w:eastAsia="Times New Roman" w:hAnsi="Verdana" w:cs="Times New Roman"/>
      <w:b/>
      <w:bCs/>
      <w:sz w:val="21"/>
      <w:szCs w:val="21"/>
    </w:rPr>
  </w:style>
  <w:style w:type="paragraph" w:customStyle="1" w:styleId="arial131">
    <w:name w:val="arial131"/>
    <w:basedOn w:val="Normal"/>
    <w:rsid w:val="00786F9D"/>
    <w:pPr>
      <w:spacing w:before="100" w:beforeAutospacing="1" w:after="100" w:afterAutospacing="1" w:line="317" w:lineRule="atLeast"/>
    </w:pPr>
    <w:rPr>
      <w:rFonts w:ascii="Arial" w:eastAsia="Times New Roman" w:hAnsi="Arial" w:cs="Arial"/>
      <w:sz w:val="21"/>
      <w:szCs w:val="21"/>
    </w:rPr>
  </w:style>
  <w:style w:type="character" w:customStyle="1" w:styleId="v20b1">
    <w:name w:val="v20b1"/>
    <w:basedOn w:val="Fuentedeprrafopredeter"/>
    <w:rsid w:val="00786F9D"/>
    <w:rPr>
      <w:rFonts w:ascii="Verdana" w:hAnsi="Verdana" w:hint="default"/>
      <w:b/>
      <w:bCs/>
      <w:sz w:val="30"/>
      <w:szCs w:val="30"/>
    </w:rPr>
  </w:style>
  <w:style w:type="character" w:customStyle="1" w:styleId="v111">
    <w:name w:val="v111"/>
    <w:basedOn w:val="Fuentedeprrafopredeter"/>
    <w:rsid w:val="00786F9D"/>
    <w:rPr>
      <w:rFonts w:ascii="Verdana" w:hAnsi="Verdana" w:hint="default"/>
      <w:sz w:val="17"/>
      <w:szCs w:val="17"/>
    </w:rPr>
  </w:style>
  <w:style w:type="paragraph" w:styleId="Textodebloque">
    <w:name w:val="Block Text"/>
    <w:basedOn w:val="Normal"/>
    <w:rsid w:val="00786F9D"/>
    <w:pPr>
      <w:widowControl w:val="0"/>
      <w:tabs>
        <w:tab w:val="left" w:pos="567"/>
      </w:tabs>
      <w:suppressAutoHyphens/>
      <w:overflowPunct w:val="0"/>
      <w:autoSpaceDE w:val="0"/>
      <w:autoSpaceDN w:val="0"/>
      <w:adjustRightInd w:val="0"/>
      <w:spacing w:after="0" w:line="240" w:lineRule="auto"/>
      <w:ind w:left="567" w:right="50" w:hanging="567"/>
      <w:jc w:val="both"/>
      <w:textAlignment w:val="baseline"/>
    </w:pPr>
    <w:rPr>
      <w:rFonts w:ascii="Arial" w:eastAsia="Times New Roman" w:hAnsi="Arial" w:cs="Times New Roman"/>
      <w:b/>
      <w:spacing w:val="-2"/>
      <w:sz w:val="24"/>
      <w:szCs w:val="20"/>
    </w:rPr>
  </w:style>
  <w:style w:type="paragraph" w:customStyle="1" w:styleId="Normal2">
    <w:name w:val="Normal2"/>
    <w:basedOn w:val="Normal"/>
    <w:rsid w:val="00786F9D"/>
    <w:pPr>
      <w:spacing w:after="0" w:line="360" w:lineRule="auto"/>
      <w:jc w:val="both"/>
    </w:pPr>
    <w:rPr>
      <w:rFonts w:ascii="Arial" w:eastAsia="Times New Roman" w:hAnsi="Arial" w:cs="Times New Roman"/>
      <w:i/>
      <w:szCs w:val="20"/>
    </w:rPr>
  </w:style>
  <w:style w:type="paragraph" w:customStyle="1" w:styleId="romanos0">
    <w:name w:val="romanos"/>
    <w:basedOn w:val="Normal"/>
    <w:rsid w:val="00786F9D"/>
    <w:pPr>
      <w:spacing w:after="101" w:line="216" w:lineRule="atLeast"/>
      <w:ind w:left="720" w:hanging="432"/>
      <w:jc w:val="both"/>
    </w:pPr>
    <w:rPr>
      <w:rFonts w:ascii="Arial" w:hAnsi="Arial" w:cs="Arial"/>
      <w:sz w:val="18"/>
      <w:szCs w:val="18"/>
    </w:rPr>
  </w:style>
  <w:style w:type="paragraph" w:customStyle="1" w:styleId="inciso0">
    <w:name w:val="inciso"/>
    <w:basedOn w:val="Normal"/>
    <w:rsid w:val="00786F9D"/>
    <w:pPr>
      <w:spacing w:after="101" w:line="216" w:lineRule="atLeast"/>
      <w:ind w:left="1152" w:hanging="432"/>
      <w:jc w:val="both"/>
    </w:pPr>
    <w:rPr>
      <w:rFonts w:ascii="Arial" w:hAnsi="Arial" w:cs="Arial"/>
      <w:sz w:val="18"/>
      <w:szCs w:val="18"/>
    </w:rPr>
  </w:style>
  <w:style w:type="table" w:customStyle="1" w:styleId="Listaclara-nfasis11">
    <w:name w:val="Lista clara - Énfasis 11"/>
    <w:basedOn w:val="Tablanormal"/>
    <w:uiPriority w:val="61"/>
    <w:rsid w:val="00786F9D"/>
    <w:pPr>
      <w:spacing w:after="0" w:line="240" w:lineRule="auto"/>
      <w:ind w:left="709" w:firstLine="357"/>
      <w:jc w:val="both"/>
    </w:pPr>
    <w:rPr>
      <w:rFonts w:cs="Times New Roman"/>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786F9D"/>
    <w:pPr>
      <w:spacing w:before="100" w:beforeAutospacing="1" w:after="100" w:afterAutospacing="1" w:line="240" w:lineRule="auto"/>
    </w:pPr>
    <w:rPr>
      <w:rFonts w:ascii="Verdana" w:eastAsia="Times" w:hAnsi="Verdana" w:cs="Times New Roman"/>
      <w:color w:val="595959"/>
      <w:sz w:val="17"/>
      <w:szCs w:val="17"/>
    </w:rPr>
  </w:style>
  <w:style w:type="paragraph" w:customStyle="1" w:styleId="TtulodeTDC1">
    <w:name w:val="Título de TDC1"/>
    <w:basedOn w:val="Ttulo1"/>
    <w:next w:val="Normal"/>
    <w:uiPriority w:val="99"/>
    <w:semiHidden/>
    <w:rsid w:val="00786F9D"/>
    <w:pPr>
      <w:overflowPunct w:val="0"/>
      <w:autoSpaceDE w:val="0"/>
      <w:autoSpaceDN w:val="0"/>
      <w:adjustRightInd w:val="0"/>
      <w:spacing w:after="0" w:line="276" w:lineRule="auto"/>
      <w:jc w:val="center"/>
      <w:textAlignment w:val="baseline"/>
      <w:outlineLvl w:val="9"/>
    </w:pPr>
    <w:rPr>
      <w:rFonts w:ascii="Cambria" w:eastAsia="Times" w:hAnsi="Cambria" w:cs="Times New Roman"/>
      <w:bCs/>
      <w:color w:val="365F91"/>
      <w:sz w:val="28"/>
      <w:szCs w:val="28"/>
      <w:lang w:eastAsia="en-US"/>
    </w:rPr>
  </w:style>
  <w:style w:type="paragraph" w:styleId="TDC4">
    <w:name w:val="toc 4"/>
    <w:basedOn w:val="Normal"/>
    <w:next w:val="Normal"/>
    <w:autoRedefine/>
    <w:uiPriority w:val="39"/>
    <w:rsid w:val="00786F9D"/>
    <w:pPr>
      <w:spacing w:after="0" w:line="240" w:lineRule="auto"/>
      <w:ind w:left="480"/>
    </w:pPr>
    <w:rPr>
      <w:rFonts w:eastAsia="Times New Roman" w:cs="Times New Roman"/>
      <w:sz w:val="20"/>
      <w:szCs w:val="20"/>
      <w:lang w:val="es-ES_tradnl"/>
    </w:rPr>
  </w:style>
  <w:style w:type="paragraph" w:styleId="TDC5">
    <w:name w:val="toc 5"/>
    <w:basedOn w:val="Normal"/>
    <w:next w:val="Normal"/>
    <w:autoRedefine/>
    <w:uiPriority w:val="39"/>
    <w:rsid w:val="00786F9D"/>
    <w:pPr>
      <w:spacing w:after="0" w:line="240" w:lineRule="auto"/>
      <w:ind w:left="720"/>
    </w:pPr>
    <w:rPr>
      <w:rFonts w:eastAsia="Times New Roman" w:cs="Times New Roman"/>
      <w:sz w:val="20"/>
      <w:szCs w:val="20"/>
      <w:lang w:val="es-ES_tradnl"/>
    </w:rPr>
  </w:style>
  <w:style w:type="paragraph" w:styleId="TDC6">
    <w:name w:val="toc 6"/>
    <w:basedOn w:val="Normal"/>
    <w:next w:val="Normal"/>
    <w:autoRedefine/>
    <w:uiPriority w:val="39"/>
    <w:rsid w:val="00786F9D"/>
    <w:pPr>
      <w:spacing w:after="0" w:line="240" w:lineRule="auto"/>
      <w:ind w:left="960"/>
    </w:pPr>
    <w:rPr>
      <w:rFonts w:eastAsia="Times New Roman" w:cs="Times New Roman"/>
      <w:sz w:val="20"/>
      <w:szCs w:val="20"/>
      <w:lang w:val="es-ES_tradnl"/>
    </w:rPr>
  </w:style>
  <w:style w:type="paragraph" w:styleId="TDC7">
    <w:name w:val="toc 7"/>
    <w:basedOn w:val="Normal"/>
    <w:next w:val="Normal"/>
    <w:autoRedefine/>
    <w:uiPriority w:val="39"/>
    <w:rsid w:val="00786F9D"/>
    <w:pPr>
      <w:spacing w:after="0" w:line="240" w:lineRule="auto"/>
      <w:ind w:left="1200"/>
    </w:pPr>
    <w:rPr>
      <w:rFonts w:eastAsia="Times New Roman" w:cs="Times New Roman"/>
      <w:sz w:val="20"/>
      <w:szCs w:val="20"/>
      <w:lang w:val="es-ES_tradnl"/>
    </w:rPr>
  </w:style>
  <w:style w:type="paragraph" w:styleId="TDC8">
    <w:name w:val="toc 8"/>
    <w:basedOn w:val="Normal"/>
    <w:next w:val="Normal"/>
    <w:autoRedefine/>
    <w:uiPriority w:val="39"/>
    <w:rsid w:val="00786F9D"/>
    <w:pPr>
      <w:spacing w:after="0" w:line="240" w:lineRule="auto"/>
      <w:ind w:left="1440"/>
    </w:pPr>
    <w:rPr>
      <w:rFonts w:eastAsia="Times New Roman" w:cs="Times New Roman"/>
      <w:sz w:val="20"/>
      <w:szCs w:val="20"/>
      <w:lang w:val="es-ES_tradnl"/>
    </w:rPr>
  </w:style>
  <w:style w:type="paragraph" w:styleId="TDC9">
    <w:name w:val="toc 9"/>
    <w:basedOn w:val="Normal"/>
    <w:next w:val="Normal"/>
    <w:autoRedefine/>
    <w:uiPriority w:val="39"/>
    <w:rsid w:val="00786F9D"/>
    <w:pPr>
      <w:spacing w:after="0" w:line="240" w:lineRule="auto"/>
      <w:ind w:left="1680"/>
    </w:pPr>
    <w:rPr>
      <w:rFonts w:eastAsia="Times New Roman" w:cs="Times New Roman"/>
      <w:sz w:val="20"/>
      <w:szCs w:val="20"/>
      <w:lang w:val="es-ES_tradnl"/>
    </w:rPr>
  </w:style>
  <w:style w:type="paragraph" w:styleId="ndice1">
    <w:name w:val="index 1"/>
    <w:basedOn w:val="Normal"/>
    <w:next w:val="Normal"/>
    <w:autoRedefine/>
    <w:uiPriority w:val="99"/>
    <w:rsid w:val="00786F9D"/>
    <w:pPr>
      <w:spacing w:after="0" w:line="240" w:lineRule="auto"/>
      <w:ind w:left="240" w:hanging="240"/>
    </w:pPr>
    <w:rPr>
      <w:rFonts w:ascii="Times" w:eastAsia="Times New Roman" w:hAnsi="Times" w:cs="Times New Roman"/>
      <w:sz w:val="24"/>
      <w:szCs w:val="20"/>
      <w:lang w:val="es-ES_tradnl"/>
    </w:rPr>
  </w:style>
  <w:style w:type="paragraph" w:customStyle="1" w:styleId="estilo25">
    <w:name w:val="estilo25"/>
    <w:basedOn w:val="Normal"/>
    <w:rsid w:val="00786F9D"/>
    <w:pPr>
      <w:spacing w:before="100" w:beforeAutospacing="1" w:after="100" w:afterAutospacing="1" w:line="240" w:lineRule="auto"/>
    </w:pPr>
    <w:rPr>
      <w:rFonts w:ascii="Times New Roman" w:eastAsia="Times New Roman" w:hAnsi="Times New Roman" w:cs="Times New Roman"/>
      <w:color w:val="3E3D9A"/>
      <w:sz w:val="15"/>
      <w:szCs w:val="15"/>
    </w:rPr>
  </w:style>
  <w:style w:type="character" w:styleId="Textoennegrita">
    <w:name w:val="Strong"/>
    <w:basedOn w:val="Fuentedeprrafopredeter"/>
    <w:uiPriority w:val="99"/>
    <w:qFormat/>
    <w:rsid w:val="00786F9D"/>
    <w:rPr>
      <w:b/>
      <w:bCs/>
    </w:rPr>
  </w:style>
  <w:style w:type="character" w:customStyle="1" w:styleId="estilo5">
    <w:name w:val="estilo5"/>
    <w:basedOn w:val="Fuentedeprrafopredeter"/>
    <w:uiPriority w:val="99"/>
    <w:rsid w:val="00786F9D"/>
  </w:style>
  <w:style w:type="table" w:customStyle="1" w:styleId="Tablaconcuadrcula1">
    <w:name w:val="Tabla con cuadrícula1"/>
    <w:basedOn w:val="Tablanormal"/>
    <w:next w:val="Tablaconcuadrcula"/>
    <w:uiPriority w:val="59"/>
    <w:rsid w:val="00786F9D"/>
    <w:pPr>
      <w:spacing w:after="120" w:line="300" w:lineRule="auto"/>
      <w:jc w:val="both"/>
    </w:pPr>
    <w:rPr>
      <w:rFonts w:eastAsia="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786F9D"/>
    <w:pPr>
      <w:spacing w:after="0" w:line="240" w:lineRule="auto"/>
    </w:pPr>
    <w:rPr>
      <w:rFonts w:eastAsia="Times"/>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786F9D"/>
    <w:pPr>
      <w:spacing w:after="0" w:line="240" w:lineRule="auto"/>
    </w:pPr>
    <w:rPr>
      <w:rFonts w:ascii="Times" w:eastAsia="Times" w:hAnsi="Times" w:cs="Times"/>
      <w:sz w:val="20"/>
      <w:szCs w:val="20"/>
      <w:lang w:val="es-ES_tradnl"/>
    </w:rPr>
  </w:style>
  <w:style w:type="character" w:customStyle="1" w:styleId="TextonotaalfinalCar">
    <w:name w:val="Texto nota al final Car"/>
    <w:basedOn w:val="Fuentedeprrafopredeter"/>
    <w:link w:val="Textonotaalfinal"/>
    <w:uiPriority w:val="99"/>
    <w:rsid w:val="00786F9D"/>
    <w:rPr>
      <w:rFonts w:ascii="Times" w:eastAsia="Times" w:hAnsi="Times" w:cs="Times"/>
      <w:sz w:val="20"/>
      <w:szCs w:val="20"/>
      <w:lang w:val="es-ES_tradnl"/>
    </w:rPr>
  </w:style>
  <w:style w:type="character" w:styleId="Refdenotaalfinal">
    <w:name w:val="endnote reference"/>
    <w:basedOn w:val="Fuentedeprrafopredeter"/>
    <w:uiPriority w:val="99"/>
    <w:unhideWhenUsed/>
    <w:rsid w:val="00786F9D"/>
    <w:rPr>
      <w:vertAlign w:val="superscript"/>
    </w:rPr>
  </w:style>
  <w:style w:type="character" w:customStyle="1" w:styleId="SinespaciadoCar">
    <w:name w:val="Sin espaciado Car"/>
    <w:basedOn w:val="Fuentedeprrafopredeter"/>
    <w:link w:val="Sinespaciado"/>
    <w:uiPriority w:val="1"/>
    <w:rsid w:val="00786F9D"/>
    <w:rPr>
      <w:rFonts w:ascii="Tw Cen MT" w:eastAsia="Times New Roman" w:hAnsi="Tw Cen MT" w:cs="Tw Cen MT"/>
      <w:lang w:val="es-ES"/>
    </w:rPr>
  </w:style>
  <w:style w:type="table" w:customStyle="1" w:styleId="Listavistosa-nfasis41">
    <w:name w:val="Lista vistosa - Énfasis 41"/>
    <w:basedOn w:val="Tablanormal"/>
    <w:next w:val="Listavistosa-nfasis4"/>
    <w:uiPriority w:val="72"/>
    <w:rsid w:val="00786F9D"/>
    <w:pPr>
      <w:spacing w:after="0" w:line="240" w:lineRule="auto"/>
      <w:ind w:right="289"/>
    </w:pPr>
    <w:rPr>
      <w:color w:val="595959"/>
    </w:rPr>
    <w:tblPr>
      <w:tblStyleRowBandSize w:val="1"/>
      <w:tblStyleColBandSize w:val="1"/>
    </w:tblPr>
    <w:tcPr>
      <w:shd w:val="clear" w:color="auto" w:fill="DFF3EE"/>
    </w:tcPr>
    <w:tblStylePr w:type="firstRow">
      <w:rPr>
        <w:b/>
        <w:bCs/>
        <w:color w:val="FFFFFF"/>
      </w:rPr>
      <w:tblPr/>
      <w:tcPr>
        <w:tcBorders>
          <w:bottom w:val="single" w:sz="12" w:space="0" w:color="FFFFFF"/>
        </w:tcBorders>
        <w:shd w:val="clear" w:color="auto" w:fill="BDA068"/>
      </w:tcPr>
    </w:tblStylePr>
    <w:tblStylePr w:type="lastRow">
      <w:rPr>
        <w:b/>
        <w:bCs/>
        <w:color w:val="BDA068"/>
      </w:rPr>
      <w:tblPr/>
      <w:tcPr>
        <w:tcBorders>
          <w:top w:val="single" w:sz="12" w:space="0" w:color="595959"/>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cPr>
    </w:tblStylePr>
    <w:tblStylePr w:type="band1Horz">
      <w:tblPr/>
      <w:tcPr>
        <w:shd w:val="clear" w:color="auto" w:fill="BFE6DD"/>
      </w:tcPr>
    </w:tblStylePr>
  </w:style>
  <w:style w:type="table" w:customStyle="1" w:styleId="Sombreadomedio2-nfasis31">
    <w:name w:val="Sombreado medio 2 - Énfasis 31"/>
    <w:basedOn w:val="Tablanormal"/>
    <w:next w:val="Sombreadomedio2-nfasis3"/>
    <w:uiPriority w:val="64"/>
    <w:rsid w:val="00786F9D"/>
    <w:pPr>
      <w:spacing w:after="0" w:line="240" w:lineRule="auto"/>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4C19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4C19C"/>
      </w:tcPr>
    </w:tblStylePr>
    <w:tblStylePr w:type="lastCol">
      <w:rPr>
        <w:b/>
        <w:bCs/>
        <w:color w:val="FFFFFF"/>
      </w:rPr>
      <w:tblPr/>
      <w:tcPr>
        <w:tcBorders>
          <w:left w:val="nil"/>
          <w:right w:val="nil"/>
          <w:insideH w:val="nil"/>
          <w:insideV w:val="nil"/>
        </w:tcBorders>
        <w:shd w:val="clear" w:color="auto" w:fill="D4C19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786F9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rPr>
  </w:style>
  <w:style w:type="paragraph" w:customStyle="1" w:styleId="Sombreadovistoso-nfasis11">
    <w:name w:val="Sombreado vistoso - Énfasis 11"/>
    <w:hidden/>
    <w:uiPriority w:val="99"/>
    <w:semiHidden/>
    <w:rsid w:val="00786F9D"/>
    <w:pPr>
      <w:spacing w:after="0" w:line="240" w:lineRule="auto"/>
    </w:pPr>
    <w:rPr>
      <w:rFonts w:ascii="Times New Roman" w:eastAsia="Times New Roman" w:hAnsi="Times New Roman" w:cs="Times New Roman"/>
      <w:sz w:val="20"/>
      <w:szCs w:val="20"/>
      <w:lang w:val="es-ES"/>
    </w:rPr>
  </w:style>
  <w:style w:type="paragraph" w:customStyle="1" w:styleId="Encabezadodetabladecontenido">
    <w:name w:val="Encabezado de tabla de contenido"/>
    <w:basedOn w:val="Ttulo1"/>
    <w:next w:val="Normal"/>
    <w:uiPriority w:val="99"/>
    <w:qFormat/>
    <w:rsid w:val="00786F9D"/>
    <w:pPr>
      <w:keepNext w:val="0"/>
      <w:pageBreakBefore/>
      <w:widowControl w:val="0"/>
      <w:overflowPunct w:val="0"/>
      <w:autoSpaceDE w:val="0"/>
      <w:autoSpaceDN w:val="0"/>
      <w:adjustRightInd w:val="0"/>
      <w:spacing w:after="0" w:line="276" w:lineRule="auto"/>
      <w:jc w:val="center"/>
      <w:textAlignment w:val="baseline"/>
      <w:outlineLvl w:val="9"/>
    </w:pPr>
    <w:rPr>
      <w:rFonts w:ascii="Cambria" w:eastAsia="Times New Roman" w:hAnsi="Cambria" w:cs="Cambria"/>
      <w:bCs/>
      <w:color w:val="365F91"/>
      <w:sz w:val="28"/>
      <w:szCs w:val="28"/>
      <w:lang w:eastAsia="en-US"/>
    </w:rPr>
  </w:style>
  <w:style w:type="table" w:styleId="Cuadrculamedia3-nfasis5">
    <w:name w:val="Medium Grid 3 Accent 5"/>
    <w:basedOn w:val="Tablanormal"/>
    <w:uiPriority w:val="60"/>
    <w:rsid w:val="00786F9D"/>
    <w:pPr>
      <w:spacing w:after="0" w:line="240" w:lineRule="auto"/>
    </w:pPr>
    <w:rPr>
      <w:rFonts w:eastAsia="Times"/>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786F9D"/>
    <w:pPr>
      <w:spacing w:after="0" w:line="240" w:lineRule="auto"/>
    </w:pPr>
    <w:rPr>
      <w:rFonts w:eastAsia="MS Mincho" w:cs="Times New Roman"/>
      <w:lang w:val="es-ES"/>
    </w:rPr>
  </w:style>
  <w:style w:type="table" w:styleId="Cuadrculamedia1-nfasis5">
    <w:name w:val="Medium Grid 1 Accent 5"/>
    <w:basedOn w:val="Tablanormal"/>
    <w:uiPriority w:val="72"/>
    <w:rsid w:val="00786F9D"/>
    <w:pPr>
      <w:spacing w:after="0" w:line="240" w:lineRule="auto"/>
      <w:ind w:right="289"/>
    </w:pPr>
    <w:rPr>
      <w:rFonts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786F9D"/>
    <w:pPr>
      <w:spacing w:after="0" w:line="240" w:lineRule="auto"/>
      <w:ind w:right="289"/>
    </w:pPr>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1"/>
    <w:uiPriority w:val="34"/>
    <w:locked/>
    <w:rsid w:val="00786F9D"/>
    <w:rPr>
      <w:rFonts w:ascii="Times New Roman" w:eastAsia="Times New Roman" w:hAnsi="Times New Roman" w:cs="Times New Roman"/>
      <w:sz w:val="20"/>
      <w:szCs w:val="20"/>
    </w:rPr>
  </w:style>
  <w:style w:type="paragraph" w:customStyle="1" w:styleId="Textocuadro">
    <w:name w:val="Texto cuadro"/>
    <w:basedOn w:val="Normal"/>
    <w:next w:val="Normal"/>
    <w:rsid w:val="00786F9D"/>
    <w:pPr>
      <w:spacing w:before="20" w:after="0" w:line="240" w:lineRule="auto"/>
    </w:pPr>
    <w:rPr>
      <w:rFonts w:ascii="Soberana Sans" w:eastAsia="Times New Roman" w:hAnsi="Soberana Sans" w:cs="Times New Roman"/>
      <w:sz w:val="12"/>
      <w:szCs w:val="20"/>
      <w:lang w:val="es-ES"/>
    </w:rPr>
  </w:style>
  <w:style w:type="character" w:customStyle="1" w:styleId="SubttuloCar">
    <w:name w:val="Subtítulo Car"/>
    <w:basedOn w:val="Fuentedeprrafopredeter"/>
    <w:link w:val="Subttulo"/>
    <w:uiPriority w:val="11"/>
    <w:rsid w:val="00786F9D"/>
    <w:rPr>
      <w:rFonts w:ascii="Georgia" w:eastAsia="Georgia" w:hAnsi="Georgia" w:cs="Georgia"/>
      <w:i/>
      <w:color w:val="666666"/>
      <w:sz w:val="48"/>
      <w:szCs w:val="48"/>
    </w:rPr>
  </w:style>
  <w:style w:type="character" w:customStyle="1" w:styleId="highlight">
    <w:name w:val="highlight"/>
    <w:basedOn w:val="Fuentedeprrafopredeter"/>
    <w:rsid w:val="00786F9D"/>
  </w:style>
  <w:style w:type="character" w:styleId="Textodelmarcadordeposicin">
    <w:name w:val="Placeholder Text"/>
    <w:basedOn w:val="Fuentedeprrafopredeter"/>
    <w:uiPriority w:val="99"/>
    <w:semiHidden/>
    <w:rsid w:val="00786F9D"/>
    <w:rPr>
      <w:color w:val="808080"/>
    </w:rPr>
  </w:style>
  <w:style w:type="character" w:customStyle="1" w:styleId="hscoswrapper">
    <w:name w:val="hs_cos_wrapper"/>
    <w:basedOn w:val="Fuentedeprrafopredeter"/>
    <w:rsid w:val="00786F9D"/>
  </w:style>
  <w:style w:type="paragraph" w:styleId="Revisin">
    <w:name w:val="Revision"/>
    <w:hidden/>
    <w:uiPriority w:val="99"/>
    <w:semiHidden/>
    <w:rsid w:val="00786F9D"/>
    <w:pPr>
      <w:spacing w:after="0" w:line="240" w:lineRule="auto"/>
    </w:pPr>
  </w:style>
  <w:style w:type="table" w:styleId="Listavistosa-nfasis4">
    <w:name w:val="Colorful List Accent 4"/>
    <w:basedOn w:val="Tablanormal"/>
    <w:uiPriority w:val="72"/>
    <w:semiHidden/>
    <w:unhideWhenUsed/>
    <w:rsid w:val="00786F9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semiHidden/>
    <w:unhideWhenUsed/>
    <w:rsid w:val="00786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fffffffffffff0">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1">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2">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3">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4">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5">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6">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7">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8">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9">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a">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b">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c">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d">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e">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0">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1">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2">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3">
    <w:basedOn w:val="TableNormal8"/>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4">
    <w:basedOn w:val="TableNormal8"/>
    <w:tblPr>
      <w:tblStyleRowBandSize w:val="1"/>
      <w:tblStyleColBandSize w:val="1"/>
      <w:tblCellMar>
        <w:left w:w="115" w:type="dxa"/>
        <w:right w:w="115" w:type="dxa"/>
      </w:tblCellMar>
    </w:tblPr>
  </w:style>
  <w:style w:type="table" w:customStyle="1" w:styleId="affffffffffffff5">
    <w:basedOn w:val="TableNormal8"/>
    <w:tblPr>
      <w:tblStyleRowBandSize w:val="1"/>
      <w:tblStyleColBandSize w:val="1"/>
      <w:tblCellMar>
        <w:left w:w="115" w:type="dxa"/>
        <w:right w:w="115" w:type="dxa"/>
      </w:tblCellMar>
    </w:tblPr>
  </w:style>
  <w:style w:type="table" w:customStyle="1" w:styleId="affffffffffffff6">
    <w:basedOn w:val="TableNormal8"/>
    <w:tblPr>
      <w:tblStyleRowBandSize w:val="1"/>
      <w:tblStyleColBandSize w:val="1"/>
      <w:tblCellMar>
        <w:left w:w="115" w:type="dxa"/>
        <w:right w:w="115" w:type="dxa"/>
      </w:tblCellMar>
    </w:tblPr>
  </w:style>
  <w:style w:type="table" w:customStyle="1" w:styleId="affffffffffffff7">
    <w:basedOn w:val="TableNormal8"/>
    <w:tblPr>
      <w:tblStyleRowBandSize w:val="1"/>
      <w:tblStyleColBandSize w:val="1"/>
      <w:tblCellMar>
        <w:left w:w="115" w:type="dxa"/>
        <w:right w:w="115" w:type="dxa"/>
      </w:tblCellMar>
    </w:tblPr>
  </w:style>
  <w:style w:type="table" w:customStyle="1" w:styleId="affffffffffffff8">
    <w:basedOn w:val="TableNormal8"/>
    <w:tblPr>
      <w:tblStyleRowBandSize w:val="1"/>
      <w:tblStyleColBandSize w:val="1"/>
      <w:tblCellMar>
        <w:left w:w="115" w:type="dxa"/>
        <w:right w:w="115" w:type="dxa"/>
      </w:tblCellMar>
    </w:tblPr>
  </w:style>
  <w:style w:type="table" w:customStyle="1" w:styleId="affffffffffffff9">
    <w:basedOn w:val="TableNormal8"/>
    <w:tblPr>
      <w:tblStyleRowBandSize w:val="1"/>
      <w:tblStyleColBandSize w:val="1"/>
      <w:tblCellMar>
        <w:left w:w="115" w:type="dxa"/>
        <w:right w:w="115" w:type="dxa"/>
      </w:tblCellMar>
    </w:tblPr>
  </w:style>
  <w:style w:type="table" w:customStyle="1" w:styleId="affffffffffffffa">
    <w:basedOn w:val="TableNormal8"/>
    <w:tblPr>
      <w:tblStyleRowBandSize w:val="1"/>
      <w:tblStyleColBandSize w:val="1"/>
      <w:tblCellMar>
        <w:left w:w="115" w:type="dxa"/>
        <w:right w:w="115" w:type="dxa"/>
      </w:tblCellMar>
    </w:tblPr>
  </w:style>
  <w:style w:type="table" w:customStyle="1" w:styleId="affffffffffffffb">
    <w:basedOn w:val="TableNormal8"/>
    <w:tblPr>
      <w:tblStyleRowBandSize w:val="1"/>
      <w:tblStyleColBandSize w:val="1"/>
      <w:tblCellMar>
        <w:left w:w="115" w:type="dxa"/>
        <w:right w:w="115" w:type="dxa"/>
      </w:tblCellMar>
    </w:tblPr>
  </w:style>
  <w:style w:type="table" w:customStyle="1" w:styleId="affffffffffffffc">
    <w:basedOn w:val="TableNormal8"/>
    <w:tblPr>
      <w:tblStyleRowBandSize w:val="1"/>
      <w:tblStyleColBandSize w:val="1"/>
      <w:tblCellMar>
        <w:left w:w="115" w:type="dxa"/>
        <w:right w:w="115" w:type="dxa"/>
      </w:tblCellMar>
    </w:tblPr>
  </w:style>
  <w:style w:type="table" w:customStyle="1" w:styleId="affffffffffffffd">
    <w:basedOn w:val="TableNormal8"/>
    <w:tblPr>
      <w:tblStyleRowBandSize w:val="1"/>
      <w:tblStyleColBandSize w:val="1"/>
      <w:tblCellMar>
        <w:left w:w="115" w:type="dxa"/>
        <w:right w:w="115" w:type="dxa"/>
      </w:tblCellMar>
    </w:tblPr>
  </w:style>
  <w:style w:type="table" w:customStyle="1" w:styleId="affffffffffffffe">
    <w:basedOn w:val="TableNormal8"/>
    <w:tblPr>
      <w:tblStyleRowBandSize w:val="1"/>
      <w:tblStyleColBandSize w:val="1"/>
      <w:tblCellMar>
        <w:left w:w="115" w:type="dxa"/>
        <w:right w:w="115" w:type="dxa"/>
      </w:tblCellMar>
    </w:tblPr>
  </w:style>
  <w:style w:type="table" w:customStyle="1" w:styleId="afffffffffffffff">
    <w:basedOn w:val="TableNormal8"/>
    <w:tblPr>
      <w:tblStyleRowBandSize w:val="1"/>
      <w:tblStyleColBandSize w:val="1"/>
      <w:tblCellMar>
        <w:left w:w="115" w:type="dxa"/>
        <w:right w:w="115" w:type="dxa"/>
      </w:tblCellMar>
    </w:tblPr>
  </w:style>
  <w:style w:type="table" w:customStyle="1" w:styleId="afffffffffffffff0">
    <w:basedOn w:val="TableNormal8"/>
    <w:tblPr>
      <w:tblStyleRowBandSize w:val="1"/>
      <w:tblStyleColBandSize w:val="1"/>
      <w:tblCellMar>
        <w:left w:w="115" w:type="dxa"/>
        <w:right w:w="115" w:type="dxa"/>
      </w:tblCellMar>
    </w:tblPr>
  </w:style>
  <w:style w:type="table" w:customStyle="1" w:styleId="afffffffffffffff1">
    <w:basedOn w:val="TableNormal8"/>
    <w:tblPr>
      <w:tblStyleRowBandSize w:val="1"/>
      <w:tblStyleColBandSize w:val="1"/>
      <w:tblCellMar>
        <w:left w:w="115" w:type="dxa"/>
        <w:right w:w="115" w:type="dxa"/>
      </w:tblCellMar>
    </w:tblPr>
  </w:style>
  <w:style w:type="table" w:customStyle="1" w:styleId="afffffffffffffff2">
    <w:basedOn w:val="TableNormal8"/>
    <w:tblPr>
      <w:tblStyleRowBandSize w:val="1"/>
      <w:tblStyleColBandSize w:val="1"/>
      <w:tblCellMar>
        <w:left w:w="115" w:type="dxa"/>
        <w:right w:w="115" w:type="dxa"/>
      </w:tblCellMar>
    </w:tblPr>
  </w:style>
  <w:style w:type="table" w:customStyle="1" w:styleId="afffffffffffffff3">
    <w:basedOn w:val="TableNormal8"/>
    <w:tblPr>
      <w:tblStyleRowBandSize w:val="1"/>
      <w:tblStyleColBandSize w:val="1"/>
      <w:tblCellMar>
        <w:left w:w="115" w:type="dxa"/>
        <w:right w:w="115" w:type="dxa"/>
      </w:tblCellMar>
    </w:tblPr>
  </w:style>
  <w:style w:type="table" w:customStyle="1" w:styleId="afffffffffffffff4">
    <w:basedOn w:val="TableNormal8"/>
    <w:tblPr>
      <w:tblStyleRowBandSize w:val="1"/>
      <w:tblStyleColBandSize w:val="1"/>
      <w:tblCellMar>
        <w:left w:w="115" w:type="dxa"/>
        <w:right w:w="115" w:type="dxa"/>
      </w:tblCellMar>
    </w:tblPr>
  </w:style>
  <w:style w:type="table" w:customStyle="1" w:styleId="afffffffffffffff5">
    <w:basedOn w:val="TableNormal8"/>
    <w:tblPr>
      <w:tblStyleRowBandSize w:val="1"/>
      <w:tblStyleColBandSize w:val="1"/>
      <w:tblCellMar>
        <w:left w:w="115" w:type="dxa"/>
        <w:right w:w="115" w:type="dxa"/>
      </w:tblCellMar>
    </w:tblPr>
  </w:style>
  <w:style w:type="table" w:customStyle="1" w:styleId="afffffffffffffff6">
    <w:basedOn w:val="TableNormal8"/>
    <w:tblPr>
      <w:tblStyleRowBandSize w:val="1"/>
      <w:tblStyleColBandSize w:val="1"/>
      <w:tblCellMar>
        <w:left w:w="115" w:type="dxa"/>
        <w:right w:w="115" w:type="dxa"/>
      </w:tblCellMar>
    </w:tblPr>
  </w:style>
  <w:style w:type="table" w:customStyle="1" w:styleId="afffffffffffffff7">
    <w:basedOn w:val="TableNormal8"/>
    <w:tblPr>
      <w:tblStyleRowBandSize w:val="1"/>
      <w:tblStyleColBandSize w:val="1"/>
      <w:tblCellMar>
        <w:left w:w="115" w:type="dxa"/>
        <w:right w:w="115" w:type="dxa"/>
      </w:tblCellMar>
    </w:tblPr>
  </w:style>
  <w:style w:type="table" w:customStyle="1" w:styleId="afffffffffffffff8">
    <w:basedOn w:val="TableNormal8"/>
    <w:tblPr>
      <w:tblStyleRowBandSize w:val="1"/>
      <w:tblStyleColBandSize w:val="1"/>
      <w:tblCellMar>
        <w:left w:w="115" w:type="dxa"/>
        <w:right w:w="115" w:type="dxa"/>
      </w:tblCellMar>
    </w:tblPr>
  </w:style>
  <w:style w:type="table" w:customStyle="1" w:styleId="afffffffffffffff9">
    <w:basedOn w:val="TableNormal8"/>
    <w:tblPr>
      <w:tblStyleRowBandSize w:val="1"/>
      <w:tblStyleColBandSize w:val="1"/>
      <w:tblCellMar>
        <w:left w:w="115" w:type="dxa"/>
        <w:right w:w="115" w:type="dxa"/>
      </w:tblCellMar>
    </w:tblPr>
  </w:style>
  <w:style w:type="table" w:customStyle="1" w:styleId="afffffffffffffffa">
    <w:basedOn w:val="TableNormal8"/>
    <w:tblPr>
      <w:tblStyleRowBandSize w:val="1"/>
      <w:tblStyleColBandSize w:val="1"/>
      <w:tblCellMar>
        <w:left w:w="115" w:type="dxa"/>
        <w:right w:w="115" w:type="dxa"/>
      </w:tblCellMar>
    </w:tblPr>
  </w:style>
  <w:style w:type="table" w:customStyle="1" w:styleId="afffffffffffffffb">
    <w:basedOn w:val="TableNormal8"/>
    <w:tblPr>
      <w:tblStyleRowBandSize w:val="1"/>
      <w:tblStyleColBandSize w:val="1"/>
      <w:tblCellMar>
        <w:left w:w="115" w:type="dxa"/>
        <w:right w:w="115" w:type="dxa"/>
      </w:tblCellMar>
    </w:tblPr>
  </w:style>
  <w:style w:type="table" w:customStyle="1" w:styleId="afffffffffffffffc">
    <w:basedOn w:val="TableNormal8"/>
    <w:tblPr>
      <w:tblStyleRowBandSize w:val="1"/>
      <w:tblStyleColBandSize w:val="1"/>
      <w:tblCellMar>
        <w:left w:w="115" w:type="dxa"/>
        <w:right w:w="115" w:type="dxa"/>
      </w:tblCellMar>
    </w:tblPr>
  </w:style>
  <w:style w:type="table" w:customStyle="1" w:styleId="afffffffffffffffd">
    <w:basedOn w:val="TableNormal8"/>
    <w:tblPr>
      <w:tblStyleRowBandSize w:val="1"/>
      <w:tblStyleColBandSize w:val="1"/>
      <w:tblCellMar>
        <w:left w:w="115" w:type="dxa"/>
        <w:right w:w="115" w:type="dxa"/>
      </w:tblCellMar>
    </w:tblPr>
  </w:style>
  <w:style w:type="table" w:customStyle="1" w:styleId="afffffffffffffffe">
    <w:basedOn w:val="TableNormal8"/>
    <w:tblPr>
      <w:tblStyleRowBandSize w:val="1"/>
      <w:tblStyleColBandSize w:val="1"/>
      <w:tblCellMar>
        <w:left w:w="115" w:type="dxa"/>
        <w:right w:w="115" w:type="dxa"/>
      </w:tblCellMar>
    </w:tblPr>
  </w:style>
  <w:style w:type="table" w:customStyle="1" w:styleId="affffffffffffffff">
    <w:basedOn w:val="TableNormal8"/>
    <w:tblPr>
      <w:tblStyleRowBandSize w:val="1"/>
      <w:tblStyleColBandSize w:val="1"/>
      <w:tblCellMar>
        <w:left w:w="115" w:type="dxa"/>
        <w:right w:w="115" w:type="dxa"/>
      </w:tblCellMar>
    </w:tblPr>
  </w:style>
  <w:style w:type="table" w:customStyle="1" w:styleId="affffffffffffffff0">
    <w:basedOn w:val="TableNormal8"/>
    <w:tblPr>
      <w:tblStyleRowBandSize w:val="1"/>
      <w:tblStyleColBandSize w:val="1"/>
      <w:tblCellMar>
        <w:left w:w="115" w:type="dxa"/>
        <w:right w:w="115" w:type="dxa"/>
      </w:tblCellMar>
    </w:tblPr>
  </w:style>
  <w:style w:type="table" w:customStyle="1" w:styleId="affffffffffffffff1">
    <w:basedOn w:val="TableNormal8"/>
    <w:tblPr>
      <w:tblStyleRowBandSize w:val="1"/>
      <w:tblStyleColBandSize w:val="1"/>
      <w:tblCellMar>
        <w:left w:w="115" w:type="dxa"/>
        <w:right w:w="115" w:type="dxa"/>
      </w:tblCellMar>
    </w:tblPr>
  </w:style>
  <w:style w:type="table" w:customStyle="1" w:styleId="affffffffffffffff2">
    <w:basedOn w:val="TableNormal8"/>
    <w:tblPr>
      <w:tblStyleRowBandSize w:val="1"/>
      <w:tblStyleColBandSize w:val="1"/>
      <w:tblCellMar>
        <w:left w:w="115" w:type="dxa"/>
        <w:right w:w="115" w:type="dxa"/>
      </w:tblCellMar>
    </w:tblPr>
  </w:style>
  <w:style w:type="table" w:customStyle="1" w:styleId="affffffffffffffff3">
    <w:basedOn w:val="TableNormal8"/>
    <w:tblPr>
      <w:tblStyleRowBandSize w:val="1"/>
      <w:tblStyleColBandSize w:val="1"/>
      <w:tblCellMar>
        <w:left w:w="115" w:type="dxa"/>
        <w:right w:w="115" w:type="dxa"/>
      </w:tblCellMar>
    </w:tblPr>
  </w:style>
  <w:style w:type="table" w:customStyle="1" w:styleId="affffffffffffffff4">
    <w:basedOn w:val="TableNormal8"/>
    <w:tblPr>
      <w:tblStyleRowBandSize w:val="1"/>
      <w:tblStyleColBandSize w:val="1"/>
      <w:tblCellMar>
        <w:left w:w="115" w:type="dxa"/>
        <w:right w:w="115" w:type="dxa"/>
      </w:tblCellMar>
    </w:tblPr>
  </w:style>
  <w:style w:type="table" w:customStyle="1" w:styleId="affffffffffffffff5">
    <w:basedOn w:val="TableNormal8"/>
    <w:tblPr>
      <w:tblStyleRowBandSize w:val="1"/>
      <w:tblStyleColBandSize w:val="1"/>
      <w:tblCellMar>
        <w:left w:w="115" w:type="dxa"/>
        <w:right w:w="115" w:type="dxa"/>
      </w:tblCellMar>
    </w:tblPr>
  </w:style>
  <w:style w:type="table" w:customStyle="1" w:styleId="affffffffffffffff6">
    <w:basedOn w:val="TableNormal8"/>
    <w:tblPr>
      <w:tblStyleRowBandSize w:val="1"/>
      <w:tblStyleColBandSize w:val="1"/>
      <w:tblCellMar>
        <w:left w:w="115" w:type="dxa"/>
        <w:right w:w="115" w:type="dxa"/>
      </w:tblCellMar>
    </w:tblPr>
  </w:style>
  <w:style w:type="table" w:customStyle="1" w:styleId="affffffffffffffff7">
    <w:basedOn w:val="TableNormal8"/>
    <w:tblPr>
      <w:tblStyleRowBandSize w:val="1"/>
      <w:tblStyleColBandSize w:val="1"/>
      <w:tblCellMar>
        <w:left w:w="115" w:type="dxa"/>
        <w:right w:w="115" w:type="dxa"/>
      </w:tblCellMar>
    </w:tblPr>
  </w:style>
  <w:style w:type="table" w:customStyle="1" w:styleId="affffffffffffffff8">
    <w:basedOn w:val="TableNormal8"/>
    <w:tblPr>
      <w:tblStyleRowBandSize w:val="1"/>
      <w:tblStyleColBandSize w:val="1"/>
      <w:tblCellMar>
        <w:left w:w="115" w:type="dxa"/>
        <w:right w:w="115" w:type="dxa"/>
      </w:tblCellMar>
    </w:tblPr>
  </w:style>
  <w:style w:type="table" w:customStyle="1" w:styleId="affffffffffffffff9">
    <w:basedOn w:val="TableNormal8"/>
    <w:tblPr>
      <w:tblStyleRowBandSize w:val="1"/>
      <w:tblStyleColBandSize w:val="1"/>
      <w:tblCellMar>
        <w:left w:w="115" w:type="dxa"/>
        <w:right w:w="115" w:type="dxa"/>
      </w:tblCellMar>
    </w:tblPr>
  </w:style>
  <w:style w:type="table" w:customStyle="1" w:styleId="affffffffffffffffa">
    <w:basedOn w:val="TableNormal8"/>
    <w:tblPr>
      <w:tblStyleRowBandSize w:val="1"/>
      <w:tblStyleColBandSize w:val="1"/>
      <w:tblCellMar>
        <w:left w:w="115" w:type="dxa"/>
        <w:right w:w="115" w:type="dxa"/>
      </w:tblCellMar>
    </w:tblPr>
  </w:style>
  <w:style w:type="table" w:customStyle="1" w:styleId="affffffffffffffffb">
    <w:basedOn w:val="TableNormal8"/>
    <w:tblPr>
      <w:tblStyleRowBandSize w:val="1"/>
      <w:tblStyleColBandSize w:val="1"/>
      <w:tblCellMar>
        <w:left w:w="70" w:type="dxa"/>
        <w:right w:w="70" w:type="dxa"/>
      </w:tblCellMar>
    </w:tblPr>
  </w:style>
  <w:style w:type="table" w:customStyle="1" w:styleId="affffffffffffffffc">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d">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e">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0">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1">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2">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3">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4">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5">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6">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7">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8">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9">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a">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b">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c">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d">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e">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0">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1">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2">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3">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4">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5">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6">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7">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8">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9">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a">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b">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c">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d">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e">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0">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1">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2">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3">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4">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5">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6">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7">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8">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9">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a">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b">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c">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d">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e">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0">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1">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2">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3">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4">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5">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6">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7">
    <w:basedOn w:val="TableNormal7"/>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8">
    <w:basedOn w:val="TableNormal7"/>
    <w:tblPr>
      <w:tblStyleRowBandSize w:val="1"/>
      <w:tblStyleColBandSize w:val="1"/>
    </w:tblPr>
  </w:style>
  <w:style w:type="table" w:customStyle="1" w:styleId="affffffffffffffffffff9">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a">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b">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c">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d">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e">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0">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1">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2">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3">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4">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5">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6">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7">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8">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9">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a">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b">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c">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d">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e">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0">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1">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2">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3">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4">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5">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6">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7">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8">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9">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a">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b">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c">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d">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e">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0">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1">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2">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3">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4">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5">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6">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7">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8">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9">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a">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b">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c">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d">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e">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0">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1">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2">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3">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4">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5">
    <w:basedOn w:val="TableNormal6"/>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6">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7">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8">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9">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a">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b">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c">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d">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e">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0">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1">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2">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3">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4">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5">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6">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7">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8">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9">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a">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b">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c">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d">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e">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0">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1">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2">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3">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4">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5">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6">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7">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8">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9">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a">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b">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c">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d">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e">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0">
    <w:basedOn w:val="TableNormal5"/>
    <w:tblPr>
      <w:tblStyleRowBandSize w:val="1"/>
      <w:tblStyleColBandSize w:val="1"/>
      <w:tblCellMar>
        <w:left w:w="115" w:type="dxa"/>
        <w:right w:w="115" w:type="dxa"/>
      </w:tblCellMar>
    </w:tblPr>
  </w:style>
  <w:style w:type="table" w:customStyle="1" w:styleId="afffffffffffffffffffffffffff1">
    <w:basedOn w:val="TableNormal5"/>
    <w:tblPr>
      <w:tblStyleRowBandSize w:val="1"/>
      <w:tblStyleColBandSize w:val="1"/>
      <w:tblCellMar>
        <w:left w:w="115" w:type="dxa"/>
        <w:right w:w="115" w:type="dxa"/>
      </w:tblCellMar>
    </w:tblPr>
  </w:style>
  <w:style w:type="table" w:customStyle="1" w:styleId="afffffffffffffffffffffffffff2">
    <w:basedOn w:val="TableNormal5"/>
    <w:tblPr>
      <w:tblStyleRowBandSize w:val="1"/>
      <w:tblStyleColBandSize w:val="1"/>
      <w:tblCellMar>
        <w:left w:w="115" w:type="dxa"/>
        <w:right w:w="115" w:type="dxa"/>
      </w:tblCellMar>
    </w:tblPr>
  </w:style>
  <w:style w:type="table" w:customStyle="1" w:styleId="afffffffffffffffffffffffffff3">
    <w:basedOn w:val="TableNormal5"/>
    <w:tblPr>
      <w:tblStyleRowBandSize w:val="1"/>
      <w:tblStyleColBandSize w:val="1"/>
      <w:tblCellMar>
        <w:left w:w="115" w:type="dxa"/>
        <w:right w:w="115" w:type="dxa"/>
      </w:tblCellMar>
    </w:tblPr>
  </w:style>
  <w:style w:type="table" w:customStyle="1" w:styleId="afffffffffffffffffffffffffff4">
    <w:basedOn w:val="TableNormal5"/>
    <w:tblPr>
      <w:tblStyleRowBandSize w:val="1"/>
      <w:tblStyleColBandSize w:val="1"/>
      <w:tblCellMar>
        <w:left w:w="115" w:type="dxa"/>
        <w:right w:w="115" w:type="dxa"/>
      </w:tblCellMar>
    </w:tblPr>
  </w:style>
  <w:style w:type="table" w:customStyle="1" w:styleId="afffffffffffffffffffffffffff5">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6">
    <w:basedOn w:val="TableNormal5"/>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7">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8">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9">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a">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b">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c">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d">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e">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0">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1">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2">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3">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4">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5">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6">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7">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8">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9">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a">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b">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c">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d">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e">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0">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1">
    <w:basedOn w:val="TableNormal4"/>
    <w:tblPr>
      <w:tblStyleRowBandSize w:val="1"/>
      <w:tblStyleColBandSize w:val="1"/>
      <w:tblCellMar>
        <w:left w:w="115" w:type="dxa"/>
        <w:right w:w="115" w:type="dxa"/>
      </w:tblCellMar>
    </w:tblPr>
  </w:style>
  <w:style w:type="table" w:customStyle="1" w:styleId="afffffffffffffffffffffffffffff2">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3">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4">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5">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6">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7">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8">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9">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a">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b">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c">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d">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e">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0">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1">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2">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3">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4">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5">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6">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7">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8">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9">
    <w:basedOn w:val="TableNormal4"/>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a">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b">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c">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d">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e">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0">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1">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2">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3">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4">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5">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6">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7">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8">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9">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a">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b">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c">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d">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e">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0">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1">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2">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3">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4">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5">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6">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7">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8">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9">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a">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b">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c">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d">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e">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0">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1">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2">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3">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4">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5">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6">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7">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8">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9">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a">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b">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c">
    <w:basedOn w:val="TableNormal3"/>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d">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e">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0">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1">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2">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3">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4">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5">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6">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7">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8">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9">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a">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b">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c">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d">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e">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0">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1">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2">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3">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4">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5">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6">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7">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8">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9">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a">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b">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c">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d">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e">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0">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1">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2">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3">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4">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5">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6">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7">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8">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9">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a">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b">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c">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d">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e">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
    <w:basedOn w:val="TableNormal2"/>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0">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1">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2">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3">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4">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5">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6">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7">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8">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9">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a">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b">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c">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d">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e">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0">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1">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2">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3">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4">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5">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6">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7">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8">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9">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a">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b">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c">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d">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e">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0">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1">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2">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3">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4">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5">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6">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7">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8">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9">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a">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b">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c">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d">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e">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f">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f0">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f1">
    <w:basedOn w:val="TableNormal1"/>
    <w:pPr>
      <w:spacing w:after="0" w:line="240" w:lineRule="auto"/>
    </w:pPr>
    <w:rPr>
      <w:sz w:val="24"/>
      <w:szCs w:val="24"/>
    </w:rPr>
    <w:tblPr>
      <w:tblStyleRowBandSize w:val="1"/>
      <w:tblStyleColBandSize w:val="1"/>
      <w:tblCellMar>
        <w:top w:w="57" w:type="dxa"/>
        <w:left w:w="70" w:type="dxa"/>
        <w:bottom w:w="57" w:type="dxa"/>
        <w:right w:w="70" w:type="dxa"/>
      </w:tblCellMar>
    </w:tblPr>
  </w:style>
  <w:style w:type="table" w:customStyle="1" w:styleId="affffffffffffffffffffffffffffffffffffffff2">
    <w:basedOn w:val="TableNormal1"/>
    <w:tblPr>
      <w:tblStyleRowBandSize w:val="1"/>
      <w:tblStyleColBandSize w:val="1"/>
      <w:tblCellMar>
        <w:left w:w="115" w:type="dxa"/>
        <w:right w:w="115" w:type="dxa"/>
      </w:tblCellMar>
    </w:tblPr>
  </w:style>
  <w:style w:type="table" w:customStyle="1" w:styleId="affffffffffffffffffffffffffffffffffffffff3">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4">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5">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6">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7">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8">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9">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a">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b">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c">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d">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e">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0">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1">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2">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3">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4">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5">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6">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7">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8">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9">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a">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b">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c">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d">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e">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0">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1">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2">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3">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4">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5">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6">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7">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8">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9">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a">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b">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c">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d">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e">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0">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1">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2">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3">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4">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 w:type="table" w:customStyle="1" w:styleId="afffffffffffffffffffffffffffffffffffffffffff5">
    <w:basedOn w:val="TableNormal0"/>
    <w:pPr>
      <w:spacing w:after="0" w:line="240" w:lineRule="auto"/>
    </w:pPr>
    <w:rPr>
      <w:sz w:val="24"/>
      <w:szCs w:val="24"/>
    </w:rPr>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acyt.mx/conacyt/planeacion-y-evaluacion/evaluacion-de-programas-Conacyt" TargetMode="External"/><Relationship Id="rId21" Type="http://schemas.openxmlformats.org/officeDocument/2006/relationships/hyperlink" Target="https://conacyt.mx/servicios-en-linea/sinecyt/" TargetMode="External"/><Relationship Id="rId42" Type="http://schemas.openxmlformats.org/officeDocument/2006/relationships/hyperlink" Target="https://www.siicyt.gob.mx/index.php/normatividad/conacyt-normatividad/programas-vigentes-normatividad/4938-lineamientos-del-programa-presupuestario-f003-programas-nacionales-estrategicos-de-ciencia-tecnologia-y-vinculacion-con-los-sectores-social-publico-y-privado/file" TargetMode="External"/><Relationship Id="rId47" Type="http://schemas.openxmlformats.org/officeDocument/2006/relationships/hyperlink" Target="https://conacyt.mx/conacyt/peciti/" TargetMode="External"/><Relationship Id="rId63" Type="http://schemas.openxmlformats.org/officeDocument/2006/relationships/hyperlink" Target="https://doi.org/10.1073/pnas.1914221117" TargetMode="External"/><Relationship Id="rId68" Type="http://schemas.openxmlformats.org/officeDocument/2006/relationships/hyperlink" Target="https://www.plataformadetransparencia.org.mx" TargetMode="Externa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https://doi.org/10.1073/pnas.1914221117" TargetMode="External"/><Relationship Id="rId11" Type="http://schemas.openxmlformats.org/officeDocument/2006/relationships/footer" Target="footer1.xml"/><Relationship Id="rId24" Type="http://schemas.openxmlformats.org/officeDocument/2006/relationships/hyperlink" Target="https://www.transparenciapresupuestaria.gob.mx/" TargetMode="External"/><Relationship Id="rId32" Type="http://schemas.openxmlformats.org/officeDocument/2006/relationships/hyperlink" Target="https://www.siicyt.gob.mx/index.php/transparencia/informes-conacyt/conacyt-en-las-entidades-federativas/conacyt-en-las-entidades-federativas-2017/4765-ciudad-de-mexico-2017/file" TargetMode="External"/><Relationship Id="rId37" Type="http://schemas.openxmlformats.org/officeDocument/2006/relationships/image" Target="media/image3.jpg"/><Relationship Id="rId40" Type="http://schemas.openxmlformats.org/officeDocument/2006/relationships/hyperlink" Target="https://es.wikipedia.org/wiki/Curva_de_Lorenz" TargetMode="External"/><Relationship Id="rId45" Type="http://schemas.openxmlformats.org/officeDocument/2006/relationships/hyperlink" Target="https://www.siicyt.gob.mx/index.php/transparencia/informes-conacyt/programa-de-trabajo-1/4967-programa-anual-de-trabajo-2022/file" TargetMode="External"/><Relationship Id="rId53" Type="http://schemas.openxmlformats.org/officeDocument/2006/relationships/hyperlink" Target="https://www.dof.gob.mx/nota_detalle.php?codigo=5565599&amp;fecha=12/07/2019" TargetMode="External"/><Relationship Id="rId58" Type="http://schemas.openxmlformats.org/officeDocument/2006/relationships/hyperlink" Target="https://www.pef.hacienda.gob.mx/es/PEF2021/ramo38" TargetMode="External"/><Relationship Id="rId66" Type="http://schemas.openxmlformats.org/officeDocument/2006/relationships/hyperlink" Target="https://conacyt.mx/convocatorias/programas-nacionales-estrategicos/" TargetMode="External"/><Relationship Id="rId5" Type="http://schemas.openxmlformats.org/officeDocument/2006/relationships/webSettings" Target="webSettings.xml"/><Relationship Id="rId61" Type="http://schemas.openxmlformats.org/officeDocument/2006/relationships/hyperlink" Target="https://www.cefp.gob.mx/publicaciones/nota/2020/notacefp0682020.pdf" TargetMode="External"/><Relationship Id="rId19" Type="http://schemas.openxmlformats.org/officeDocument/2006/relationships/hyperlink" Target="https://www.siicyt.gob.mx/index.php/" TargetMode="External"/><Relationship Id="rId14" Type="http://schemas.openxmlformats.org/officeDocument/2006/relationships/footer" Target="footer3.xml"/><Relationship Id="rId22" Type="http://schemas.openxmlformats.org/officeDocument/2006/relationships/hyperlink" Target="https://conacyt.mx/transparencia/" TargetMode="External"/><Relationship Id="rId27" Type="http://schemas.openxmlformats.org/officeDocument/2006/relationships/chart" Target="charts/chart1.xml"/><Relationship Id="rId30" Type="http://schemas.openxmlformats.org/officeDocument/2006/relationships/hyperlink" Target="https://conacyt.mx/wpcontent/uploads/comunicados/Comunicado_233_18082021.pdf" TargetMode="External"/><Relationship Id="rId35" Type="http://schemas.openxmlformats.org/officeDocument/2006/relationships/header" Target="header4.xml"/><Relationship Id="rId43" Type="http://schemas.openxmlformats.org/officeDocument/2006/relationships/hyperlink" Target="https://conacyt.mx/conacyt/planeacion-y-evaluacion/evaluacion-de-programas-conacyt" TargetMode="External"/><Relationship Id="rId48" Type="http://schemas.openxmlformats.org/officeDocument/2006/relationships/hyperlink" Target="https://conacyt.mx/conacyt/programa-institucional-2020-2024" TargetMode="External"/><Relationship Id="rId56" Type="http://schemas.openxmlformats.org/officeDocument/2006/relationships/hyperlink" Target="https://www.pef.hacienda.gob.mx/es/PEF2022/analiticos_presupuestarios" TargetMode="External"/><Relationship Id="rId64" Type="http://schemas.openxmlformats.org/officeDocument/2006/relationships/hyperlink" Target="https://www.ipn.mx/assets/files/investigacion-administrativa/docs/revistas/129/art7.pdf" TargetMode="External"/><Relationship Id="rId69" Type="http://schemas.openxmlformats.org/officeDocument/2006/relationships/hyperlink" Target="https://conacyt.mx/servicios-en-linea/sinecyt" TargetMode="External"/><Relationship Id="rId8" Type="http://schemas.openxmlformats.org/officeDocument/2006/relationships/hyperlink" Target="https://www.siicyt.gob.mx/index.php/normatividad/nacional/programa-especial-de-ciencia-tecnologia-e-innovacion-peciti" TargetMode="External"/><Relationship Id="rId51" Type="http://schemas.openxmlformats.org/officeDocument/2006/relationships/hyperlink" Target="https://www.diputados.gob.mx/LeyesBiblio/ref/lct/LCT_ref10_06nov20.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https://www.transparenciapresupuestaria.gob.mx/es/PTP/Datos_Abiertos" TargetMode="External"/><Relationship Id="rId33" Type="http://schemas.openxmlformats.org/officeDocument/2006/relationships/hyperlink" Target="https://www.ipn.mx/assets/files/investigacion-administrativa/docs/revistas/129/art7.pdf" TargetMode="External"/><Relationship Id="rId38" Type="http://schemas.openxmlformats.org/officeDocument/2006/relationships/image" Target="media/image4.jpg"/><Relationship Id="rId46" Type="http://schemas.openxmlformats.org/officeDocument/2006/relationships/hyperlink" Target="https://conacyt.mx/conacyt/planeacion-y-evaluacion/evaluacion-de-programas-conacyt" TargetMode="External"/><Relationship Id="rId59" Type="http://schemas.openxmlformats.org/officeDocument/2006/relationships/hyperlink" Target="https://www.pef.hacienda.gob.mx/es/PEF2022/ramo38" TargetMode="External"/><Relationship Id="rId67" Type="http://schemas.openxmlformats.org/officeDocument/2006/relationships/hyperlink" Target="https://www.siicyt.gob.mx/index.php" TargetMode="External"/><Relationship Id="rId20" Type="http://schemas.openxmlformats.org/officeDocument/2006/relationships/hyperlink" Target="https://www.transparenciapresupuestaria.gob.mx/" TargetMode="External"/><Relationship Id="rId41" Type="http://schemas.openxmlformats.org/officeDocument/2006/relationships/image" Target="media/image6.png"/><Relationship Id="rId54" Type="http://schemas.openxmlformats.org/officeDocument/2006/relationships/hyperlink" Target="https://www.transparenciapresupuestaria.gob.mx/es/PTP/programas" TargetMode="External"/><Relationship Id="rId62" Type="http://schemas.openxmlformats.org/officeDocument/2006/relationships/hyperlink" Target="https://doi.org/10.22323/3.02020205" TargetMode="External"/><Relationship Id="rId70" Type="http://schemas.openxmlformats.org/officeDocument/2006/relationships/hyperlink" Target="https://conacyt.mx/conacyt/planeacion-y-evaluacion/evaluacion-de-programas-Conacy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iicyt.gob.mx/index.php/" TargetMode="External"/><Relationship Id="rId23" Type="http://schemas.openxmlformats.org/officeDocument/2006/relationships/hyperlink" Target="https://conacyt.mx/transparencia/acceso-a-la-informacion/" TargetMode="External"/><Relationship Id="rId28" Type="http://schemas.openxmlformats.org/officeDocument/2006/relationships/hyperlink" Target="https://www.siicyt.gob.mx/index.php/transparencia/informes-conacyt/conacyt-en-las-entidades-federativas/conacyt-en-las-entidades-federativas-2017/4765-ciudad-de-mexico-2017/file" TargetMode="External"/><Relationship Id="rId36" Type="http://schemas.openxmlformats.org/officeDocument/2006/relationships/footer" Target="footer4.xml"/><Relationship Id="rId49" Type="http://schemas.openxmlformats.org/officeDocument/2006/relationships/hyperlink" Target="https://conacyt.mx/wpcontent/uploads/comunicados/Comunicado_233_18082021.pdf" TargetMode="External"/><Relationship Id="rId57" Type="http://schemas.openxmlformats.org/officeDocument/2006/relationships/hyperlink" Target="https://www.pef.hacienda.gob.mx/es/PEF2020/ramo38" TargetMode="External"/><Relationship Id="rId10" Type="http://schemas.openxmlformats.org/officeDocument/2006/relationships/header" Target="header2.xml"/><Relationship Id="rId31" Type="http://schemas.openxmlformats.org/officeDocument/2006/relationships/hyperlink" Target="https://www.nature.com/articles/d41586-020-01135-9" TargetMode="External"/><Relationship Id="rId44" Type="http://schemas.openxmlformats.org/officeDocument/2006/relationships/hyperlink" Target="https://conacyt.mx/conacyt/planeacion-y-evaluacion/evaluacion-de-programas-conacyt" TargetMode="External"/><Relationship Id="rId52" Type="http://schemas.openxmlformats.org/officeDocument/2006/relationships/hyperlink" Target="https://www.diputados.gob.mx/LeyesBiblio/pdf/LOCNCT.pdf" TargetMode="External"/><Relationship Id="rId60" Type="http://schemas.openxmlformats.org/officeDocument/2006/relationships/hyperlink" Target="https://www.ppef.hacienda.gob.mx/" TargetMode="External"/><Relationship Id="rId65" Type="http://schemas.openxmlformats.org/officeDocument/2006/relationships/hyperlink" Target="https://www.transparenciapresupuestaria.gob.mx/es/PTP/Datos_Abierto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about:blank" TargetMode="External"/><Relationship Id="rId39" Type="http://schemas.openxmlformats.org/officeDocument/2006/relationships/image" Target="media/image5.png"/><Relationship Id="rId34" Type="http://schemas.openxmlformats.org/officeDocument/2006/relationships/hyperlink" Target="https://www.siicyt.gob.mx/index.php/transparencia/informes-conacyt/conacyt-en-las-entidades-federativas/conacyt-en-las-entidades-federativas-2017/4765-ciudad-de-mexico-2017/file" TargetMode="External"/><Relationship Id="rId50" Type="http://schemas.openxmlformats.org/officeDocument/2006/relationships/hyperlink" Target="https://www.gob.mx/cms/uploads/attachment/file/541072/Oficio_No._419-A-19-0788_VQZ.SE.164.19.pdf" TargetMode="External"/><Relationship Id="rId55" Type="http://schemas.openxmlformats.org/officeDocument/2006/relationships/hyperlink" Target="https://www.dof.gob.mx/nota_detalle.php?codigo=5448925&amp;fecha=23/08/2016" TargetMode="External"/><Relationship Id="rId7" Type="http://schemas.openxmlformats.org/officeDocument/2006/relationships/endnotes" Target="endnotes.xml"/><Relationship Id="rId71" Type="http://schemas.openxmlformats.org/officeDocument/2006/relationships/hyperlink" Target="https://www.pef.hacienda.gob.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n.mx/assets/files/investigacion-administrativa/docs/revistas/129/art7.pdf" TargetMode="External"/><Relationship Id="rId2" Type="http://schemas.openxmlformats.org/officeDocument/2006/relationships/hyperlink" Target="https://doi.org/10.22323/3.02020205" TargetMode="External"/><Relationship Id="rId1" Type="http://schemas.openxmlformats.org/officeDocument/2006/relationships/hyperlink" Target="https://www.dof.gob.mx/nota_detalle.php?codigo=5448925&amp;fecha=23/08/2016" TargetMode="External"/><Relationship Id="rId4" Type="http://schemas.openxmlformats.org/officeDocument/2006/relationships/hyperlink" Target="https://conacyt.mx/wpcontent/uploads/comunicados/Comunicado_233_1808202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52553\Documents\F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radarChart>
        <c:radarStyle val="marker"/>
        <c:varyColors val="0"/>
        <c:ser>
          <c:idx val="0"/>
          <c:order val="0"/>
          <c:spPr>
            <a:ln w="28575" cap="rnd">
              <a:solidFill>
                <a:schemeClr val="accent5"/>
              </a:solidFill>
              <a:round/>
            </a:ln>
            <a:effectLst/>
          </c:spPr>
          <c:marker>
            <c:symbol val="none"/>
          </c:marker>
          <c:cat>
            <c:strRef>
              <c:f>Hoja1!$A$2:$A$7</c:f>
              <c:strCache>
                <c:ptCount val="6"/>
                <c:pt idx="0">
                  <c:v>Problema o necesidad pública</c:v>
                </c:pt>
                <c:pt idx="1">
                  <c:v>Diseño de la propuesta de atención</c:v>
                </c:pt>
                <c:pt idx="2">
                  <c:v>Diseño operativo</c:v>
                </c:pt>
                <c:pt idx="3">
                  <c:v>Consistencia programática y normativa</c:v>
                </c:pt>
                <c:pt idx="4">
                  <c:v>Contribución a objetivos de la planeación nacional</c:v>
                </c:pt>
                <c:pt idx="5">
                  <c:v>Instrumentos de Seguimiento del Desempeño</c:v>
                </c:pt>
              </c:strCache>
            </c:strRef>
          </c:cat>
          <c:val>
            <c:numRef>
              <c:f>Hoja1!$B$2:$B$7</c:f>
              <c:numCache>
                <c:formatCode>General</c:formatCode>
                <c:ptCount val="6"/>
                <c:pt idx="0">
                  <c:v>1.25</c:v>
                </c:pt>
                <c:pt idx="1">
                  <c:v>2</c:v>
                </c:pt>
                <c:pt idx="2">
                  <c:v>2</c:v>
                </c:pt>
                <c:pt idx="3">
                  <c:v>2</c:v>
                </c:pt>
                <c:pt idx="4">
                  <c:v>4</c:v>
                </c:pt>
                <c:pt idx="5">
                  <c:v>2</c:v>
                </c:pt>
              </c:numCache>
            </c:numRef>
          </c:val>
          <c:extLst>
            <c:ext xmlns:c16="http://schemas.microsoft.com/office/drawing/2014/chart" uri="{C3380CC4-5D6E-409C-BE32-E72D297353CC}">
              <c16:uniqueId val="{00000000-56DC-474A-AC68-8D716E52EEB6}"/>
            </c:ext>
          </c:extLst>
        </c:ser>
        <c:dLbls>
          <c:showLegendKey val="0"/>
          <c:showVal val="0"/>
          <c:showCatName val="0"/>
          <c:showSerName val="0"/>
          <c:showPercent val="0"/>
          <c:showBubbleSize val="0"/>
        </c:dLbls>
        <c:axId val="1456366880"/>
        <c:axId val="1456368544"/>
      </c:radarChart>
      <c:catAx>
        <c:axId val="14563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56368544"/>
        <c:crosses val="autoZero"/>
        <c:auto val="1"/>
        <c:lblAlgn val="ctr"/>
        <c:lblOffset val="100"/>
        <c:noMultiLvlLbl val="0"/>
      </c:catAx>
      <c:valAx>
        <c:axId val="145636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56366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ktaKYINoNL09hQwHg4YEMWUA==">AMUW2mVy7RfZpV4KeFNbcUPyI2FnXoeHFlUke7KeWhThMajdQvmZ0lpQzan1wGfd7r3st48XOW1es7qi0cdhoZ4bZcFSNhJmVQJh1b9x6/xGTdpdaRtWaugZcn8KfUJERKb/Ml9i9gn4eH5ViQQGALsrk7kXR47D5CAdXEv4cmLrRwyaITcd+CaJcxSBjnRBHMi68upoFlqnlZqRsrjkO+YjBCcSyliR3W/BJePrOlHo3bXT1uxJzWZRSoG/fZeFLf/uha+DmtT8UMY7xAEr3cY5hXNkmH4v0VFCjuti8rMWb6jTwIRORgyJhb9pp45G566mLfSy9p70k4r2o9+SlafFtiZJlSDSRy86yL+QUPh55NgDJq/1oSVLd0rTGLeCxVG9+2vo562o2uxr3bw1tXCAzzM5pHIENSj753A81rN1VfjBHz48EfEMB15mqCnp5W9fwHw0jDoVFWUhAU4WtcTl+lytAMPgi6/55A6mAiCbm+taWXO4mkwzMkh8nkFcXh/6VjxruQ/T70y6F4un7KxCIq48nPGE+OXlX10IV+2x7znEr76oeyNBVVIN8MLgsCykH2IleBMZCDCs1HFQaiIMVTCXOzibnORQhR++qZqhrG9wDOpS75ZxxJaF0iyNJSxYWrEFSSIwOQX2kz5t7jzqBMR44DbcmofqfOWrbFlD9TONyppdoBSneoTBiiWDzSNsUWz86SOaO7R3ifd4AjjxJwEIW/rv1sfXj8+3lZTXh74Xpo5PS2UPMKRTw2OVSibn57RVrH3aHCxmXI4Zl0ZNKtlpXHZsXj8pR+JF3hi0GElX7GE9/SKvJjbgL4jgNnKG5vbyovdWZe6LRHyhT7GQiqcH9pA0AZ72fRexOlQeLxiv4P2X/+lWDqIuu3VGF08BT2RdntFWTtczMc7k/di/BDDSGKYgWyINU2Lddb7vuGzfzNiqA8gyg5DHt4XdsgfmHzCwaque8rhiRPTqVagNf3CAExadO+MHNvoZhoOxd9LhUZ1RKvSfslXTWsXq0ti4UNnxIEYuoKEazNV4F2qwFfhdXmRRAAu8L2VhCF0216CtMhP2omZpVUxlYaTstvaaQzUvvc+3rHiznSsdBGE+9wJRZPmMv02BEbtioaNtBdNMXhw7qiBdIvPZEEqxU6kRma+kH+PvpFKq4HsyySiEShvWkKAt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71</Pages>
  <Words>28442</Words>
  <Characters>156433</Characters>
  <Application>Microsoft Office Word</Application>
  <DocSecurity>0</DocSecurity>
  <Lines>1303</Lines>
  <Paragraphs>369</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 Unidad Xochimilco</Company>
  <LinksUpToDate>false</LinksUpToDate>
  <CharactersWithSpaces>184506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Cardozo</dc:creator>
  <cp:lastModifiedBy>XCSH.Dra Angelica R</cp:lastModifiedBy>
  <cp:revision>16</cp:revision>
  <cp:lastPrinted>2022-11-30T01:54:00Z</cp:lastPrinted>
  <dcterms:created xsi:type="dcterms:W3CDTF">2022-10-27T23:35:00Z</dcterms:created>
  <dcterms:modified xsi:type="dcterms:W3CDTF">2022-11-30T01:55:00Z</dcterms:modified>
</cp:coreProperties>
</file>